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ascii="Times New Roman" w:eastAsia="宋体"/>
          <w:b/>
          <w:bCs/>
          <w:sz w:val="36"/>
          <w:szCs w:val="36"/>
        </w:rPr>
        <w:t>2022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年度广东省科学技术奖公示表</w:t>
      </w:r>
    </w:p>
    <w:p>
      <w:pPr>
        <w:pStyle w:val="2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（科技进步奖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）</w:t>
      </w:r>
    </w:p>
    <w:p>
      <w:pPr>
        <w:rPr>
          <w:rFonts w:hint="eastAsia"/>
        </w:rPr>
      </w:pPr>
    </w:p>
    <w:tbl>
      <w:tblPr>
        <w:tblStyle w:val="4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7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项目名称</w:t>
            </w:r>
          </w:p>
        </w:tc>
        <w:tc>
          <w:tcPr>
            <w:tcW w:w="78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基于“培土清心”的特应性皮炎中医诊疗体系创新与应用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主要完成单位</w:t>
            </w:r>
          </w:p>
        </w:tc>
        <w:tc>
          <w:tcPr>
            <w:tcW w:w="784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广州中医药大学第二附属医院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主要完成人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（职称、完成单位、工作单位）</w:t>
            </w: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</w:t>
            </w:r>
            <w:r>
              <w:rPr>
                <w:rFonts w:hint="eastAsia" w:ascii="仿宋" w:hAnsi="仿宋" w:eastAsia="仿宋"/>
                <w:lang w:eastAsia="zh-CN"/>
              </w:rPr>
              <w:t>陈达灿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教授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、广州中医药大学第二附属医院、广州中医药大学第二附属医院、总体研究思路顶层设计以及整个项目实施的指导）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</w:t>
            </w:r>
            <w:r>
              <w:rPr>
                <w:rFonts w:hint="eastAsia" w:ascii="仿宋" w:hAnsi="仿宋" w:eastAsia="仿宋"/>
                <w:lang w:eastAsia="zh-CN"/>
              </w:rPr>
              <w:t>莫秀梅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副主任医师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、广州中医药大学第二附属医院、广州中医药大学第二附属医院、项目整体设计、组织实施与质量控制等工作）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3.</w:t>
            </w:r>
            <w:r>
              <w:rPr>
                <w:rFonts w:hint="eastAsia" w:ascii="仿宋" w:hAnsi="仿宋" w:eastAsia="仿宋"/>
                <w:lang w:eastAsia="zh-CN"/>
              </w:rPr>
              <w:t>刘俊峰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副主任医师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、广州中医药大学第二附属医院、广州中医药大学第二附属医院、课题的具体实施、结题、论文的撰写与发表）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4.林颖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主任医师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、广州中医药大学第二附属医院、广州中医药大学第二附属医院、参与制定特应性皮炎中医诊疗指南及特应性皮炎临床路径）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" w:hAnsi="仿宋" w:eastAsia="仿宋" w:cs="宋体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5.刘炽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主治医师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、广州中医药大学第二附属医院、广州中医药大学第二附属医院、参与特应性皮炎的中医核心病机、辨证论治体系的论证和阐述）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" w:hAnsi="仿宋" w:eastAsia="仿宋" w:cs="宋体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6.薛素琴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主治医师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、广州中医药大学第二附属医院、广州中医药大学第二附属医院、参与了“培土清心颗粒”开发研究）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" w:hAnsi="仿宋" w:eastAsia="仿宋" w:cs="宋体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7.贾金靖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副研究员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、广州中医药大学第二附属医院、广州中医药大学第二附属医院、参与特应性皮炎发病免疫学机制方面的研究）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" w:hAnsi="仿宋" w:eastAsia="仿宋" w:cs="宋体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8.晏烽根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副研究员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、广州中医药大学第二附属医院、广州中医药大学第二附属医院、实施培土清心方</w:t>
            </w:r>
            <w:r>
              <w:rPr>
                <w:rFonts w:hint="eastAsia" w:ascii="仿宋" w:hAnsi="仿宋" w:eastAsia="仿宋"/>
                <w:lang w:eastAsia="zh-CN"/>
              </w:rPr>
              <w:t>药理学作用的基础实验研究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" w:hAnsi="仿宋" w:eastAsia="仿宋" w:cs="宋体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9.叶思祺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助理研究员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、广州中医药大学第二附属医院、广州中医药大学第二附属医院、参与开展特应性皮炎临床和实验系列研究、研究成果转化）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" w:hAnsi="仿宋" w:eastAsia="仿宋" w:cs="宋体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lang w:val="en-US" w:eastAsia="zh-CN"/>
              </w:rPr>
              <w:t>10.李红毅</w:t>
            </w:r>
            <w:r>
              <w:rPr>
                <w:rFonts w:hint="eastAsia" w:ascii="仿宋" w:hAnsi="仿宋" w:eastAsia="仿宋"/>
              </w:rPr>
              <w:t>（</w:t>
            </w:r>
            <w:r>
              <w:rPr>
                <w:rFonts w:hint="eastAsia" w:ascii="仿宋" w:hAnsi="仿宋" w:eastAsia="仿宋"/>
                <w:lang w:eastAsia="zh-CN"/>
              </w:rPr>
              <w:t>主任医师</w:t>
            </w:r>
            <w:r>
              <w:rPr>
                <w:rFonts w:hint="eastAsia" w:ascii="仿宋" w:hAnsi="仿宋" w:eastAsia="仿宋"/>
              </w:rPr>
              <w:t>、广州中医药大学第二附属医院、广州中医药大学第二附属医院、参与特应性皮炎实施临床与证据评价的相关研究）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代表性论文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专著目录</w:t>
            </w: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论文1：&lt;Therapeutic Effects of Chinese Herbal Formula (PTQX) on NC/Nga Mice with Atopic Dermatitis-Like Skin Lesions、Evidence-Based Complementary and Alternative Medicine、2019年论文ID8359252、</w:t>
            </w:r>
            <w:r>
              <w:rPr>
                <w:rFonts w:hint="eastAsia" w:ascii="仿宋" w:hAnsi="仿宋" w:eastAsia="仿宋"/>
                <w:lang w:eastAsia="zh-CN"/>
              </w:rPr>
              <w:t>晏烽根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hint="eastAsia" w:ascii="仿宋" w:hAnsi="仿宋" w:eastAsia="仿宋"/>
                <w:lang w:eastAsia="zh-CN"/>
              </w:rPr>
              <w:t>陈达灿</w:t>
            </w:r>
            <w:r>
              <w:rPr>
                <w:rFonts w:hint="eastAsia" w:ascii="仿宋" w:hAnsi="仿宋" w:eastAsia="仿宋"/>
              </w:rP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论文2：&lt;Efficacy of a Chinese herbal medicine for the treatment of atopic dermatitis: a randomised controlled study、Complementary Therapies in Medicine、2015年23卷、</w:t>
            </w:r>
            <w:r>
              <w:rPr>
                <w:rFonts w:hint="eastAsia" w:ascii="仿宋" w:hAnsi="仿宋" w:eastAsia="仿宋"/>
                <w:lang w:eastAsia="zh-CN"/>
              </w:rPr>
              <w:t>刘俊峰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hint="eastAsia" w:ascii="仿宋" w:hAnsi="仿宋" w:eastAsia="仿宋"/>
                <w:lang w:eastAsia="zh-CN"/>
              </w:rPr>
              <w:t>陈达灿</w:t>
            </w:r>
            <w:r>
              <w:rPr>
                <w:rFonts w:hint="eastAsia" w:ascii="仿宋" w:hAnsi="仿宋" w:eastAsia="仿宋"/>
              </w:rP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论文</w:t>
            </w:r>
            <w:r>
              <w:rPr>
                <w:rFonts w:hint="eastAsia" w:ascii="仿宋" w:hAnsi="仿宋" w:eastAsia="仿宋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</w:rPr>
              <w:t>：&lt;特应性皮炎中医诊疗方案专家共识、中国中西医结合皮肤性病学杂志、2013年12卷、</w:t>
            </w:r>
            <w:r>
              <w:rPr>
                <w:rFonts w:hint="eastAsia" w:ascii="仿宋" w:hAnsi="仿宋" w:eastAsia="仿宋"/>
                <w:lang w:eastAsia="zh-CN"/>
              </w:rPr>
              <w:t>陈达灿、无</w:t>
            </w:r>
            <w:r>
              <w:rPr>
                <w:rFonts w:hint="eastAsia" w:ascii="仿宋" w:hAnsi="仿宋" w:eastAsia="仿宋"/>
              </w:rP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论文</w:t>
            </w:r>
            <w:r>
              <w:rPr>
                <w:rFonts w:hint="eastAsia" w:ascii="仿宋" w:hAnsi="仿宋" w:eastAsia="仿宋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</w:rPr>
              <w:t>：&lt;特应性皮炎的禀赋发病因素和心脾病机的理论与实践、新中医</w:t>
            </w:r>
            <w:r>
              <w:rPr>
                <w:rFonts w:hint="eastAsia" w:ascii="仿宋" w:hAnsi="仿宋" w:eastAsia="仿宋"/>
                <w:lang w:eastAsia="zh-CN"/>
              </w:rPr>
              <w:t>、</w:t>
            </w:r>
            <w:r>
              <w:rPr>
                <w:rFonts w:hint="eastAsia" w:ascii="仿宋" w:hAnsi="仿宋" w:eastAsia="仿宋"/>
              </w:rPr>
              <w:t>2009年41卷、</w:t>
            </w:r>
            <w:r>
              <w:rPr>
                <w:rFonts w:hint="eastAsia" w:ascii="仿宋" w:hAnsi="仿宋" w:eastAsia="仿宋"/>
                <w:lang w:eastAsia="zh-CN"/>
              </w:rPr>
              <w:t>陈达灿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hint="eastAsia" w:ascii="仿宋" w:hAnsi="仿宋" w:eastAsia="仿宋"/>
                <w:lang w:eastAsia="zh-CN"/>
              </w:rPr>
              <w:t>陈达灿</w:t>
            </w:r>
            <w:r>
              <w:rPr>
                <w:rFonts w:hint="eastAsia" w:ascii="仿宋" w:hAnsi="仿宋" w:eastAsia="仿宋"/>
              </w:rP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/>
              </w:rPr>
              <w:t>专著</w:t>
            </w:r>
            <w:r>
              <w:rPr>
                <w:rFonts w:hint="eastAsia" w:ascii="仿宋" w:hAnsi="仿宋" w:eastAsia="仿宋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</w:rPr>
              <w:t>：&lt;中西医结合皮肤性病学、科学出版社、</w:t>
            </w:r>
            <w:r>
              <w:rPr>
                <w:rFonts w:hint="eastAsia" w:ascii="仿宋" w:hAnsi="仿宋" w:eastAsia="仿宋"/>
                <w:lang w:eastAsia="zh-CN"/>
              </w:rPr>
              <w:t>陈达灿</w:t>
            </w:r>
            <w:r>
              <w:rPr>
                <w:rFonts w:hint="eastAsia" w:ascii="仿宋" w:hAnsi="仿宋" w:eastAsia="仿宋"/>
                <w:lang w:val="en-US" w:eastAsia="zh-CN"/>
              </w:rPr>
              <w:t>/李红毅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hint="eastAsia" w:ascii="仿宋" w:hAnsi="仿宋" w:eastAsia="仿宋"/>
                <w:lang w:eastAsia="zh-CN"/>
              </w:rPr>
              <w:t>无</w:t>
            </w:r>
            <w:r>
              <w:rPr>
                <w:rFonts w:hint="eastAsia" w:ascii="仿宋" w:hAnsi="仿宋" w:eastAsia="仿宋"/>
              </w:rP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知识产权名称</w:t>
            </w: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行业标准</w:t>
            </w:r>
            <w:r>
              <w:rPr>
                <w:rFonts w:hint="eastAsia" w:ascii="仿宋" w:hAnsi="仿宋" w:eastAsia="仿宋"/>
              </w:rPr>
              <w:t>1：&lt;特应性皮炎中医诊疗指南&gt;（DB44/T 2259-2020、广东省市场监督管理局</w:t>
            </w:r>
            <w:r>
              <w:rPr>
                <w:rFonts w:hint="eastAsia" w:ascii="仿宋" w:hAnsi="仿宋" w:eastAsia="仿宋"/>
                <w:lang w:eastAsia="zh-CN"/>
              </w:rPr>
              <w:t>、陈达灿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行业标准</w:t>
            </w:r>
            <w:r>
              <w:rPr>
                <w:rFonts w:hint="eastAsia" w:ascii="仿宋" w:hAnsi="仿宋" w:eastAsia="仿宋"/>
              </w:rPr>
              <w:t>2：&lt;特应性皮炎中医诊疗指南&gt;（SCM-C0037-2019、世界中医药学会联合会、</w:t>
            </w:r>
            <w:r>
              <w:rPr>
                <w:rFonts w:hint="eastAsia" w:ascii="仿宋" w:hAnsi="仿宋" w:eastAsia="仿宋"/>
                <w:lang w:eastAsia="zh-CN"/>
              </w:rPr>
              <w:t>陈达灿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发明专利</w:t>
            </w:r>
            <w:r>
              <w:rPr>
                <w:rFonts w:hint="eastAsia" w:ascii="仿宋" w:hAnsi="仿宋" w:eastAsia="仿宋"/>
                <w:lang w:val="en-US" w:eastAsia="zh-CN"/>
              </w:rPr>
              <w:t>4：</w:t>
            </w:r>
            <w:r>
              <w:rPr>
                <w:rFonts w:hint="eastAsia" w:ascii="仿宋" w:hAnsi="仿宋" w:eastAsia="仿宋"/>
              </w:rPr>
              <w:t>&lt;一种治疗特应性皮炎的中药组合物及其制备方法&gt;（ZL 2013 1 0328668.4、</w:t>
            </w:r>
            <w:r>
              <w:rPr>
                <w:rFonts w:hint="eastAsia" w:ascii="仿宋" w:hAnsi="仿宋" w:eastAsia="仿宋"/>
                <w:lang w:eastAsia="zh-CN"/>
              </w:rPr>
              <w:t>陈达灿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hint="eastAsia" w:ascii="仿宋" w:hAnsi="仿宋" w:eastAsia="仿宋"/>
                <w:lang w:eastAsia="zh-CN"/>
              </w:rPr>
              <w:t>广东省中医院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784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软件著作权</w:t>
            </w:r>
            <w:r>
              <w:rPr>
                <w:rFonts w:hint="eastAsia" w:ascii="仿宋" w:hAnsi="仿宋" w:eastAsia="仿宋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</w:rPr>
              <w:t>：&lt;特应性皮炎主症量化信息采 集平台软件V1.0&gt;（2011SR008167、</w:t>
            </w:r>
            <w:r>
              <w:rPr>
                <w:rFonts w:hint="eastAsia" w:ascii="仿宋" w:hAnsi="仿宋" w:eastAsia="仿宋"/>
                <w:lang w:eastAsia="zh-CN"/>
              </w:rPr>
              <w:t>陈达灿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  <w:r>
      <w:rPr>
        <w:rFonts w:hint="eastAsia"/>
        <w:szCs w:val="21"/>
      </w:rPr>
      <w:t>- 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kZWVmNmY5NzEwMjE5ZGFhN2FhM2MyMDEwMzdiNjYifQ=="/>
  </w:docVars>
  <w:rsids>
    <w:rsidRoot w:val="24ED0D07"/>
    <w:rsid w:val="1188197B"/>
    <w:rsid w:val="24ED0D07"/>
    <w:rsid w:val="24FD4460"/>
    <w:rsid w:val="39B34CB8"/>
    <w:rsid w:val="79A8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eastAsia="仿宋_GB2312"/>
      <w:kern w:val="0"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998</Words>
  <Characters>1264</Characters>
  <Lines>0</Lines>
  <Paragraphs>0</Paragraphs>
  <TotalTime>2</TotalTime>
  <ScaleCrop>false</ScaleCrop>
  <LinksUpToDate>false</LinksUpToDate>
  <CharactersWithSpaces>1300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2022-09-29T03:02:00Z</dcterms:created>
  <dc:creator>Administrator</dc:creator>
  <cp:lastModifiedBy>Administrator</cp:lastModifiedBy>
  <dcterms:modified xsi:type="dcterms:W3CDTF">2022-09-29T03:32:13Z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E5699DEB31074F2AAD12E47C779C53EE</vt:lpwstr>
  </property>
</Properties>
</file>