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方正小标宋简体" w:eastAsia="方正小标宋简体" w:cs="方正小标宋简体"/>
          <w:color w:val="auto"/>
          <w:sz w:val="36"/>
          <w:szCs w:val="36"/>
          <w:highlight w:val="none"/>
        </w:rPr>
      </w:pPr>
      <w:bookmarkStart w:id="0" w:name="_Toc868"/>
      <w:bookmarkStart w:id="1" w:name="_Toc8523"/>
      <w:bookmarkStart w:id="2" w:name="_Toc21017"/>
      <w:bookmarkStart w:id="3" w:name="_Toc11780"/>
      <w:r>
        <w:rPr>
          <w:rFonts w:hint="eastAsia" w:ascii="方正小标宋简体" w:hAnsi="方正小标宋简体" w:eastAsia="方正小标宋简体" w:cs="方正小标宋简体"/>
          <w:color w:val="auto"/>
          <w:sz w:val="36"/>
          <w:szCs w:val="36"/>
          <w:highlight w:val="none"/>
          <w:lang w:eastAsia="zh-CN"/>
        </w:rPr>
        <w:t>中央补助</w:t>
      </w:r>
      <w:r>
        <w:rPr>
          <w:rFonts w:hint="eastAsia" w:ascii="方正小标宋简体" w:hAnsi="方正小标宋简体" w:eastAsia="方正小标宋简体" w:cs="方正小标宋简体"/>
          <w:color w:val="auto"/>
          <w:sz w:val="36"/>
          <w:szCs w:val="36"/>
          <w:highlight w:val="none"/>
        </w:rPr>
        <w:t>广东省医疗服务与保障能力提升资金</w:t>
      </w:r>
      <w:bookmarkEnd w:id="0"/>
      <w:bookmarkEnd w:id="1"/>
      <w:bookmarkEnd w:id="2"/>
      <w:bookmarkEnd w:id="3"/>
    </w:p>
    <w:p>
      <w:pPr>
        <w:spacing w:line="600" w:lineRule="exact"/>
        <w:jc w:val="center"/>
        <w:outlineLvl w:val="0"/>
        <w:rPr>
          <w:rFonts w:ascii="方正小标宋简体" w:hAnsi="方正小标宋简体" w:eastAsia="方正小标宋简体" w:cs="方正小标宋简体"/>
          <w:color w:val="auto"/>
          <w:sz w:val="36"/>
          <w:szCs w:val="36"/>
          <w:highlight w:val="none"/>
        </w:rPr>
      </w:pPr>
      <w:bookmarkStart w:id="4" w:name="_Toc30175"/>
      <w:bookmarkStart w:id="5" w:name="_Toc3781"/>
      <w:bookmarkStart w:id="6" w:name="_Toc3380"/>
      <w:bookmarkStart w:id="7" w:name="_Toc3676"/>
      <w:r>
        <w:rPr>
          <w:rFonts w:hint="eastAsia" w:ascii="方正小标宋简体" w:hAnsi="方正小标宋简体" w:eastAsia="方正小标宋简体" w:cs="方正小标宋简体"/>
          <w:color w:val="auto"/>
          <w:sz w:val="36"/>
          <w:szCs w:val="36"/>
          <w:highlight w:val="none"/>
        </w:rPr>
        <w:t>（中医药事业传承与发展部分）</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pacing w:val="0"/>
          <w:sz w:val="36"/>
          <w:szCs w:val="36"/>
          <w:u w:val="none" w:color="auto"/>
          <w:lang w:val="en-US" w:eastAsia="zh-CN"/>
        </w:rPr>
      </w:pPr>
      <w:bookmarkStart w:id="8" w:name="_Toc11572"/>
      <w:bookmarkStart w:id="9" w:name="_Toc25773"/>
      <w:bookmarkStart w:id="10" w:name="_Toc12462"/>
      <w:bookmarkStart w:id="11" w:name="_Toc29054"/>
      <w:r>
        <w:rPr>
          <w:rFonts w:hint="eastAsia" w:ascii="方正小标宋简体" w:hAnsi="方正小标宋简体" w:eastAsia="方正小标宋简体" w:cs="方正小标宋简体"/>
          <w:color w:val="auto"/>
          <w:sz w:val="36"/>
          <w:szCs w:val="36"/>
          <w:highlight w:val="none"/>
        </w:rPr>
        <w:t>20</w:t>
      </w:r>
      <w:r>
        <w:rPr>
          <w:rFonts w:ascii="方正小标宋简体" w:hAnsi="方正小标宋简体" w:eastAsia="方正小标宋简体" w:cs="方正小标宋简体"/>
          <w:color w:val="auto"/>
          <w:sz w:val="36"/>
          <w:szCs w:val="36"/>
          <w:highlight w:val="none"/>
        </w:rPr>
        <w:t>2</w:t>
      </w:r>
      <w:r>
        <w:rPr>
          <w:rFonts w:hint="eastAsia" w:ascii="方正小标宋简体" w:hAnsi="方正小标宋简体" w:eastAsia="方正小标宋简体" w:cs="方正小标宋简体"/>
          <w:color w:val="auto"/>
          <w:sz w:val="36"/>
          <w:szCs w:val="36"/>
          <w:highlight w:val="none"/>
          <w:lang w:val="en-US" w:eastAsia="zh-CN"/>
        </w:rPr>
        <w:t>1</w:t>
      </w:r>
      <w:r>
        <w:rPr>
          <w:rFonts w:hint="eastAsia" w:ascii="方正小标宋简体" w:hAnsi="方正小标宋简体" w:eastAsia="方正小标宋简体" w:cs="方正小标宋简体"/>
          <w:color w:val="auto"/>
          <w:sz w:val="36"/>
          <w:szCs w:val="36"/>
          <w:highlight w:val="none"/>
        </w:rPr>
        <w:t>年度绩效</w:t>
      </w:r>
      <w:r>
        <w:rPr>
          <w:rFonts w:hint="eastAsia" w:ascii="方正小标宋简体" w:hAnsi="方正小标宋简体" w:eastAsia="方正小标宋简体" w:cs="方正小标宋简体"/>
          <w:color w:val="auto"/>
          <w:sz w:val="36"/>
          <w:szCs w:val="36"/>
          <w:highlight w:val="none"/>
          <w:lang w:eastAsia="zh-CN"/>
        </w:rPr>
        <w:t>自评</w:t>
      </w:r>
      <w:r>
        <w:rPr>
          <w:rFonts w:hint="eastAsia" w:ascii="方正小标宋简体" w:hAnsi="方正小标宋简体" w:eastAsia="方正小标宋简体" w:cs="方正小标宋简体"/>
          <w:color w:val="auto"/>
          <w:sz w:val="36"/>
          <w:szCs w:val="36"/>
          <w:highlight w:val="none"/>
        </w:rPr>
        <w:t>报告</w:t>
      </w:r>
      <w:bookmarkEnd w:id="8"/>
      <w:bookmarkEnd w:id="9"/>
      <w:bookmarkEnd w:id="10"/>
      <w:bookmarkEnd w:id="11"/>
    </w:p>
    <w:p>
      <w:pPr>
        <w:spacing w:line="360" w:lineRule="auto"/>
        <w:jc w:val="center"/>
        <w:outlineLvl w:val="0"/>
        <w:rPr>
          <w:rFonts w:ascii="方正小标宋简体" w:hAnsi="方正小标宋简体" w:eastAsia="方正小标宋简体" w:cs="方正小标宋简体"/>
          <w:color w:val="auto"/>
          <w:sz w:val="44"/>
          <w:szCs w:val="44"/>
          <w:highlight w:val="none"/>
        </w:rPr>
      </w:pPr>
    </w:p>
    <w:p>
      <w:pPr>
        <w:numPr>
          <w:ilvl w:val="-1"/>
          <w:numId w:val="0"/>
        </w:numPr>
        <w:snapToGrid w:val="0"/>
        <w:spacing w:line="360" w:lineRule="auto"/>
        <w:ind w:firstLine="480" w:firstLineChars="200"/>
        <w:outlineLvl w:val="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lang w:eastAsia="zh-CN"/>
        </w:rPr>
        <w:t>一、</w:t>
      </w:r>
      <w:r>
        <w:rPr>
          <w:rFonts w:hint="eastAsia" w:ascii="黑体" w:hAnsi="黑体" w:eastAsia="黑体" w:cs="黑体"/>
          <w:color w:val="auto"/>
          <w:kern w:val="0"/>
          <w:sz w:val="24"/>
          <w:szCs w:val="24"/>
          <w:highlight w:val="none"/>
        </w:rPr>
        <w:t>情况综述</w:t>
      </w:r>
    </w:p>
    <w:p>
      <w:pPr>
        <w:widowControl/>
        <w:numPr>
          <w:ilvl w:val="0"/>
          <w:numId w:val="0"/>
        </w:numPr>
        <w:snapToGrid/>
        <w:spacing w:line="360" w:lineRule="auto"/>
        <w:ind w:firstLine="480" w:firstLineChars="200"/>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2</w:t>
      </w:r>
      <w:r>
        <w:rPr>
          <w:rFonts w:hint="eastAsia" w:ascii="仿宋_GB2312" w:hAnsi="仿宋_GB2312" w:eastAsia="仿宋_GB2312" w:cs="仿宋_GB2312"/>
          <w:color w:val="auto"/>
          <w:kern w:val="0"/>
          <w:sz w:val="24"/>
          <w:szCs w:val="24"/>
          <w:highlight w:val="none"/>
          <w:lang w:val="en-US" w:eastAsia="zh-CN"/>
        </w:rPr>
        <w:t>021</w:t>
      </w:r>
      <w:r>
        <w:rPr>
          <w:rFonts w:hint="eastAsia" w:ascii="仿宋_GB2312" w:hAnsi="仿宋_GB2312" w:eastAsia="仿宋_GB2312" w:cs="仿宋_GB2312"/>
          <w:color w:val="auto"/>
          <w:kern w:val="0"/>
          <w:sz w:val="24"/>
          <w:szCs w:val="24"/>
          <w:highlight w:val="none"/>
        </w:rPr>
        <w:t>年度中央对</w:t>
      </w:r>
      <w:r>
        <w:rPr>
          <w:rFonts w:hint="eastAsia" w:ascii="仿宋_GB2312" w:hAnsi="仿宋_GB2312" w:eastAsia="仿宋_GB2312" w:cs="仿宋_GB2312"/>
          <w:color w:val="auto"/>
          <w:kern w:val="0"/>
          <w:sz w:val="24"/>
          <w:szCs w:val="24"/>
          <w:highlight w:val="none"/>
        </w:rPr>
        <w:t>广东省</w:t>
      </w:r>
      <w:r>
        <w:rPr>
          <w:rFonts w:hint="eastAsia" w:ascii="仿宋_GB2312" w:hAnsi="仿宋_GB2312" w:eastAsia="仿宋_GB2312" w:cs="仿宋_GB2312"/>
          <w:color w:val="auto"/>
          <w:kern w:val="0"/>
          <w:sz w:val="24"/>
          <w:szCs w:val="24"/>
          <w:highlight w:val="none"/>
        </w:rPr>
        <w:t>转移支付中医药资金</w:t>
      </w:r>
      <w:r>
        <w:rPr>
          <w:rFonts w:hint="eastAsia" w:ascii="仿宋_GB2312" w:hAnsi="仿宋_GB2312" w:eastAsia="仿宋_GB2312" w:cs="仿宋_GB2312"/>
          <w:color w:val="auto"/>
          <w:kern w:val="0"/>
          <w:sz w:val="24"/>
          <w:szCs w:val="24"/>
          <w:highlight w:val="none"/>
          <w:lang w:eastAsia="zh-CN"/>
        </w:rPr>
        <w:t>5</w:t>
      </w:r>
      <w:r>
        <w:rPr>
          <w:rFonts w:hint="eastAsia" w:ascii="仿宋_GB2312" w:hAnsi="仿宋_GB2312" w:eastAsia="仿宋_GB2312" w:cs="仿宋_GB2312"/>
          <w:color w:val="auto"/>
          <w:kern w:val="0"/>
          <w:sz w:val="24"/>
          <w:szCs w:val="24"/>
          <w:highlight w:val="none"/>
          <w:lang w:val="en-US" w:eastAsia="zh-CN"/>
        </w:rPr>
        <w:t>,822.00</w:t>
      </w:r>
      <w:r>
        <w:rPr>
          <w:rFonts w:hint="eastAsia" w:ascii="仿宋_GB2312" w:hAnsi="仿宋_GB2312" w:eastAsia="仿宋_GB2312" w:cs="仿宋_GB2312"/>
          <w:color w:val="auto"/>
          <w:kern w:val="0"/>
          <w:sz w:val="24"/>
          <w:szCs w:val="24"/>
          <w:highlight w:val="none"/>
        </w:rPr>
        <w:t>万元，</w:t>
      </w:r>
      <w:r>
        <w:rPr>
          <w:rFonts w:hint="eastAsia" w:ascii="仿宋_GB2312" w:hAnsi="仿宋_GB2312" w:eastAsia="仿宋_GB2312" w:cs="仿宋_GB2312"/>
          <w:color w:val="auto"/>
          <w:kern w:val="0"/>
          <w:sz w:val="24"/>
          <w:szCs w:val="24"/>
          <w:highlight w:val="none"/>
          <w:lang w:eastAsia="zh-CN"/>
        </w:rPr>
        <w:t>设置</w:t>
      </w:r>
      <w:r>
        <w:rPr>
          <w:rFonts w:hint="eastAsia" w:ascii="仿宋_GB2312" w:hAnsi="仿宋_GB2312" w:eastAsia="仿宋_GB2312" w:cs="仿宋_GB2312"/>
          <w:color w:val="auto"/>
          <w:kern w:val="0"/>
          <w:sz w:val="24"/>
          <w:szCs w:val="24"/>
          <w:highlight w:val="none"/>
          <w:lang w:val="en-US" w:eastAsia="zh-CN"/>
        </w:rPr>
        <w:t>12个</w:t>
      </w:r>
      <w:r>
        <w:rPr>
          <w:rFonts w:hint="eastAsia" w:ascii="仿宋_GB2312" w:hAnsi="仿宋_GB2312" w:eastAsia="仿宋_GB2312" w:cs="仿宋_GB2312"/>
          <w:color w:val="auto"/>
          <w:kern w:val="0"/>
          <w:sz w:val="24"/>
          <w:szCs w:val="24"/>
          <w:highlight w:val="none"/>
          <w:lang w:eastAsia="zh-CN"/>
        </w:rPr>
        <w:t>项目任务</w:t>
      </w:r>
      <w:r>
        <w:rPr>
          <w:rFonts w:hint="eastAsia" w:ascii="仿宋_GB2312" w:hAnsi="仿宋_GB2312" w:eastAsia="仿宋_GB2312" w:cs="仿宋_GB2312"/>
          <w:color w:val="auto"/>
          <w:kern w:val="0"/>
          <w:sz w:val="24"/>
          <w:szCs w:val="24"/>
          <w:highlight w:val="none"/>
          <w:lang w:val="en-US" w:eastAsia="zh-CN"/>
        </w:rPr>
        <w:t>具体包括：</w:t>
      </w:r>
      <w:r>
        <w:rPr>
          <w:rFonts w:hint="eastAsia" w:ascii="仿宋_GB2312" w:hAnsi="仿宋_GB2312" w:eastAsia="仿宋_GB2312" w:cs="仿宋_GB2312"/>
          <w:color w:val="auto"/>
          <w:kern w:val="0"/>
          <w:sz w:val="24"/>
          <w:szCs w:val="24"/>
          <w:highlight w:val="none"/>
        </w:rPr>
        <w:t>中医药文化传播行动</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省中医药数据中心建设</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国家中医应急医疗队伍能力建设</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中医药特色康复服务能力提升工程</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中医药监督管理能力建设</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中医医院发热门诊建设项目</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中医药特色人才培养专项</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中医药传承与创新“百千万”人才工程</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中医药古籍保护与传统知识收集整理项目</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基于中医临床研究基地优势病种的中医临床疗效评价能力提升项目</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道地药材生态种植及质量保障项目</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国家中医药应对重大公共卫生事件和疫病防治骨干人才库</w:t>
      </w:r>
      <w:r>
        <w:rPr>
          <w:rFonts w:hint="eastAsia" w:ascii="仿宋_GB2312" w:hAnsi="仿宋_GB2312" w:eastAsia="仿宋_GB2312" w:cs="仿宋_GB2312"/>
          <w:color w:val="auto"/>
          <w:kern w:val="0"/>
          <w:sz w:val="24"/>
          <w:szCs w:val="24"/>
          <w:highlight w:val="none"/>
          <w:lang w:val="en-US" w:eastAsia="zh-CN"/>
        </w:rPr>
        <w:t>。通过</w:t>
      </w:r>
      <w:r>
        <w:rPr>
          <w:rFonts w:hint="eastAsia" w:ascii="仿宋_GB2312" w:hAnsi="仿宋_GB2312" w:eastAsia="仿宋_GB2312" w:cs="仿宋_GB2312"/>
          <w:color w:val="auto"/>
          <w:kern w:val="0"/>
          <w:sz w:val="24"/>
          <w:szCs w:val="24"/>
          <w:highlight w:val="none"/>
        </w:rPr>
        <w:t>统筹项目建设内容、任务目标、国家规定标准、项目建设周期等因素</w:t>
      </w:r>
      <w:r>
        <w:rPr>
          <w:rFonts w:hint="eastAsia" w:ascii="仿宋_GB2312" w:hAnsi="仿宋_GB2312" w:eastAsia="仿宋_GB2312" w:cs="仿宋_GB2312"/>
          <w:color w:val="auto"/>
          <w:kern w:val="0"/>
          <w:sz w:val="24"/>
          <w:szCs w:val="24"/>
          <w:highlight w:val="none"/>
          <w:lang w:eastAsia="zh-CN"/>
        </w:rPr>
        <w:t>，详细</w:t>
      </w:r>
      <w:r>
        <w:rPr>
          <w:rFonts w:hint="eastAsia" w:ascii="仿宋_GB2312" w:hAnsi="仿宋_GB2312" w:eastAsia="仿宋_GB2312" w:cs="仿宋_GB2312"/>
          <w:color w:val="auto"/>
          <w:kern w:val="0"/>
          <w:sz w:val="24"/>
          <w:szCs w:val="24"/>
          <w:highlight w:val="none"/>
        </w:rPr>
        <w:t>制定中医药资金项目工作</w:t>
      </w:r>
      <w:r>
        <w:rPr>
          <w:rFonts w:hint="eastAsia" w:ascii="仿宋_GB2312" w:hAnsi="仿宋_GB2312" w:eastAsia="仿宋_GB2312" w:cs="仿宋_GB2312"/>
          <w:color w:val="auto"/>
          <w:kern w:val="0"/>
          <w:sz w:val="24"/>
          <w:szCs w:val="24"/>
          <w:highlight w:val="none"/>
          <w:lang w:eastAsia="zh-CN"/>
        </w:rPr>
        <w:t>实施</w:t>
      </w:r>
      <w:r>
        <w:rPr>
          <w:rFonts w:hint="eastAsia" w:ascii="仿宋_GB2312" w:hAnsi="仿宋_GB2312" w:eastAsia="仿宋_GB2312" w:cs="仿宋_GB2312"/>
          <w:color w:val="auto"/>
          <w:kern w:val="0"/>
          <w:sz w:val="24"/>
          <w:szCs w:val="24"/>
          <w:highlight w:val="none"/>
        </w:rPr>
        <w:t>方案以及对应项目的管理制度，</w:t>
      </w:r>
      <w:r>
        <w:rPr>
          <w:rFonts w:hint="eastAsia" w:ascii="仿宋_GB2312" w:hAnsi="仿宋_GB2312" w:eastAsia="仿宋_GB2312" w:cs="仿宋_GB2312"/>
          <w:color w:val="auto"/>
          <w:kern w:val="0"/>
          <w:sz w:val="24"/>
          <w:szCs w:val="24"/>
          <w:highlight w:val="none"/>
          <w:lang w:eastAsia="zh-CN"/>
        </w:rPr>
        <w:t>精准部署在省、市、县三级</w:t>
      </w:r>
      <w:r>
        <w:rPr>
          <w:rFonts w:hint="eastAsia" w:ascii="仿宋_GB2312" w:hAnsi="仿宋_GB2312" w:eastAsia="仿宋_GB2312" w:cs="仿宋_GB2312"/>
          <w:color w:val="auto"/>
          <w:kern w:val="0"/>
          <w:sz w:val="24"/>
          <w:szCs w:val="24"/>
          <w:highlight w:val="none"/>
          <w:lang w:val="en-US" w:eastAsia="zh-CN"/>
        </w:rPr>
        <w:t>147</w:t>
      </w:r>
      <w:r>
        <w:rPr>
          <w:rFonts w:hint="eastAsia" w:ascii="仿宋_GB2312" w:hAnsi="仿宋_GB2312" w:eastAsia="仿宋_GB2312" w:cs="仿宋_GB2312"/>
          <w:color w:val="auto"/>
          <w:kern w:val="0"/>
          <w:sz w:val="24"/>
          <w:szCs w:val="24"/>
          <w:highlight w:val="none"/>
          <w:lang w:val="en-US" w:eastAsia="zh-CN"/>
        </w:rPr>
        <w:t>个项目实施单位。</w:t>
      </w:r>
      <w:r>
        <w:rPr>
          <w:rFonts w:hint="eastAsia" w:ascii="仿宋_GB2312" w:hAnsi="仿宋_GB2312" w:eastAsia="仿宋_GB2312" w:cs="仿宋_GB2312"/>
          <w:color w:val="auto"/>
          <w:kern w:val="0"/>
          <w:sz w:val="24"/>
          <w:szCs w:val="24"/>
          <w:highlight w:val="none"/>
          <w:lang w:val="en-US" w:eastAsia="zh-CN"/>
        </w:rPr>
        <w:t>分别于2021年4月、5月及时下拨</w:t>
      </w:r>
      <w:r>
        <w:rPr>
          <w:rFonts w:hint="eastAsia" w:ascii="仿宋_GB2312" w:hAnsi="仿宋_GB2312" w:eastAsia="仿宋_GB2312" w:cs="仿宋_GB2312"/>
          <w:color w:val="auto"/>
          <w:kern w:val="0"/>
          <w:sz w:val="24"/>
          <w:szCs w:val="24"/>
          <w:highlight w:val="none"/>
        </w:rPr>
        <w:t>中央补助资金</w:t>
      </w:r>
      <w:r>
        <w:rPr>
          <w:rFonts w:hint="eastAsia" w:ascii="仿宋_GB2312" w:hAnsi="仿宋_GB2312" w:eastAsia="仿宋_GB2312" w:cs="仿宋_GB2312"/>
          <w:color w:val="auto"/>
          <w:kern w:val="0"/>
          <w:sz w:val="24"/>
          <w:szCs w:val="24"/>
          <w:highlight w:val="none"/>
          <w:lang w:eastAsia="zh-CN"/>
        </w:rPr>
        <w:t>5</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eastAsia="zh-CN"/>
        </w:rPr>
        <w:t>5</w:t>
      </w:r>
      <w:r>
        <w:rPr>
          <w:rFonts w:hint="eastAsia" w:ascii="仿宋_GB2312" w:hAnsi="仿宋_GB2312" w:eastAsia="仿宋_GB2312" w:cs="仿宋_GB2312"/>
          <w:color w:val="auto"/>
          <w:kern w:val="0"/>
          <w:sz w:val="24"/>
          <w:szCs w:val="24"/>
          <w:highlight w:val="none"/>
          <w:lang w:val="en-US" w:eastAsia="zh-CN"/>
        </w:rPr>
        <w:t>63</w:t>
      </w:r>
      <w:r>
        <w:rPr>
          <w:rFonts w:hint="eastAsia" w:ascii="仿宋_GB2312" w:hAnsi="仿宋_GB2312" w:eastAsia="仿宋_GB2312" w:cs="仿宋_GB2312"/>
          <w:color w:val="auto"/>
          <w:kern w:val="0"/>
          <w:sz w:val="24"/>
          <w:szCs w:val="24"/>
          <w:highlight w:val="none"/>
        </w:rPr>
        <w:t>.00万元</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lang w:val="en-US" w:eastAsia="zh-CN"/>
        </w:rPr>
        <w:t>259.00万元，资金到位率100%。</w:t>
      </w:r>
      <w:r>
        <w:rPr>
          <w:rFonts w:hint="eastAsia" w:ascii="仿宋_GB2312" w:hAnsi="仿宋_GB2312" w:eastAsia="仿宋_GB2312" w:cs="仿宋_GB2312"/>
          <w:color w:val="auto"/>
          <w:kern w:val="0"/>
          <w:sz w:val="24"/>
          <w:szCs w:val="24"/>
          <w:highlight w:val="none"/>
        </w:rPr>
        <w:t>截至</w:t>
      </w:r>
      <w:r>
        <w:rPr>
          <w:rFonts w:hint="eastAsia" w:ascii="仿宋_GB2312" w:hAnsi="仿宋_GB2312" w:eastAsia="仿宋_GB2312" w:cs="仿宋_GB2312"/>
          <w:color w:val="auto"/>
          <w:kern w:val="0"/>
          <w:sz w:val="24"/>
          <w:szCs w:val="24"/>
          <w:highlight w:val="none"/>
          <w:lang w:eastAsia="zh-CN"/>
        </w:rPr>
        <w:t>评价时间</w:t>
      </w:r>
      <w:r>
        <w:rPr>
          <w:rFonts w:hint="eastAsia" w:ascii="仿宋_GB2312" w:hAnsi="仿宋_GB2312" w:eastAsia="仿宋_GB2312" w:cs="仿宋_GB2312"/>
          <w:color w:val="auto"/>
          <w:kern w:val="0"/>
          <w:sz w:val="24"/>
          <w:szCs w:val="24"/>
          <w:highlight w:val="none"/>
        </w:rPr>
        <w:t>已使用5,46</w:t>
      </w:r>
      <w:r>
        <w:rPr>
          <w:rFonts w:hint="eastAsia" w:ascii="仿宋_GB2312" w:hAnsi="仿宋_GB2312" w:eastAsia="仿宋_GB2312" w:cs="仿宋_GB2312"/>
          <w:color w:val="auto"/>
          <w:kern w:val="0"/>
          <w:sz w:val="24"/>
          <w:szCs w:val="24"/>
          <w:highlight w:val="none"/>
          <w:lang w:val="en-US" w:eastAsia="zh-CN"/>
        </w:rPr>
        <w:t>6</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val="en-US" w:eastAsia="zh-CN"/>
        </w:rPr>
        <w:t>36</w:t>
      </w:r>
      <w:r>
        <w:rPr>
          <w:rFonts w:hint="eastAsia" w:ascii="仿宋_GB2312" w:hAnsi="仿宋_GB2312" w:eastAsia="仿宋_GB2312" w:cs="仿宋_GB2312"/>
          <w:color w:val="auto"/>
          <w:kern w:val="0"/>
          <w:sz w:val="24"/>
          <w:szCs w:val="24"/>
          <w:highlight w:val="none"/>
        </w:rPr>
        <w:t>万元，资金支付率</w:t>
      </w:r>
      <w:r>
        <w:rPr>
          <w:rFonts w:hint="eastAsia" w:ascii="仿宋_GB2312" w:hAnsi="仿宋_GB2312" w:eastAsia="仿宋_GB2312" w:cs="仿宋_GB2312"/>
          <w:color w:val="auto"/>
          <w:kern w:val="0"/>
          <w:sz w:val="24"/>
          <w:szCs w:val="24"/>
          <w:highlight w:val="none"/>
          <w:lang w:eastAsia="zh-CN"/>
        </w:rPr>
        <w:t>达到</w:t>
      </w:r>
      <w:r>
        <w:rPr>
          <w:rFonts w:hint="eastAsia" w:ascii="仿宋_GB2312" w:hAnsi="仿宋_GB2312" w:eastAsia="仿宋_GB2312" w:cs="仿宋_GB2312"/>
          <w:color w:val="auto"/>
          <w:kern w:val="0"/>
          <w:sz w:val="24"/>
          <w:szCs w:val="24"/>
          <w:highlight w:val="none"/>
        </w:rPr>
        <w:t>93.8</w:t>
      </w:r>
      <w:r>
        <w:rPr>
          <w:rFonts w:hint="eastAsia" w:ascii="仿宋_GB2312" w:hAnsi="仿宋_GB2312" w:eastAsia="仿宋_GB2312" w:cs="仿宋_GB2312"/>
          <w:color w:val="auto"/>
          <w:kern w:val="0"/>
          <w:sz w:val="24"/>
          <w:szCs w:val="24"/>
          <w:highlight w:val="none"/>
          <w:lang w:val="en-US" w:eastAsia="zh-CN"/>
        </w:rPr>
        <w:t>9</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各项目承担单位按规定的支出范围和标准执行预算</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sz w:val="24"/>
          <w:szCs w:val="24"/>
          <w:highlight w:val="none"/>
        </w:rPr>
        <w:t>根据202</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年中央对地方转移支付中医药资金绩效评价自评表</w:t>
      </w:r>
      <w:r>
        <w:rPr>
          <w:rFonts w:hint="eastAsia" w:ascii="仿宋_GB2312" w:hAnsi="仿宋_GB2312" w:eastAsia="仿宋_GB2312" w:cs="仿宋_GB2312"/>
          <w:color w:val="auto"/>
          <w:sz w:val="24"/>
          <w:szCs w:val="24"/>
          <w:highlight w:val="none"/>
          <w:lang w:eastAsia="zh-CN"/>
        </w:rPr>
        <w:t>和</w:t>
      </w:r>
      <w:r>
        <w:rPr>
          <w:rFonts w:ascii="仿宋_GB2312" w:hAnsi="仿宋_GB2312" w:eastAsia="仿宋_GB2312" w:cs="仿宋_GB2312"/>
          <w:color w:val="auto"/>
          <w:sz w:val="24"/>
          <w:szCs w:val="24"/>
          <w:highlight w:val="none"/>
        </w:rPr>
        <w:t>国家</w:t>
      </w:r>
      <w:r>
        <w:rPr>
          <w:rFonts w:hint="eastAsia" w:ascii="仿宋_GB2312" w:hAnsi="仿宋_GB2312" w:eastAsia="仿宋_GB2312" w:cs="仿宋_GB2312"/>
          <w:color w:val="auto"/>
          <w:sz w:val="24"/>
          <w:szCs w:val="24"/>
          <w:highlight w:val="none"/>
          <w:lang w:eastAsia="zh-CN"/>
        </w:rPr>
        <w:t>中医药管理</w:t>
      </w:r>
      <w:r>
        <w:rPr>
          <w:rFonts w:ascii="仿宋_GB2312" w:hAnsi="仿宋_GB2312" w:eastAsia="仿宋_GB2312" w:cs="仿宋_GB2312"/>
          <w:color w:val="auto"/>
          <w:sz w:val="24"/>
          <w:szCs w:val="24"/>
          <w:highlight w:val="none"/>
        </w:rPr>
        <w:t>局统一制定的项目自评表，提交相应的佐证材料并逐一对应指标进行自评，综合</w:t>
      </w:r>
      <w:r>
        <w:rPr>
          <w:rFonts w:hint="eastAsia" w:ascii="仿宋_GB2312" w:hAnsi="仿宋_GB2312" w:eastAsia="仿宋_GB2312" w:cs="仿宋_GB2312"/>
          <w:color w:val="auto"/>
          <w:sz w:val="24"/>
          <w:szCs w:val="24"/>
          <w:highlight w:val="none"/>
          <w:lang w:eastAsia="zh-CN"/>
        </w:rPr>
        <w:t>项目单位</w:t>
      </w:r>
      <w:r>
        <w:rPr>
          <w:rFonts w:ascii="仿宋_GB2312" w:hAnsi="仿宋_GB2312" w:eastAsia="仿宋_GB2312" w:cs="仿宋_GB2312"/>
          <w:color w:val="auto"/>
          <w:sz w:val="24"/>
          <w:szCs w:val="24"/>
          <w:highlight w:val="none"/>
        </w:rPr>
        <w:t>自评结果、专家宏观评价结果和现场核查结果，采取自评得分</w:t>
      </w:r>
      <w:r>
        <w:rPr>
          <w:rFonts w:hint="eastAsia" w:ascii="仿宋_GB2312" w:hAnsi="仿宋_GB2312" w:eastAsia="仿宋_GB2312" w:cs="仿宋_GB2312"/>
          <w:color w:val="auto"/>
          <w:sz w:val="24"/>
          <w:szCs w:val="24"/>
          <w:highlight w:val="none"/>
        </w:rPr>
        <w:t>96.02</w:t>
      </w:r>
      <w:r>
        <w:rPr>
          <w:rFonts w:ascii="仿宋_GB2312" w:hAnsi="仿宋_GB2312" w:eastAsia="仿宋_GB2312" w:cs="仿宋_GB2312"/>
          <w:color w:val="auto"/>
          <w:sz w:val="24"/>
          <w:szCs w:val="24"/>
          <w:highlight w:val="none"/>
        </w:rPr>
        <w:t>分、核查得分</w:t>
      </w:r>
      <w:r>
        <w:rPr>
          <w:rFonts w:hint="eastAsia" w:ascii="仿宋_GB2312" w:hAnsi="仿宋_GB2312" w:eastAsia="仿宋_GB2312" w:cs="仿宋_GB2312"/>
          <w:color w:val="auto"/>
          <w:sz w:val="24"/>
          <w:szCs w:val="24"/>
          <w:highlight w:val="none"/>
        </w:rPr>
        <w:t>94.11</w:t>
      </w:r>
      <w:r>
        <w:rPr>
          <w:rFonts w:ascii="仿宋_GB2312" w:hAnsi="仿宋_GB2312" w:eastAsia="仿宋_GB2312" w:cs="仿宋_GB2312"/>
          <w:color w:val="auto"/>
          <w:sz w:val="24"/>
          <w:szCs w:val="24"/>
          <w:highlight w:val="none"/>
        </w:rPr>
        <w:t>分和抽查得分</w:t>
      </w:r>
      <w:r>
        <w:rPr>
          <w:rFonts w:hint="eastAsia" w:ascii="仿宋_GB2312" w:hAnsi="仿宋_GB2312" w:eastAsia="仿宋_GB2312" w:cs="仿宋_GB2312"/>
          <w:color w:val="auto"/>
          <w:sz w:val="24"/>
          <w:szCs w:val="24"/>
          <w:highlight w:val="none"/>
        </w:rPr>
        <w:t>94.04</w:t>
      </w:r>
      <w:r>
        <w:rPr>
          <w:rFonts w:ascii="仿宋_GB2312" w:hAnsi="仿宋_GB2312" w:eastAsia="仿宋_GB2312" w:cs="仿宋_GB2312"/>
          <w:color w:val="auto"/>
          <w:sz w:val="24"/>
          <w:szCs w:val="24"/>
          <w:highlight w:val="none"/>
        </w:rPr>
        <w:t>分各占比40%、40%和20%加权计算，综合评定202</w:t>
      </w:r>
      <w:r>
        <w:rPr>
          <w:rFonts w:hint="eastAsia" w:ascii="仿宋_GB2312" w:hAnsi="仿宋_GB2312" w:eastAsia="仿宋_GB2312" w:cs="仿宋_GB2312"/>
          <w:color w:val="auto"/>
          <w:sz w:val="24"/>
          <w:szCs w:val="24"/>
          <w:highlight w:val="none"/>
          <w:lang w:val="en-US" w:eastAsia="zh-CN"/>
        </w:rPr>
        <w:t>1</w:t>
      </w:r>
      <w:r>
        <w:rPr>
          <w:rFonts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eastAsia="zh-CN"/>
        </w:rPr>
        <w:t>中央补助广东</w:t>
      </w:r>
      <w:r>
        <w:rPr>
          <w:rFonts w:ascii="仿宋_GB2312" w:hAnsi="仿宋_GB2312" w:eastAsia="仿宋_GB2312" w:cs="仿宋_GB2312"/>
          <w:color w:val="auto"/>
          <w:sz w:val="24"/>
          <w:szCs w:val="24"/>
          <w:highlight w:val="none"/>
        </w:rPr>
        <w:t>医疗服务与保障能力提升资金（中医药事</w:t>
      </w:r>
      <w:r>
        <w:rPr>
          <w:rFonts w:hint="eastAsia" w:ascii="仿宋_GB2312" w:hAnsi="仿宋_GB2312" w:eastAsia="仿宋_GB2312" w:cs="仿宋_GB2312"/>
          <w:color w:val="auto"/>
          <w:sz w:val="24"/>
          <w:szCs w:val="24"/>
          <w:highlight w:val="none"/>
        </w:rPr>
        <w:t>业传承与发展部分）使用绩效得分为94.86</w:t>
      </w:r>
      <w:r>
        <w:rPr>
          <w:rFonts w:ascii="仿宋_GB2312" w:hAnsi="仿宋_GB2312" w:eastAsia="仿宋_GB2312" w:cs="仿宋_GB2312"/>
          <w:color w:val="auto"/>
          <w:sz w:val="24"/>
          <w:szCs w:val="24"/>
          <w:highlight w:val="none"/>
        </w:rPr>
        <w:t>分，绩效等级为“</w:t>
      </w:r>
      <w:r>
        <w:rPr>
          <w:rFonts w:hint="eastAsia" w:ascii="仿宋_GB2312" w:hAnsi="仿宋_GB2312" w:eastAsia="仿宋_GB2312" w:cs="仿宋_GB2312"/>
          <w:color w:val="auto"/>
          <w:sz w:val="24"/>
          <w:szCs w:val="24"/>
          <w:highlight w:val="none"/>
        </w:rPr>
        <w:t>优</w:t>
      </w:r>
      <w:r>
        <w:rPr>
          <w:rFonts w:ascii="仿宋_GB2312" w:hAnsi="仿宋_GB2312" w:eastAsia="仿宋_GB2312" w:cs="仿宋_GB2312"/>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outlineLvl w:val="0"/>
        <w:rPr>
          <w:rFonts w:hint="eastAsia" w:ascii="黑体" w:hAnsi="黑体" w:eastAsia="黑体" w:cs="黑体"/>
          <w:b w:val="0"/>
          <w:bCs w:val="0"/>
          <w:color w:val="auto"/>
          <w:sz w:val="24"/>
          <w:szCs w:val="24"/>
          <w:highlight w:val="none"/>
        </w:rPr>
      </w:pPr>
      <w:bookmarkStart w:id="12" w:name="_Toc32190"/>
      <w:r>
        <w:rPr>
          <w:rFonts w:hint="eastAsia" w:ascii="黑体" w:hAnsi="黑体" w:eastAsia="黑体" w:cs="黑体"/>
          <w:b w:val="0"/>
          <w:bCs w:val="0"/>
          <w:color w:val="auto"/>
          <w:kern w:val="0"/>
          <w:sz w:val="24"/>
          <w:szCs w:val="24"/>
          <w:highlight w:val="none"/>
          <w:lang w:eastAsia="zh-CN"/>
        </w:rPr>
        <w:t>二</w:t>
      </w:r>
      <w:r>
        <w:rPr>
          <w:rFonts w:hint="eastAsia" w:ascii="黑体" w:hAnsi="黑体" w:eastAsia="黑体" w:cs="黑体"/>
          <w:b w:val="0"/>
          <w:bCs w:val="0"/>
          <w:color w:val="auto"/>
          <w:kern w:val="0"/>
          <w:sz w:val="24"/>
          <w:szCs w:val="24"/>
          <w:highlight w:val="none"/>
        </w:rPr>
        <w:t>、绩效目标分解下达情况</w:t>
      </w:r>
      <w:bookmarkEnd w:id="12"/>
    </w:p>
    <w:p>
      <w:pPr>
        <w:keepNext w:val="0"/>
        <w:keepLines w:val="0"/>
        <w:pageBreakBefore w:val="0"/>
        <w:widowControl w:val="0"/>
        <w:kinsoku/>
        <w:wordWrap/>
        <w:overflowPunct/>
        <w:topLinePunct w:val="0"/>
        <w:autoSpaceDE/>
        <w:autoSpaceDN/>
        <w:bidi w:val="0"/>
        <w:adjustRightInd/>
        <w:snapToGrid w:val="0"/>
        <w:spacing w:line="360" w:lineRule="auto"/>
        <w:ind w:firstLine="481" w:firstLineChars="200"/>
        <w:textAlignment w:val="auto"/>
        <w:outlineLvl w:val="1"/>
        <w:rPr>
          <w:rFonts w:hint="eastAsia" w:ascii="仿宋_GB2312" w:hAnsi="仿宋_GB2312" w:eastAsia="仿宋_GB2312" w:cs="仿宋_GB2312"/>
          <w:b/>
          <w:bCs/>
          <w:color w:val="auto"/>
          <w:kern w:val="0"/>
          <w:sz w:val="24"/>
          <w:szCs w:val="24"/>
          <w:highlight w:val="none"/>
        </w:rPr>
      </w:pPr>
      <w:bookmarkStart w:id="13" w:name="_Toc10057"/>
      <w:r>
        <w:rPr>
          <w:rFonts w:hint="eastAsia" w:ascii="仿宋_GB2312" w:hAnsi="仿宋_GB2312" w:eastAsia="仿宋_GB2312" w:cs="仿宋_GB2312"/>
          <w:b/>
          <w:bCs/>
          <w:color w:val="auto"/>
          <w:kern w:val="0"/>
          <w:sz w:val="24"/>
          <w:szCs w:val="24"/>
          <w:highlight w:val="none"/>
        </w:rPr>
        <w:t>（一）中央下达</w:t>
      </w:r>
      <w:r>
        <w:rPr>
          <w:rFonts w:hint="eastAsia" w:ascii="仿宋_GB2312" w:hAnsi="仿宋_GB2312" w:eastAsia="仿宋_GB2312" w:cs="仿宋_GB2312"/>
          <w:b/>
          <w:bCs/>
          <w:color w:val="auto"/>
          <w:kern w:val="0"/>
          <w:sz w:val="24"/>
          <w:szCs w:val="24"/>
          <w:highlight w:val="none"/>
          <w:lang w:val="en-US" w:eastAsia="zh-CN"/>
        </w:rPr>
        <w:t>5</w:t>
      </w:r>
      <w:r>
        <w:rPr>
          <w:rFonts w:hint="eastAsia" w:ascii="仿宋_GB2312" w:hAnsi="仿宋_GB2312" w:eastAsia="仿宋_GB2312" w:cs="仿宋_GB2312"/>
          <w:b/>
          <w:bCs/>
          <w:color w:val="auto"/>
          <w:kern w:val="0"/>
          <w:sz w:val="24"/>
          <w:szCs w:val="24"/>
          <w:highlight w:val="none"/>
        </w:rPr>
        <w:t>,</w:t>
      </w:r>
      <w:r>
        <w:rPr>
          <w:rFonts w:hint="eastAsia" w:ascii="仿宋_GB2312" w:hAnsi="仿宋_GB2312" w:eastAsia="仿宋_GB2312" w:cs="仿宋_GB2312"/>
          <w:b/>
          <w:bCs/>
          <w:color w:val="auto"/>
          <w:kern w:val="0"/>
          <w:sz w:val="24"/>
          <w:szCs w:val="24"/>
          <w:highlight w:val="none"/>
          <w:lang w:val="en-US" w:eastAsia="zh-CN"/>
        </w:rPr>
        <w:t>822</w:t>
      </w:r>
      <w:r>
        <w:rPr>
          <w:rFonts w:hint="eastAsia" w:ascii="仿宋_GB2312" w:hAnsi="仿宋_GB2312" w:eastAsia="仿宋_GB2312" w:cs="仿宋_GB2312"/>
          <w:b/>
          <w:bCs/>
          <w:color w:val="auto"/>
          <w:kern w:val="0"/>
          <w:sz w:val="24"/>
          <w:szCs w:val="24"/>
          <w:highlight w:val="none"/>
        </w:rPr>
        <w:t>.00万元转移支付预算和绩效目标情况</w:t>
      </w:r>
      <w:bookmarkEnd w:id="13"/>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根据《财政部</w:t>
      </w:r>
      <w:r>
        <w:rPr>
          <w:rFonts w:hint="eastAsia" w:ascii="仿宋_GB2312" w:hAnsi="仿宋_GB2312" w:eastAsia="仿宋_GB2312" w:cs="仿宋_GB2312"/>
          <w:color w:val="auto"/>
          <w:kern w:val="0"/>
          <w:sz w:val="24"/>
          <w:szCs w:val="24"/>
          <w:highlight w:val="none"/>
          <w:lang w:val="en-US" w:eastAsia="zh-CN"/>
        </w:rPr>
        <w:t xml:space="preserve"> </w:t>
      </w:r>
      <w:r>
        <w:rPr>
          <w:rFonts w:hint="eastAsia" w:ascii="仿宋_GB2312" w:hAnsi="仿宋_GB2312" w:eastAsia="仿宋_GB2312" w:cs="仿宋_GB2312"/>
          <w:color w:val="auto"/>
          <w:kern w:val="0"/>
          <w:sz w:val="24"/>
          <w:szCs w:val="24"/>
          <w:highlight w:val="none"/>
        </w:rPr>
        <w:t>国家中医药局关于提前下达2021年医疗服务与保障能力提升补助资金预算的通知》（财社〔2020〕</w:t>
      </w:r>
      <w:r>
        <w:rPr>
          <w:rFonts w:hint="eastAsia" w:ascii="仿宋_GB2312" w:hAnsi="仿宋_GB2312" w:eastAsia="仿宋_GB2312" w:cs="仿宋_GB2312"/>
          <w:color w:val="auto"/>
          <w:kern w:val="0"/>
          <w:sz w:val="24"/>
          <w:szCs w:val="24"/>
          <w:highlight w:val="none"/>
          <w:lang w:val="en-US" w:eastAsia="zh-CN"/>
        </w:rPr>
        <w:t>148</w:t>
      </w:r>
      <w:r>
        <w:rPr>
          <w:rFonts w:hint="eastAsia" w:ascii="仿宋_GB2312" w:hAnsi="仿宋_GB2312" w:eastAsia="仿宋_GB2312" w:cs="仿宋_GB2312"/>
          <w:color w:val="auto"/>
          <w:kern w:val="0"/>
          <w:sz w:val="24"/>
          <w:szCs w:val="24"/>
          <w:highlight w:val="none"/>
        </w:rPr>
        <w:t>号）《财政部</w:t>
      </w:r>
      <w:r>
        <w:rPr>
          <w:rFonts w:hint="eastAsia" w:ascii="仿宋_GB2312" w:hAnsi="仿宋_GB2312" w:eastAsia="仿宋_GB2312" w:cs="仿宋_GB2312"/>
          <w:color w:val="auto"/>
          <w:kern w:val="0"/>
          <w:sz w:val="24"/>
          <w:szCs w:val="24"/>
          <w:highlight w:val="none"/>
          <w:lang w:val="en-US" w:eastAsia="zh-CN"/>
        </w:rPr>
        <w:t xml:space="preserve"> </w:t>
      </w:r>
      <w:r>
        <w:rPr>
          <w:rFonts w:hint="eastAsia" w:ascii="仿宋_GB2312" w:hAnsi="仿宋_GB2312" w:eastAsia="仿宋_GB2312" w:cs="仿宋_GB2312"/>
          <w:color w:val="auto"/>
          <w:kern w:val="0"/>
          <w:sz w:val="24"/>
          <w:szCs w:val="24"/>
          <w:highlight w:val="none"/>
        </w:rPr>
        <w:t>国家中医药局关于下达2021年医疗服务与保障能力提升补助资金（中医药事业传承与发展部分）预算的通知》（财社〔2021〕31号）</w:t>
      </w:r>
      <w:r>
        <w:rPr>
          <w:rFonts w:hint="eastAsia" w:ascii="仿宋_GB2312" w:hAnsi="仿宋_GB2312" w:eastAsia="仿宋_GB2312" w:cs="仿宋_GB2312"/>
          <w:color w:val="auto"/>
          <w:kern w:val="0"/>
          <w:sz w:val="24"/>
          <w:szCs w:val="24"/>
          <w:highlight w:val="none"/>
          <w:lang w:val="en-US" w:eastAsia="zh-CN"/>
        </w:rPr>
        <w:t>和《关于报送中央财政年中下达2021年医疗服务与保障能力提升补助资金（中医药事业传承与发展部分）分配方案的函》（粤中医函〔2021〕139号）</w:t>
      </w:r>
      <w:r>
        <w:rPr>
          <w:rFonts w:hint="eastAsia" w:ascii="仿宋_GB2312" w:hAnsi="仿宋_GB2312" w:eastAsia="仿宋_GB2312" w:cs="仿宋_GB2312"/>
          <w:color w:val="auto"/>
          <w:kern w:val="0"/>
          <w:sz w:val="24"/>
          <w:szCs w:val="24"/>
          <w:highlight w:val="none"/>
        </w:rPr>
        <w:t>，中央补助广东资金</w:t>
      </w:r>
      <w:r>
        <w:rPr>
          <w:rFonts w:hint="eastAsia" w:ascii="仿宋_GB2312" w:hAnsi="仿宋_GB2312" w:eastAsia="仿宋_GB2312" w:cs="仿宋_GB2312"/>
          <w:color w:val="auto"/>
          <w:kern w:val="0"/>
          <w:sz w:val="24"/>
          <w:szCs w:val="24"/>
          <w:highlight w:val="none"/>
          <w:lang w:val="en-US" w:eastAsia="zh-CN"/>
        </w:rPr>
        <w:t>5</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val="en-US" w:eastAsia="zh-CN"/>
        </w:rPr>
        <w:t>822</w:t>
      </w:r>
      <w:r>
        <w:rPr>
          <w:rFonts w:hint="eastAsia" w:ascii="仿宋_GB2312" w:hAnsi="仿宋_GB2312" w:eastAsia="仿宋_GB2312" w:cs="仿宋_GB2312"/>
          <w:color w:val="auto"/>
          <w:kern w:val="0"/>
          <w:sz w:val="24"/>
          <w:szCs w:val="24"/>
          <w:highlight w:val="none"/>
        </w:rPr>
        <w:t>.00万元，同时下达</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202</w:t>
      </w:r>
      <w:r>
        <w:rPr>
          <w:rFonts w:hint="eastAsia" w:ascii="仿宋_GB2312" w:hAnsi="仿宋_GB2312" w:eastAsia="仿宋_GB2312" w:cs="仿宋_GB2312"/>
          <w:color w:val="auto"/>
          <w:kern w:val="0"/>
          <w:sz w:val="24"/>
          <w:szCs w:val="24"/>
          <w:highlight w:val="none"/>
          <w:lang w:val="en-US" w:eastAsia="zh-CN"/>
        </w:rPr>
        <w:t>1</w:t>
      </w:r>
      <w:r>
        <w:rPr>
          <w:rFonts w:hint="eastAsia" w:ascii="仿宋_GB2312" w:hAnsi="仿宋_GB2312" w:eastAsia="仿宋_GB2312" w:cs="仿宋_GB2312"/>
          <w:color w:val="auto"/>
          <w:kern w:val="0"/>
          <w:sz w:val="24"/>
          <w:szCs w:val="24"/>
          <w:highlight w:val="none"/>
        </w:rPr>
        <w:t>年医疗服务与保障能力提升补助资金（中医药事业传承与发展部分）绩效目标表</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lang w:val="en-US" w:eastAsia="zh-CN"/>
        </w:rPr>
        <w:t>和</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202</w:t>
      </w:r>
      <w:r>
        <w:rPr>
          <w:rFonts w:hint="eastAsia" w:ascii="仿宋_GB2312" w:hAnsi="仿宋_GB2312" w:eastAsia="仿宋_GB2312" w:cs="仿宋_GB2312"/>
          <w:color w:val="auto"/>
          <w:kern w:val="0"/>
          <w:sz w:val="24"/>
          <w:szCs w:val="24"/>
          <w:highlight w:val="none"/>
          <w:lang w:val="en-US" w:eastAsia="zh-CN"/>
        </w:rPr>
        <w:t>1</w:t>
      </w:r>
      <w:r>
        <w:rPr>
          <w:rFonts w:hint="eastAsia" w:ascii="仿宋_GB2312" w:hAnsi="仿宋_GB2312" w:eastAsia="仿宋_GB2312" w:cs="仿宋_GB2312"/>
          <w:color w:val="auto"/>
          <w:kern w:val="0"/>
          <w:sz w:val="24"/>
          <w:szCs w:val="24"/>
          <w:highlight w:val="none"/>
        </w:rPr>
        <w:t>年医疗服务与保障能力提升补助</w:t>
      </w:r>
      <w:bookmarkStart w:id="46" w:name="_GoBack"/>
      <w:bookmarkEnd w:id="46"/>
      <w:r>
        <w:rPr>
          <w:rFonts w:hint="eastAsia" w:ascii="仿宋_GB2312" w:hAnsi="仿宋_GB2312" w:eastAsia="仿宋_GB2312" w:cs="仿宋_GB2312"/>
          <w:color w:val="auto"/>
          <w:kern w:val="0"/>
          <w:sz w:val="24"/>
          <w:szCs w:val="24"/>
          <w:highlight w:val="none"/>
        </w:rPr>
        <w:t>资金（中医药事业传承与发展部分）（01中央直达资金）年中下达部分绩效目标表</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，详见表1-1。</w:t>
      </w:r>
    </w:p>
    <w:p>
      <w:pPr>
        <w:spacing w:line="360" w:lineRule="auto"/>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表1-1 项目绩效目标表</w:t>
      </w:r>
    </w:p>
    <w:tbl>
      <w:tblPr>
        <w:tblStyle w:val="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2"/>
        <w:gridCol w:w="2112"/>
        <w:gridCol w:w="64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序号</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项目名称</w:t>
            </w:r>
          </w:p>
        </w:tc>
        <w:tc>
          <w:tcPr>
            <w:tcW w:w="3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中医药文化传播行动</w:t>
            </w:r>
          </w:p>
        </w:tc>
        <w:tc>
          <w:tcPr>
            <w:tcW w:w="3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开展中医药文化研究、举办中医药文化传播活动、建设中医药健康文化知识角、制作中医药文化产品、中医药文化进校园、培养中医药文化传播人才、公民中医药健康文化素养水平监测、建设中医药文化传播平台、制作1部中医药文化产品等9项中医药文化传播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省中医药数据中心建设</w:t>
            </w:r>
          </w:p>
        </w:tc>
        <w:tc>
          <w:tcPr>
            <w:tcW w:w="3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开展1个省级中医药数据中心项目建设，为更多基层医疗卫生机构提供中医药信息化服务。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国家中医应急医疗队伍能力建设</w:t>
            </w:r>
          </w:p>
        </w:tc>
        <w:tc>
          <w:tcPr>
            <w:tcW w:w="3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开展国家中医疫病防治队、国家中医紧急医学救援队2支队伍建设和建立疫病防治骨干人才库。更好发挥中医药在新发突发传染病防治和公共卫生事件应急处置中的作用。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中医药特色康复服务能力提升工程</w:t>
            </w:r>
          </w:p>
        </w:tc>
        <w:tc>
          <w:tcPr>
            <w:tcW w:w="3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开展中医药康复服务能力提升工程项目建设，支持1个省中医康复中心及其2个帮扶对象开展中医药康复能力提升工作，推动专科资源下沉，使人民群众能就近得到较先进的中医医疗保健康复服务。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中医药监督管理能力建设</w:t>
            </w:r>
          </w:p>
        </w:tc>
        <w:tc>
          <w:tcPr>
            <w:tcW w:w="3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加强中医药监督管理人员及执法人员的法治教育、业务教育，全面提高其专业水平和业务能力。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中医医院发热门诊建设项目</w:t>
            </w:r>
          </w:p>
        </w:tc>
        <w:tc>
          <w:tcPr>
            <w:tcW w:w="3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开展22家粤东西北地区二级中医医院发热门诊建设。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中医药特色人才培养专项</w:t>
            </w:r>
          </w:p>
        </w:tc>
        <w:tc>
          <w:tcPr>
            <w:tcW w:w="3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开展200名中医馆骨干人才培训、50名中医全科转岗培训、8个全国基层名老中医药专家传承工作室建设。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中医药传承与创新“百千万”人才工程</w:t>
            </w:r>
          </w:p>
        </w:tc>
        <w:tc>
          <w:tcPr>
            <w:tcW w:w="3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开展36名全国中医临床特色技术传承人才培养、20名中医药创新骨干人才培养、19名全国西学中骨干人才培养、4个全国名老中医药专家传承工作室建设、3个全国中医学术流派传承工作室建设等一批人才培养和培养平台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中医药古籍保护与传统知识收集整理项目</w:t>
            </w:r>
          </w:p>
        </w:tc>
        <w:tc>
          <w:tcPr>
            <w:tcW w:w="3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加强中医药古籍保护与传统知识收集整理。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基于中医临床研究基地优势病种的中医临床疗效评价能力提升项目</w:t>
            </w:r>
          </w:p>
        </w:tc>
        <w:tc>
          <w:tcPr>
            <w:tcW w:w="3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开展中医临床研究基地优势病种的中医临床疗效评价能力提升建设。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道地药材生态种植及质量保障项目</w:t>
            </w:r>
          </w:p>
        </w:tc>
        <w:tc>
          <w:tcPr>
            <w:tcW w:w="3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开展道地药材生态种植示范基地建设，加快推进中药质量追溯体系建设，发挥道地药材基地示范带动作用，从源头做好中药材质量保障。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国家中医药应对重大公共卫生事件和疫病防治骨干人才库</w:t>
            </w:r>
          </w:p>
        </w:tc>
        <w:tc>
          <w:tcPr>
            <w:tcW w:w="3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建设国家中医药应对重大公共卫生事件和疫病防治骨干人才库。</w:t>
            </w:r>
          </w:p>
        </w:tc>
      </w:tr>
    </w:tbl>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jc w:val="left"/>
        <w:textAlignment w:val="auto"/>
        <w:rPr>
          <w:rFonts w:hint="eastAsia" w:ascii="仿宋_GB2312" w:hAnsi="仿宋_GB2312" w:eastAsia="仿宋_GB2312" w:cs="仿宋_GB2312"/>
          <w:color w:val="auto"/>
          <w:sz w:val="24"/>
          <w:szCs w:val="24"/>
          <w:highlight w:val="none"/>
        </w:rPr>
      </w:pPr>
    </w:p>
    <w:p>
      <w:pPr>
        <w:spacing w:line="360" w:lineRule="auto"/>
        <w:ind w:firstLine="481" w:firstLineChars="200"/>
        <w:jc w:val="both"/>
        <w:outlineLvl w:val="1"/>
        <w:rPr>
          <w:rFonts w:hint="eastAsia" w:ascii="仿宋_GB2312" w:hAnsi="仿宋_GB2312" w:eastAsia="仿宋_GB2312" w:cs="仿宋_GB2312"/>
          <w:b/>
          <w:bCs/>
          <w:color w:val="auto"/>
          <w:kern w:val="0"/>
          <w:sz w:val="24"/>
          <w:szCs w:val="24"/>
          <w:highlight w:val="none"/>
        </w:rPr>
      </w:pPr>
      <w:bookmarkStart w:id="14" w:name="_Toc15648"/>
      <w:r>
        <w:rPr>
          <w:rFonts w:hint="eastAsia" w:ascii="仿宋_GB2312" w:hAnsi="仿宋_GB2312" w:eastAsia="仿宋_GB2312" w:cs="仿宋_GB2312"/>
          <w:b/>
          <w:bCs/>
          <w:color w:val="auto"/>
          <w:kern w:val="0"/>
          <w:sz w:val="24"/>
          <w:szCs w:val="24"/>
          <w:highlight w:val="none"/>
        </w:rPr>
        <w:t>（二）省内资金安排、分解下达预算和绩效目标情况</w:t>
      </w:r>
      <w:bookmarkEnd w:id="14"/>
    </w:p>
    <w:p>
      <w:pPr>
        <w:spacing w:line="360" w:lineRule="auto"/>
        <w:ind w:firstLine="480" w:firstLineChars="200"/>
        <w:rPr>
          <w:rFonts w:hint="eastAsia" w:ascii="仿宋_GB2312" w:hAnsi="仿宋_GB2312" w:eastAsia="仿宋_GB2312" w:cs="仿宋_GB2312"/>
          <w:color w:val="auto"/>
          <w:kern w:val="0"/>
          <w:sz w:val="24"/>
          <w:szCs w:val="24"/>
          <w:highlight w:val="none"/>
        </w:rPr>
      </w:pPr>
      <w:bookmarkStart w:id="15" w:name="_Toc19936"/>
      <w:r>
        <w:rPr>
          <w:rFonts w:hint="eastAsia" w:ascii="仿宋_GB2312" w:hAnsi="仿宋_GB2312" w:eastAsia="仿宋_GB2312" w:cs="仿宋_GB2312"/>
          <w:color w:val="auto"/>
          <w:kern w:val="0"/>
          <w:sz w:val="24"/>
          <w:szCs w:val="24"/>
          <w:highlight w:val="none"/>
          <w:lang w:eastAsia="zh-CN"/>
        </w:rPr>
        <w:t>我局</w:t>
      </w:r>
      <w:r>
        <w:rPr>
          <w:rFonts w:hint="eastAsia" w:ascii="仿宋_GB2312" w:hAnsi="仿宋_GB2312" w:eastAsia="仿宋_GB2312" w:cs="仿宋_GB2312"/>
          <w:color w:val="auto"/>
          <w:kern w:val="0"/>
          <w:sz w:val="24"/>
          <w:szCs w:val="24"/>
          <w:highlight w:val="none"/>
        </w:rPr>
        <w:t>按照《财政部 国家中医药局关于提前下达2021年医疗服务与保障能力提升补助资金预算的通知》（财社〔2020〕</w:t>
      </w:r>
      <w:r>
        <w:rPr>
          <w:rFonts w:hint="eastAsia" w:ascii="仿宋_GB2312" w:hAnsi="仿宋_GB2312" w:eastAsia="仿宋_GB2312" w:cs="仿宋_GB2312"/>
          <w:color w:val="auto"/>
          <w:kern w:val="0"/>
          <w:sz w:val="24"/>
          <w:szCs w:val="24"/>
          <w:highlight w:val="none"/>
          <w:lang w:eastAsia="zh-CN"/>
        </w:rPr>
        <w:t>1</w:t>
      </w:r>
      <w:r>
        <w:rPr>
          <w:rFonts w:hint="eastAsia" w:ascii="仿宋_GB2312" w:hAnsi="仿宋_GB2312" w:eastAsia="仿宋_GB2312" w:cs="仿宋_GB2312"/>
          <w:color w:val="auto"/>
          <w:kern w:val="0"/>
          <w:sz w:val="24"/>
          <w:szCs w:val="24"/>
          <w:highlight w:val="none"/>
          <w:lang w:val="en-US" w:eastAsia="zh-CN"/>
        </w:rPr>
        <w:t>48</w:t>
      </w:r>
      <w:r>
        <w:rPr>
          <w:rFonts w:hint="eastAsia" w:ascii="仿宋_GB2312" w:hAnsi="仿宋_GB2312" w:eastAsia="仿宋_GB2312" w:cs="仿宋_GB2312"/>
          <w:color w:val="auto"/>
          <w:kern w:val="0"/>
          <w:sz w:val="24"/>
          <w:szCs w:val="24"/>
          <w:highlight w:val="none"/>
        </w:rPr>
        <w:t>号）要求，结合《中医药健康服务发展规划</w:t>
      </w:r>
      <w:r>
        <w:rPr>
          <w:rFonts w:hint="eastAsia" w:ascii="仿宋_GB2312" w:hAnsi="仿宋_GB2312" w:eastAsia="仿宋_GB2312" w:cs="仿宋_GB2312"/>
          <w:color w:val="auto"/>
          <w:sz w:val="24"/>
          <w:szCs w:val="24"/>
          <w:highlight w:val="none"/>
        </w:rPr>
        <w:t>（201</w:t>
      </w:r>
      <w:r>
        <w:rPr>
          <w:rFonts w:ascii="仿宋_GB2312" w:hAnsi="仿宋_GB2312" w:eastAsia="仿宋_GB2312" w:cs="仿宋_GB2312"/>
          <w:color w:val="auto"/>
          <w:sz w:val="24"/>
          <w:szCs w:val="24"/>
          <w:highlight w:val="none"/>
        </w:rPr>
        <w:t>5</w:t>
      </w:r>
      <w:r>
        <w:rPr>
          <w:rFonts w:hint="eastAsia" w:ascii="仿宋_GB2312" w:hAnsi="仿宋_GB2312" w:eastAsia="仿宋_GB2312" w:cs="仿宋_GB2312"/>
          <w:color w:val="auto"/>
          <w:sz w:val="24"/>
          <w:szCs w:val="24"/>
          <w:highlight w:val="none"/>
        </w:rPr>
        <w:t>—20</w:t>
      </w:r>
      <w:r>
        <w:rPr>
          <w:rFonts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rPr>
        <w:t>0年）</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sz w:val="24"/>
          <w:szCs w:val="24"/>
          <w:highlight w:val="none"/>
        </w:rPr>
        <w:t>《中医药发展战略规划纲要（2016—2030年）》《中医药发展“十三五”规划》及《中医药人才发展“十三五”规划》有关任务项目，统筹</w:t>
      </w:r>
      <w:r>
        <w:rPr>
          <w:rFonts w:hint="eastAsia" w:ascii="仿宋_GB2312" w:hAnsi="仿宋_GB2312" w:eastAsia="仿宋_GB2312" w:cs="仿宋_GB2312"/>
          <w:color w:val="auto"/>
          <w:kern w:val="0"/>
          <w:sz w:val="24"/>
          <w:szCs w:val="24"/>
          <w:highlight w:val="none"/>
        </w:rPr>
        <w:t>项目建设内容、任务目标、国家规定标准、项目建设周期等因素做好资金测算，经过集体论证决策，科学合理确定项目承担单位</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及</w:t>
      </w:r>
      <w:r>
        <w:rPr>
          <w:rFonts w:hint="eastAsia" w:ascii="仿宋_GB2312" w:hAnsi="仿宋_GB2312" w:eastAsia="仿宋_GB2312" w:cs="仿宋_GB2312"/>
          <w:color w:val="auto"/>
          <w:kern w:val="0"/>
          <w:sz w:val="24"/>
          <w:szCs w:val="24"/>
          <w:highlight w:val="none"/>
          <w:lang w:eastAsia="zh-CN"/>
        </w:rPr>
        <w:t>时</w:t>
      </w:r>
      <w:r>
        <w:rPr>
          <w:rFonts w:hint="eastAsia" w:ascii="仿宋_GB2312" w:hAnsi="仿宋_GB2312" w:eastAsia="仿宋_GB2312" w:cs="仿宋_GB2312"/>
          <w:color w:val="auto"/>
          <w:kern w:val="0"/>
          <w:sz w:val="24"/>
          <w:szCs w:val="24"/>
          <w:highlight w:val="none"/>
        </w:rPr>
        <w:t>下</w:t>
      </w:r>
      <w:r>
        <w:rPr>
          <w:rFonts w:hint="eastAsia" w:ascii="仿宋_GB2312" w:hAnsi="仿宋_GB2312" w:eastAsia="仿宋_GB2312" w:cs="仿宋_GB2312"/>
          <w:color w:val="auto"/>
          <w:kern w:val="0"/>
          <w:sz w:val="24"/>
          <w:szCs w:val="24"/>
          <w:highlight w:val="none"/>
          <w:lang w:eastAsia="zh-CN"/>
        </w:rPr>
        <w:t>达</w:t>
      </w:r>
      <w:r>
        <w:rPr>
          <w:rFonts w:hint="eastAsia" w:ascii="仿宋_GB2312" w:hAnsi="仿宋_GB2312" w:eastAsia="仿宋_GB2312" w:cs="仿宋_GB2312"/>
          <w:color w:val="auto"/>
          <w:kern w:val="0"/>
          <w:sz w:val="24"/>
          <w:szCs w:val="24"/>
          <w:highlight w:val="none"/>
        </w:rPr>
        <w:t>中央经费数量，印发了《关于印发2021年中央财政医疗服务与保障能力提升补助资金（中医药事业传承与发展部分）项目实施方案的通知》（粤中医办函〔2020〕133号），要求项目承担单位遵照项目实施方案</w:t>
      </w:r>
      <w:r>
        <w:rPr>
          <w:rFonts w:hint="eastAsia" w:ascii="仿宋_GB2312" w:hAnsi="仿宋_GB2312" w:eastAsia="仿宋_GB2312" w:cs="仿宋_GB2312"/>
          <w:color w:val="auto"/>
          <w:kern w:val="0"/>
          <w:sz w:val="24"/>
          <w:szCs w:val="24"/>
          <w:highlight w:val="none"/>
          <w:lang w:eastAsia="zh-CN"/>
        </w:rPr>
        <w:t>严格</w:t>
      </w:r>
      <w:r>
        <w:rPr>
          <w:rFonts w:hint="eastAsia" w:ascii="仿宋_GB2312" w:hAnsi="仿宋_GB2312" w:eastAsia="仿宋_GB2312" w:cs="仿宋_GB2312"/>
          <w:color w:val="auto"/>
          <w:kern w:val="0"/>
          <w:sz w:val="24"/>
          <w:szCs w:val="24"/>
          <w:highlight w:val="none"/>
        </w:rPr>
        <w:t>开展项目建设。其中，</w:t>
      </w:r>
      <w:r>
        <w:rPr>
          <w:rFonts w:hint="eastAsia" w:ascii="仿宋_GB2312" w:hAnsi="仿宋_GB2312" w:eastAsia="仿宋_GB2312" w:cs="仿宋_GB2312"/>
          <w:color w:val="auto"/>
          <w:kern w:val="0"/>
          <w:sz w:val="24"/>
          <w:szCs w:val="24"/>
          <w:highlight w:val="none"/>
          <w:lang w:eastAsia="zh-CN"/>
        </w:rPr>
        <w:t>下达</w:t>
      </w:r>
      <w:r>
        <w:rPr>
          <w:rFonts w:hint="eastAsia" w:ascii="仿宋_GB2312" w:hAnsi="仿宋_GB2312" w:eastAsia="仿宋_GB2312" w:cs="仿宋_GB2312"/>
          <w:color w:val="auto"/>
          <w:kern w:val="0"/>
          <w:sz w:val="24"/>
          <w:szCs w:val="24"/>
          <w:highlight w:val="none"/>
        </w:rPr>
        <w:t>至省级单位资金为3,364.50万元、</w:t>
      </w:r>
      <w:r>
        <w:rPr>
          <w:rFonts w:hint="eastAsia" w:ascii="仿宋_GB2312" w:hAnsi="仿宋_GB2312" w:eastAsia="仿宋_GB2312" w:cs="仿宋_GB2312"/>
          <w:color w:val="auto"/>
          <w:kern w:val="0"/>
          <w:sz w:val="24"/>
          <w:szCs w:val="24"/>
          <w:highlight w:val="none"/>
          <w:lang w:eastAsia="zh-CN"/>
        </w:rPr>
        <w:t>2</w:t>
      </w:r>
      <w:r>
        <w:rPr>
          <w:rFonts w:hint="eastAsia" w:ascii="仿宋_GB2312" w:hAnsi="仿宋_GB2312" w:eastAsia="仿宋_GB2312" w:cs="仿宋_GB2312"/>
          <w:color w:val="auto"/>
          <w:kern w:val="0"/>
          <w:sz w:val="24"/>
          <w:szCs w:val="24"/>
          <w:highlight w:val="none"/>
          <w:lang w:val="en-US" w:eastAsia="zh-CN"/>
        </w:rPr>
        <w:t>2家</w:t>
      </w:r>
      <w:r>
        <w:rPr>
          <w:rFonts w:hint="eastAsia" w:ascii="仿宋_GB2312" w:hAnsi="仿宋_GB2312" w:eastAsia="仿宋_GB2312" w:cs="仿宋_GB2312"/>
          <w:color w:val="auto"/>
          <w:kern w:val="0"/>
          <w:sz w:val="24"/>
          <w:szCs w:val="24"/>
          <w:highlight w:val="none"/>
        </w:rPr>
        <w:t>项目实施单位；</w:t>
      </w:r>
      <w:r>
        <w:rPr>
          <w:rFonts w:hint="eastAsia" w:ascii="仿宋_GB2312" w:hAnsi="仿宋_GB2312" w:eastAsia="仿宋_GB2312" w:cs="仿宋_GB2312"/>
          <w:color w:val="auto"/>
          <w:kern w:val="0"/>
          <w:sz w:val="24"/>
          <w:szCs w:val="24"/>
          <w:highlight w:val="none"/>
          <w:lang w:eastAsia="zh-CN"/>
        </w:rPr>
        <w:t>下达至</w:t>
      </w:r>
      <w:r>
        <w:rPr>
          <w:rFonts w:hint="eastAsia" w:ascii="仿宋_GB2312" w:hAnsi="仿宋_GB2312" w:eastAsia="仿宋_GB2312" w:cs="仿宋_GB2312"/>
          <w:color w:val="auto"/>
          <w:kern w:val="0"/>
          <w:sz w:val="24"/>
          <w:szCs w:val="24"/>
          <w:highlight w:val="none"/>
        </w:rPr>
        <w:t>市县单位资金为2,457.50万元、</w:t>
      </w:r>
      <w:r>
        <w:rPr>
          <w:rFonts w:hint="eastAsia" w:ascii="仿宋_GB2312" w:hAnsi="仿宋_GB2312" w:eastAsia="仿宋_GB2312" w:cs="仿宋_GB2312"/>
          <w:color w:val="auto"/>
          <w:kern w:val="0"/>
          <w:sz w:val="24"/>
          <w:szCs w:val="24"/>
          <w:highlight w:val="none"/>
          <w:lang w:eastAsia="zh-CN"/>
        </w:rPr>
        <w:t>1</w:t>
      </w:r>
      <w:r>
        <w:rPr>
          <w:rFonts w:hint="eastAsia" w:ascii="仿宋_GB2312" w:hAnsi="仿宋_GB2312" w:eastAsia="仿宋_GB2312" w:cs="仿宋_GB2312"/>
          <w:color w:val="auto"/>
          <w:kern w:val="0"/>
          <w:sz w:val="24"/>
          <w:szCs w:val="24"/>
          <w:highlight w:val="none"/>
          <w:lang w:val="en-US" w:eastAsia="zh-CN"/>
        </w:rPr>
        <w:t>25家</w:t>
      </w:r>
      <w:r>
        <w:rPr>
          <w:rFonts w:hint="eastAsia" w:ascii="仿宋_GB2312" w:hAnsi="仿宋_GB2312" w:eastAsia="仿宋_GB2312" w:cs="仿宋_GB2312"/>
          <w:color w:val="auto"/>
          <w:kern w:val="0"/>
          <w:sz w:val="24"/>
          <w:szCs w:val="24"/>
          <w:highlight w:val="none"/>
        </w:rPr>
        <w:t>项目实施单位</w:t>
      </w:r>
      <w:bookmarkEnd w:id="15"/>
      <w:r>
        <w:rPr>
          <w:rFonts w:hint="eastAsia" w:ascii="仿宋_GB2312" w:hAnsi="仿宋_GB2312" w:eastAsia="仿宋_GB2312" w:cs="仿宋_GB2312"/>
          <w:color w:val="auto"/>
          <w:kern w:val="0"/>
          <w:sz w:val="24"/>
          <w:szCs w:val="24"/>
          <w:highlight w:val="none"/>
        </w:rPr>
        <w:t>；绩效目标则是在国家中医药管理局下达的中央对地方转移支付区域绩效目标表的基础上，根据广东省资金项目的实际情况再次进行细化，</w:t>
      </w:r>
      <w:r>
        <w:rPr>
          <w:rFonts w:hint="eastAsia" w:ascii="仿宋_GB2312" w:hAnsi="仿宋_GB2312" w:eastAsia="仿宋_GB2312" w:cs="仿宋_GB2312"/>
          <w:color w:val="auto"/>
          <w:kern w:val="0"/>
          <w:sz w:val="24"/>
          <w:szCs w:val="24"/>
          <w:highlight w:val="none"/>
          <w:lang w:eastAsia="zh-CN"/>
        </w:rPr>
        <w:t>对照</w:t>
      </w:r>
      <w:r>
        <w:rPr>
          <w:rFonts w:hint="eastAsia" w:ascii="仿宋_GB2312" w:hAnsi="仿宋_GB2312" w:eastAsia="仿宋_GB2312" w:cs="仿宋_GB2312"/>
          <w:color w:val="auto"/>
          <w:kern w:val="0"/>
          <w:sz w:val="24"/>
          <w:szCs w:val="24"/>
          <w:highlight w:val="none"/>
        </w:rPr>
        <w:t>项目实施对应的政策依据及工作任务方案</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设定当年度总体绩效目标，以便根据绩效目标量化产出指标，形成效果指标。</w:t>
      </w:r>
    </w:p>
    <w:p>
      <w:pPr>
        <w:spacing w:line="360" w:lineRule="auto"/>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表1-</w:t>
      </w:r>
      <w:r>
        <w:rPr>
          <w:rFonts w:hint="eastAsia" w:ascii="仿宋_GB2312" w:hAnsi="仿宋_GB2312" w:eastAsia="仿宋_GB2312" w:cs="仿宋_GB2312"/>
          <w:color w:val="auto"/>
          <w:kern w:val="0"/>
          <w:sz w:val="24"/>
          <w:szCs w:val="24"/>
          <w:highlight w:val="none"/>
          <w:lang w:val="en-US" w:eastAsia="zh-CN"/>
        </w:rPr>
        <w:t>2</w:t>
      </w:r>
      <w:r>
        <w:rPr>
          <w:rFonts w:hint="eastAsia" w:ascii="仿宋_GB2312" w:hAnsi="仿宋_GB2312" w:eastAsia="仿宋_GB2312" w:cs="仿宋_GB2312"/>
          <w:color w:val="auto"/>
          <w:kern w:val="0"/>
          <w:sz w:val="24"/>
          <w:szCs w:val="24"/>
          <w:highlight w:val="none"/>
        </w:rPr>
        <w:t xml:space="preserve"> 项目绩效目标表</w:t>
      </w:r>
    </w:p>
    <w:p>
      <w:pPr>
        <w:spacing w:line="360" w:lineRule="auto"/>
        <w:jc w:val="right"/>
        <w:rPr>
          <w:rFonts w:hint="default"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单位：万元</w:t>
      </w:r>
    </w:p>
    <w:tbl>
      <w:tblPr>
        <w:tblStyle w:val="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5"/>
        <w:gridCol w:w="1482"/>
        <w:gridCol w:w="1753"/>
        <w:gridCol w:w="1176"/>
        <w:gridCol w:w="40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序号</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项目名称</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细分项目名称</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资金金额</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总体绩效目标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8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中医药文化传播行动</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开展中医药文化研究</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25.00 </w:t>
            </w:r>
          </w:p>
        </w:tc>
        <w:tc>
          <w:tcPr>
            <w:tcW w:w="22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通过项目实施，5家省属中医医院各承担1个中医药文化研究任务；举办10场以上中医药文化科普巡讲、展览展示、健康咨询等活动；建设42个示范性中医药健康文化知识角；遴选5所中小学校，支持开展中医药文化活动；开展1场中医药文化科普巡讲专家培训；开展中国公民中医药健康文化素养调查16个；制作“大医精诚”节目；建设中医药文化传播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8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1"/>
                <w:szCs w:val="21"/>
                <w:u w:val="none"/>
              </w:rPr>
            </w:pP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举办中医药文化传播活动</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50.00 </w:t>
            </w:r>
          </w:p>
        </w:tc>
        <w:tc>
          <w:tcPr>
            <w:tcW w:w="22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8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1"/>
                <w:szCs w:val="21"/>
                <w:u w:val="none"/>
              </w:rPr>
            </w:pP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建设中医药健康文化知识角</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84.00 </w:t>
            </w:r>
          </w:p>
        </w:tc>
        <w:tc>
          <w:tcPr>
            <w:tcW w:w="22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8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1"/>
                <w:szCs w:val="21"/>
                <w:u w:val="none"/>
              </w:rPr>
            </w:pP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创作中医药文化产品</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50.00 </w:t>
            </w:r>
          </w:p>
        </w:tc>
        <w:tc>
          <w:tcPr>
            <w:tcW w:w="22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8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1"/>
                <w:szCs w:val="21"/>
                <w:u w:val="none"/>
              </w:rPr>
            </w:pP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推进中医药文化进校园</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100.00 </w:t>
            </w:r>
          </w:p>
        </w:tc>
        <w:tc>
          <w:tcPr>
            <w:tcW w:w="22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8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1"/>
                <w:szCs w:val="21"/>
                <w:u w:val="none"/>
              </w:rPr>
            </w:pP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培养中医药文化传播人才</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15.00 </w:t>
            </w:r>
          </w:p>
        </w:tc>
        <w:tc>
          <w:tcPr>
            <w:tcW w:w="22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8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1"/>
                <w:szCs w:val="21"/>
                <w:u w:val="none"/>
              </w:rPr>
            </w:pP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开展公民中医药健康文化素养水平监测</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112.00 </w:t>
            </w:r>
          </w:p>
        </w:tc>
        <w:tc>
          <w:tcPr>
            <w:tcW w:w="22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8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1"/>
                <w:szCs w:val="21"/>
                <w:u w:val="none"/>
              </w:rPr>
            </w:pP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“大医精诚”节目制作</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30.00 </w:t>
            </w:r>
          </w:p>
        </w:tc>
        <w:tc>
          <w:tcPr>
            <w:tcW w:w="22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8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1"/>
                <w:szCs w:val="21"/>
                <w:u w:val="none"/>
              </w:rPr>
            </w:pP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中医药文化传播平台建设</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25.00 </w:t>
            </w:r>
          </w:p>
        </w:tc>
        <w:tc>
          <w:tcPr>
            <w:tcW w:w="22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省中医药数据中心建设</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省中医药数据中心建设</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133.00 </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开展1个省级省中医药数据中心项目建设，为更多基层医疗卫生机构提供中医药信息化服务。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中央资金绩效考核</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中央资金绩效考核</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30.00 </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完成中央对地方转移支付资金绩效考核相关工作。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国家中医应急医疗队伍能力建设</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国家中医应急医疗队伍能力建设</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2,060.00 </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开展国家中医疫病防治队、国家中医紧急医学救援队2支队伍建设和建立疫病防治骨干人才库。更好发挥中医药在新发突发传染病防治和公共卫生事件应急处置中的作用。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中医药特色康复服务能力提升工程</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中医药特色康复服务能力提升工程</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500.00 </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提升区域中医药特色康复服务能力，发挥诊疗中心示范引领作用，满足区域内人民群众的就医需求，探索构建中国特色的康复服务体系。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中医药监督管理能力建设</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中医药监督管理能力建设</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78.00 </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2021年通过对158名广东省卫生健康综合监督行政执法机构人员进行中医药相关法律法规和政策措施、中医药基本知识、中医药监督重点难点问题调查分析能力、中医药监督突发事件应对能力等培训；开展中医监督执法典型案例交流，使其充分理解和尊重中医药特色优势，更好地为中医药的发展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7</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中医医院发热门诊建设项目</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二级中医医院发热门诊</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1,760.00 </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2020年开展22家粤东西北地区二级中医医院开展发热门诊建设，建立健全各项规章制度、岗位职责和相关诊疗技术规范、操作规程，保证医疗服务质量及医疗安全，全面提升二级中医医院传染病防治能力。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w:t>
            </w:r>
          </w:p>
        </w:tc>
        <w:tc>
          <w:tcPr>
            <w:tcW w:w="8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中医药特色人才培养专项</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中医馆骨干人才培训</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36.00 </w:t>
            </w:r>
          </w:p>
        </w:tc>
        <w:tc>
          <w:tcPr>
            <w:tcW w:w="22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开展200名中医馆骨干人才培训、50名中医全科转岗培训、8个全国基层名老中医药专家传承工作室建设，培养一批高层次中医药传承人才。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8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1"/>
                <w:szCs w:val="21"/>
                <w:u w:val="none"/>
              </w:rPr>
            </w:pP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2021年全国基层名老中医药专家传承工作室建设</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64.00 </w:t>
            </w:r>
          </w:p>
        </w:tc>
        <w:tc>
          <w:tcPr>
            <w:tcW w:w="22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8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1"/>
                <w:szCs w:val="21"/>
                <w:u w:val="none"/>
              </w:rPr>
            </w:pP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中医全科转岗人员培训</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100.00 </w:t>
            </w:r>
          </w:p>
        </w:tc>
        <w:tc>
          <w:tcPr>
            <w:tcW w:w="22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w:t>
            </w:r>
          </w:p>
        </w:tc>
        <w:tc>
          <w:tcPr>
            <w:tcW w:w="8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中医药传承与创新“百千万”人才工程</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中医临床特色技术传承骨干人才</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45.00 </w:t>
            </w:r>
          </w:p>
        </w:tc>
        <w:tc>
          <w:tcPr>
            <w:tcW w:w="22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开展36名全国中医临床特色技术传承人才培养、20名中医药创新骨干人才培养、19名全国西学中骨干人才培养、4个全国名老中医药专家传承工作室建设、3个全国中医学术流派传承工作室建设等一批人才培养和培养平台建设项目，进一步提升中医药服务能力和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8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1"/>
                <w:szCs w:val="21"/>
                <w:u w:val="none"/>
              </w:rPr>
            </w:pP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中医药创新骨干人才</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60.00 </w:t>
            </w:r>
          </w:p>
        </w:tc>
        <w:tc>
          <w:tcPr>
            <w:tcW w:w="22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8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1"/>
                <w:szCs w:val="21"/>
                <w:u w:val="none"/>
              </w:rPr>
            </w:pP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西学中骨干人才</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57.00 </w:t>
            </w:r>
          </w:p>
        </w:tc>
        <w:tc>
          <w:tcPr>
            <w:tcW w:w="22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8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1"/>
                <w:szCs w:val="21"/>
                <w:u w:val="none"/>
              </w:rPr>
            </w:pP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2019年全国名老中医药专家传承工作室建设</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28.00 </w:t>
            </w:r>
          </w:p>
        </w:tc>
        <w:tc>
          <w:tcPr>
            <w:tcW w:w="22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8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1"/>
                <w:szCs w:val="21"/>
                <w:u w:val="none"/>
              </w:rPr>
            </w:pP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全国流派传承工作室建设</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0.00 </w:t>
            </w:r>
          </w:p>
        </w:tc>
        <w:tc>
          <w:tcPr>
            <w:tcW w:w="22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中医药古籍保护与传统知识收集整理项目</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中医药古籍保护与传统知识收集整理项目</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160.00 </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（一）改善中医药古籍馆藏重点单位的保护设施与馆藏条件，重点加强中医药古籍联目建设，提升中医药古籍保护利用和公共服务能力，为加强古典医籍精华的梳理和挖掘工作奠定工作基础。</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（二）对分布在基层、民间的中医药传统知识进行抢救性调查、挖掘和整理，并在数据库进行登记。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11</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基于中医临床研究基地优势病种的中医临床疗效评价能力提升项目</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基于中医临床研究基地优势病种的中医临床疗效评价能力提升项目</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120.00 </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开展中医临床研究基地优势病种的中医临床疗效评价能力提升建设。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12</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道地药材生态种植及质量保障项目</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道地药材生态种植及质量保障项目</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50.00 </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开展道地药材生态种植示范基地建设，加快推进中药质量追溯体系建设，发挥道地药材基地示范带动作用，从源头做好中药材质量保障。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国家中医药应对重大公共卫生事件和疫病防治骨干人才库</w:t>
            </w:r>
          </w:p>
        </w:tc>
        <w:tc>
          <w:tcPr>
            <w:tcW w:w="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国家中医药应对重大公共卫生事件和疫病防治骨干人才库</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50.00 </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建设国家中医药应对重大公共卫生事件和疫病防治骨干人才库。</w:t>
            </w:r>
          </w:p>
        </w:tc>
      </w:tr>
    </w:tbl>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jc w:val="left"/>
        <w:textAlignment w:val="auto"/>
        <w:rPr>
          <w:rFonts w:hint="eastAsia" w:ascii="仿宋_GB2312" w:hAnsi="仿宋_GB2312" w:eastAsia="仿宋_GB2312" w:cs="仿宋_GB2312"/>
          <w:color w:val="auto"/>
          <w:sz w:val="24"/>
          <w:szCs w:val="24"/>
          <w:highlight w:val="none"/>
        </w:rPr>
      </w:pPr>
    </w:p>
    <w:p>
      <w:pPr>
        <w:pStyle w:val="17"/>
        <w:spacing w:line="360" w:lineRule="auto"/>
        <w:ind w:firstLine="640"/>
        <w:jc w:val="both"/>
        <w:outlineLvl w:val="0"/>
        <w:rPr>
          <w:rFonts w:hint="eastAsia" w:ascii="黑体" w:hAnsi="黑体" w:eastAsia="黑体" w:cs="黑体"/>
          <w:b w:val="0"/>
          <w:bCs w:val="0"/>
          <w:color w:val="auto"/>
          <w:kern w:val="0"/>
          <w:sz w:val="24"/>
          <w:szCs w:val="24"/>
          <w:highlight w:val="none"/>
        </w:rPr>
      </w:pPr>
      <w:bookmarkStart w:id="16" w:name="_Toc22629"/>
      <w:r>
        <w:rPr>
          <w:rFonts w:hint="eastAsia" w:ascii="黑体" w:hAnsi="黑体" w:eastAsia="黑体" w:cs="黑体"/>
          <w:b w:val="0"/>
          <w:bCs w:val="0"/>
          <w:color w:val="auto"/>
          <w:kern w:val="0"/>
          <w:sz w:val="24"/>
          <w:szCs w:val="24"/>
          <w:highlight w:val="none"/>
          <w:lang w:eastAsia="zh-CN"/>
        </w:rPr>
        <w:t>三</w:t>
      </w:r>
      <w:r>
        <w:rPr>
          <w:rFonts w:hint="eastAsia" w:ascii="黑体" w:hAnsi="黑体" w:eastAsia="黑体" w:cs="黑体"/>
          <w:b w:val="0"/>
          <w:bCs w:val="0"/>
          <w:color w:val="auto"/>
          <w:kern w:val="0"/>
          <w:sz w:val="24"/>
          <w:szCs w:val="24"/>
          <w:highlight w:val="none"/>
        </w:rPr>
        <w:t>、绩效目标完成情况分析</w:t>
      </w:r>
      <w:bookmarkEnd w:id="16"/>
    </w:p>
    <w:p>
      <w:pPr>
        <w:pStyle w:val="17"/>
        <w:spacing w:line="360" w:lineRule="auto"/>
        <w:ind w:firstLine="643"/>
        <w:jc w:val="both"/>
        <w:outlineLvl w:val="1"/>
        <w:rPr>
          <w:rFonts w:hint="eastAsia" w:ascii="仿宋_GB2312" w:hAnsi="仿宋_GB2312" w:eastAsia="仿宋_GB2312" w:cs="仿宋_GB2312"/>
          <w:b/>
          <w:bCs/>
          <w:color w:val="auto"/>
          <w:kern w:val="0"/>
          <w:sz w:val="24"/>
          <w:szCs w:val="24"/>
          <w:highlight w:val="none"/>
        </w:rPr>
      </w:pPr>
      <w:bookmarkStart w:id="17" w:name="_Toc29608"/>
      <w:r>
        <w:rPr>
          <w:rFonts w:hint="eastAsia" w:ascii="仿宋_GB2312" w:hAnsi="仿宋_GB2312" w:eastAsia="仿宋_GB2312" w:cs="仿宋_GB2312"/>
          <w:b/>
          <w:bCs/>
          <w:color w:val="auto"/>
          <w:kern w:val="0"/>
          <w:sz w:val="24"/>
          <w:szCs w:val="24"/>
          <w:highlight w:val="none"/>
        </w:rPr>
        <w:t>（一）资金投入情况分析</w:t>
      </w:r>
      <w:bookmarkEnd w:id="17"/>
    </w:p>
    <w:p>
      <w:pPr>
        <w:pStyle w:val="17"/>
        <w:spacing w:line="360" w:lineRule="auto"/>
        <w:ind w:firstLine="643"/>
        <w:jc w:val="both"/>
        <w:outlineLvl w:val="2"/>
        <w:rPr>
          <w:rFonts w:hint="default" w:ascii="仿宋_GB2312" w:hAnsi="仿宋_GB2312" w:eastAsia="仿宋_GB2312" w:cs="仿宋_GB2312"/>
          <w:b/>
          <w:bCs/>
          <w:color w:val="auto"/>
          <w:sz w:val="24"/>
          <w:szCs w:val="24"/>
          <w:highlight w:val="none"/>
          <w:lang w:val="en-US" w:eastAsia="zh-CN"/>
        </w:rPr>
      </w:pPr>
      <w:bookmarkStart w:id="18" w:name="_Toc4186"/>
      <w:r>
        <w:rPr>
          <w:rFonts w:hint="eastAsia" w:ascii="仿宋_GB2312" w:hAnsi="仿宋_GB2312" w:eastAsia="仿宋_GB2312" w:cs="仿宋_GB2312"/>
          <w:b/>
          <w:bCs/>
          <w:color w:val="auto"/>
          <w:sz w:val="24"/>
          <w:szCs w:val="24"/>
          <w:highlight w:val="none"/>
        </w:rPr>
        <w:t>1.项目资金到位情况分析</w:t>
      </w:r>
      <w:bookmarkEnd w:id="18"/>
    </w:p>
    <w:p>
      <w:pPr>
        <w:spacing w:line="360" w:lineRule="auto"/>
        <w:ind w:firstLine="480" w:firstLineChars="200"/>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根据《广东省财政厅关于提前下达2021年中央财政医疗服务与保障能力提升项目（中医药事业传承与发展部分）补助资金的通知》（粤财社〔2020〕</w:t>
      </w:r>
      <w:r>
        <w:rPr>
          <w:rFonts w:hint="eastAsia" w:ascii="仿宋_GB2312" w:hAnsi="仿宋_GB2312" w:eastAsia="仿宋_GB2312" w:cs="仿宋_GB2312"/>
          <w:color w:val="auto"/>
          <w:kern w:val="0"/>
          <w:sz w:val="24"/>
          <w:szCs w:val="24"/>
          <w:highlight w:val="none"/>
          <w:lang w:eastAsia="zh-CN"/>
        </w:rPr>
        <w:t>3</w:t>
      </w:r>
      <w:r>
        <w:rPr>
          <w:rFonts w:hint="eastAsia" w:ascii="仿宋_GB2312" w:hAnsi="仿宋_GB2312" w:eastAsia="仿宋_GB2312" w:cs="仿宋_GB2312"/>
          <w:color w:val="auto"/>
          <w:kern w:val="0"/>
          <w:sz w:val="24"/>
          <w:szCs w:val="24"/>
          <w:highlight w:val="none"/>
          <w:lang w:val="en-US" w:eastAsia="zh-CN"/>
        </w:rPr>
        <w:t>34</w:t>
      </w:r>
      <w:r>
        <w:rPr>
          <w:rFonts w:hint="eastAsia" w:ascii="仿宋_GB2312" w:hAnsi="仿宋_GB2312" w:eastAsia="仿宋_GB2312" w:cs="仿宋_GB2312"/>
          <w:color w:val="auto"/>
          <w:kern w:val="0"/>
          <w:sz w:val="24"/>
          <w:szCs w:val="24"/>
          <w:highlight w:val="none"/>
        </w:rPr>
        <w:t>号）</w:t>
      </w:r>
      <w:r>
        <w:rPr>
          <w:rFonts w:hint="eastAsia" w:ascii="仿宋_GB2312" w:hAnsi="仿宋_GB2312" w:eastAsia="仿宋_GB2312" w:cs="仿宋_GB2312"/>
          <w:color w:val="auto"/>
          <w:kern w:val="0"/>
          <w:sz w:val="24"/>
          <w:szCs w:val="24"/>
          <w:highlight w:val="none"/>
          <w:lang w:val="en-US" w:eastAsia="zh-CN"/>
        </w:rPr>
        <w:t>和</w:t>
      </w:r>
      <w:r>
        <w:rPr>
          <w:rFonts w:hint="eastAsia" w:ascii="仿宋_GB2312" w:hAnsi="仿宋_GB2312" w:eastAsia="仿宋_GB2312" w:cs="仿宋_GB2312"/>
          <w:color w:val="auto"/>
          <w:kern w:val="0"/>
          <w:sz w:val="24"/>
          <w:szCs w:val="24"/>
          <w:highlight w:val="none"/>
        </w:rPr>
        <w:t>《广东省财政厅关于安排2021年医疗服务与保障能力提升补助资金（中医药事业传承与发展部分）（ 01中央直达资金）的通知》（粤财社〔202</w:t>
      </w:r>
      <w:r>
        <w:rPr>
          <w:rFonts w:hint="eastAsia" w:ascii="仿宋_GB2312" w:hAnsi="仿宋_GB2312" w:eastAsia="仿宋_GB2312" w:cs="仿宋_GB2312"/>
          <w:color w:val="auto"/>
          <w:kern w:val="0"/>
          <w:sz w:val="24"/>
          <w:szCs w:val="24"/>
          <w:highlight w:val="none"/>
          <w:lang w:val="en-US" w:eastAsia="zh-CN"/>
        </w:rPr>
        <w:t>1</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val="en-US" w:eastAsia="zh-CN"/>
        </w:rPr>
        <w:t>92</w:t>
      </w:r>
      <w:r>
        <w:rPr>
          <w:rFonts w:hint="eastAsia" w:ascii="仿宋_GB2312" w:hAnsi="仿宋_GB2312" w:eastAsia="仿宋_GB2312" w:cs="仿宋_GB2312"/>
          <w:color w:val="auto"/>
          <w:kern w:val="0"/>
          <w:sz w:val="24"/>
          <w:szCs w:val="24"/>
          <w:highlight w:val="none"/>
        </w:rPr>
        <w:t>号）</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lang w:val="en-US" w:eastAsia="zh-CN"/>
        </w:rPr>
        <w:t>我局分别于2021年4月、5月下拨</w:t>
      </w:r>
      <w:r>
        <w:rPr>
          <w:rFonts w:hint="eastAsia" w:ascii="仿宋_GB2312" w:hAnsi="仿宋_GB2312" w:eastAsia="仿宋_GB2312" w:cs="仿宋_GB2312"/>
          <w:color w:val="auto"/>
          <w:kern w:val="0"/>
          <w:sz w:val="24"/>
          <w:szCs w:val="24"/>
          <w:highlight w:val="none"/>
        </w:rPr>
        <w:t>中央补助资金</w:t>
      </w:r>
      <w:r>
        <w:rPr>
          <w:rFonts w:hint="eastAsia" w:ascii="仿宋_GB2312" w:hAnsi="仿宋_GB2312" w:eastAsia="仿宋_GB2312" w:cs="仿宋_GB2312"/>
          <w:color w:val="auto"/>
          <w:kern w:val="0"/>
          <w:sz w:val="24"/>
          <w:szCs w:val="24"/>
          <w:highlight w:val="none"/>
          <w:lang w:eastAsia="zh-CN"/>
        </w:rPr>
        <w:t>5</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eastAsia="zh-CN"/>
        </w:rPr>
        <w:t>5</w:t>
      </w:r>
      <w:r>
        <w:rPr>
          <w:rFonts w:hint="eastAsia" w:ascii="仿宋_GB2312" w:hAnsi="仿宋_GB2312" w:eastAsia="仿宋_GB2312" w:cs="仿宋_GB2312"/>
          <w:color w:val="auto"/>
          <w:kern w:val="0"/>
          <w:sz w:val="24"/>
          <w:szCs w:val="24"/>
          <w:highlight w:val="none"/>
          <w:lang w:val="en-US" w:eastAsia="zh-CN"/>
        </w:rPr>
        <w:t>63</w:t>
      </w:r>
      <w:r>
        <w:rPr>
          <w:rFonts w:hint="eastAsia" w:ascii="仿宋_GB2312" w:hAnsi="仿宋_GB2312" w:eastAsia="仿宋_GB2312" w:cs="仿宋_GB2312"/>
          <w:color w:val="auto"/>
          <w:kern w:val="0"/>
          <w:sz w:val="24"/>
          <w:szCs w:val="24"/>
          <w:highlight w:val="none"/>
        </w:rPr>
        <w:t>.00万元</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lang w:val="en-US" w:eastAsia="zh-CN"/>
        </w:rPr>
        <w:t>259.00万元，资金到位率100%。</w:t>
      </w:r>
    </w:p>
    <w:p>
      <w:pPr>
        <w:spacing w:line="360" w:lineRule="auto"/>
        <w:ind w:firstLine="481" w:firstLineChars="200"/>
        <w:jc w:val="both"/>
        <w:outlineLvl w:val="2"/>
        <w:rPr>
          <w:rFonts w:hint="default" w:ascii="仿宋_GB2312" w:hAnsi="仿宋_GB2312" w:eastAsia="仿宋_GB2312" w:cs="仿宋_GB2312"/>
          <w:color w:val="auto"/>
          <w:sz w:val="24"/>
          <w:szCs w:val="24"/>
          <w:highlight w:val="none"/>
          <w:lang w:val="en-US" w:eastAsia="zh-CN"/>
        </w:rPr>
      </w:pPr>
      <w:bookmarkStart w:id="19" w:name="_Toc3523"/>
      <w:r>
        <w:rPr>
          <w:rFonts w:hint="eastAsia" w:ascii="仿宋_GB2312" w:hAnsi="仿宋_GB2312" w:eastAsia="仿宋_GB2312" w:cs="仿宋_GB2312"/>
          <w:b/>
          <w:bCs/>
          <w:color w:val="auto"/>
          <w:sz w:val="24"/>
          <w:szCs w:val="24"/>
          <w:highlight w:val="none"/>
        </w:rPr>
        <w:t>2.项目资金执行情况分析</w:t>
      </w:r>
      <w:bookmarkEnd w:id="19"/>
    </w:p>
    <w:p>
      <w:pPr>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202</w:t>
      </w:r>
      <w:r>
        <w:rPr>
          <w:rFonts w:hint="eastAsia" w:ascii="仿宋_GB2312" w:hAnsi="仿宋_GB2312" w:eastAsia="仿宋_GB2312" w:cs="仿宋_GB2312"/>
          <w:color w:val="auto"/>
          <w:kern w:val="0"/>
          <w:sz w:val="24"/>
          <w:szCs w:val="24"/>
          <w:highlight w:val="none"/>
          <w:lang w:eastAsia="zh-CN"/>
        </w:rPr>
        <w:t>1</w:t>
      </w:r>
      <w:r>
        <w:rPr>
          <w:rFonts w:hint="eastAsia" w:ascii="仿宋_GB2312" w:hAnsi="仿宋_GB2312" w:eastAsia="仿宋_GB2312" w:cs="仿宋_GB2312"/>
          <w:color w:val="auto"/>
          <w:kern w:val="0"/>
          <w:sz w:val="24"/>
          <w:szCs w:val="24"/>
          <w:highlight w:val="none"/>
        </w:rPr>
        <w:t>年中央医疗服务与保障能力提升补助资金</w:t>
      </w:r>
      <w:r>
        <w:rPr>
          <w:rFonts w:hint="eastAsia" w:ascii="仿宋_GB2312" w:hAnsi="仿宋_GB2312" w:eastAsia="仿宋_GB2312" w:cs="仿宋_GB2312"/>
          <w:color w:val="auto"/>
          <w:kern w:val="0"/>
          <w:sz w:val="24"/>
          <w:szCs w:val="24"/>
          <w:highlight w:val="none"/>
          <w:lang w:eastAsia="zh-CN"/>
        </w:rPr>
        <w:t>5</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eastAsia="zh-CN"/>
        </w:rPr>
        <w:t>8</w:t>
      </w:r>
      <w:r>
        <w:rPr>
          <w:rFonts w:hint="eastAsia" w:ascii="仿宋_GB2312" w:hAnsi="仿宋_GB2312" w:eastAsia="仿宋_GB2312" w:cs="仿宋_GB2312"/>
          <w:color w:val="auto"/>
          <w:kern w:val="0"/>
          <w:sz w:val="24"/>
          <w:szCs w:val="24"/>
          <w:highlight w:val="none"/>
          <w:lang w:val="en-US" w:eastAsia="zh-CN"/>
        </w:rPr>
        <w:t>22</w:t>
      </w:r>
      <w:r>
        <w:rPr>
          <w:rFonts w:hint="eastAsia" w:ascii="仿宋_GB2312" w:hAnsi="仿宋_GB2312" w:eastAsia="仿宋_GB2312" w:cs="仿宋_GB2312"/>
          <w:color w:val="auto"/>
          <w:kern w:val="0"/>
          <w:sz w:val="24"/>
          <w:szCs w:val="24"/>
          <w:highlight w:val="none"/>
        </w:rPr>
        <w:t>.00万元，截至</w:t>
      </w:r>
      <w:r>
        <w:rPr>
          <w:rFonts w:hint="eastAsia" w:ascii="仿宋_GB2312" w:hAnsi="仿宋_GB2312" w:eastAsia="仿宋_GB2312" w:cs="仿宋_GB2312"/>
          <w:color w:val="auto"/>
          <w:kern w:val="0"/>
          <w:sz w:val="24"/>
          <w:szCs w:val="24"/>
          <w:highlight w:val="none"/>
          <w:lang w:eastAsia="zh-CN"/>
        </w:rPr>
        <w:t>评价时间</w:t>
      </w:r>
      <w:r>
        <w:rPr>
          <w:rFonts w:hint="eastAsia" w:ascii="仿宋_GB2312" w:hAnsi="仿宋_GB2312" w:eastAsia="仿宋_GB2312" w:cs="仿宋_GB2312"/>
          <w:color w:val="auto"/>
          <w:kern w:val="0"/>
          <w:sz w:val="24"/>
          <w:szCs w:val="24"/>
          <w:highlight w:val="none"/>
        </w:rPr>
        <w:t>已使用5,461.63万元，资金支付率为93.8</w:t>
      </w:r>
      <w:r>
        <w:rPr>
          <w:rFonts w:hint="eastAsia" w:ascii="仿宋_GB2312" w:hAnsi="仿宋_GB2312" w:eastAsia="仿宋_GB2312" w:cs="仿宋_GB2312"/>
          <w:color w:val="auto"/>
          <w:kern w:val="0"/>
          <w:sz w:val="24"/>
          <w:szCs w:val="24"/>
          <w:highlight w:val="none"/>
          <w:lang w:val="en-US" w:eastAsia="zh-CN"/>
        </w:rPr>
        <w:t>1</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各项目承担单位</w:t>
      </w:r>
      <w:r>
        <w:rPr>
          <w:rFonts w:hint="eastAsia" w:ascii="仿宋_GB2312" w:hAnsi="仿宋_GB2312" w:eastAsia="仿宋_GB2312" w:cs="仿宋_GB2312"/>
          <w:color w:val="auto"/>
          <w:kern w:val="0"/>
          <w:sz w:val="24"/>
          <w:szCs w:val="24"/>
          <w:highlight w:val="none"/>
          <w:lang w:val="en-US" w:eastAsia="zh-CN"/>
        </w:rPr>
        <w:t>基本</w:t>
      </w:r>
      <w:r>
        <w:rPr>
          <w:rFonts w:hint="eastAsia" w:ascii="仿宋_GB2312" w:hAnsi="仿宋_GB2312" w:eastAsia="仿宋_GB2312" w:cs="仿宋_GB2312"/>
          <w:color w:val="auto"/>
          <w:kern w:val="0"/>
          <w:sz w:val="24"/>
          <w:szCs w:val="24"/>
          <w:highlight w:val="none"/>
        </w:rPr>
        <w:t>能按规定的支出范围和标准执行预算</w:t>
      </w:r>
      <w:r>
        <w:rPr>
          <w:rFonts w:hint="eastAsia" w:ascii="仿宋_GB2312" w:hAnsi="仿宋_GB2312" w:eastAsia="仿宋_GB2312" w:cs="仿宋_GB2312"/>
          <w:color w:val="auto"/>
          <w:kern w:val="0"/>
          <w:sz w:val="24"/>
          <w:szCs w:val="24"/>
          <w:highlight w:val="none"/>
          <w:lang w:eastAsia="zh-CN"/>
        </w:rPr>
        <w:t>。</w:t>
      </w:r>
    </w:p>
    <w:p>
      <w:pPr>
        <w:spacing w:line="360" w:lineRule="auto"/>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xml:space="preserve">表2-1  </w:t>
      </w:r>
      <w:r>
        <w:rPr>
          <w:rFonts w:hint="eastAsia" w:ascii="仿宋_GB2312" w:hAnsi="仿宋_GB2312" w:eastAsia="仿宋_GB2312" w:cs="仿宋_GB2312"/>
          <w:color w:val="auto"/>
          <w:kern w:val="0"/>
          <w:sz w:val="24"/>
          <w:szCs w:val="24"/>
          <w:highlight w:val="none"/>
          <w:lang w:val="en-US" w:eastAsia="zh-CN"/>
        </w:rPr>
        <w:t>项目实施单位</w:t>
      </w:r>
      <w:r>
        <w:rPr>
          <w:rFonts w:hint="eastAsia" w:ascii="仿宋_GB2312" w:hAnsi="仿宋_GB2312" w:eastAsia="仿宋_GB2312" w:cs="仿宋_GB2312"/>
          <w:color w:val="auto"/>
          <w:kern w:val="0"/>
          <w:sz w:val="24"/>
          <w:szCs w:val="24"/>
          <w:highlight w:val="none"/>
        </w:rPr>
        <w:t>资金使用情况分析</w:t>
      </w:r>
    </w:p>
    <w:p>
      <w:pPr>
        <w:spacing w:line="360" w:lineRule="auto"/>
        <w:jc w:val="righ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单位：万元</w:t>
      </w:r>
    </w:p>
    <w:tbl>
      <w:tblPr>
        <w:tblStyle w:val="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3"/>
        <w:gridCol w:w="1958"/>
        <w:gridCol w:w="2734"/>
        <w:gridCol w:w="697"/>
        <w:gridCol w:w="1095"/>
        <w:gridCol w:w="1095"/>
        <w:gridCol w:w="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序号</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总项目</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资金名称</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任务量</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补助金额</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支出金额</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资金执行率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10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中医药文化传播行动</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开展中医药文化研究</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25.00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25.00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举办中医药文化传播活动</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50.00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50.00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建设中医药健康文化知识角</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84.00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81.96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创作中医药文化产品</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50.00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50.00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推进中医药文化进校园</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100.00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100.00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培养中医药文化传播人才</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15.00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15.00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开展公民中医药健康文化素养水平监测</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17</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112.00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108.85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“大医精诚”节目制作</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30.00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29.38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中医药文化传播平台建设</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25.00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25.00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省中医药数据中心建设</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省中医药数据中心建设</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133.00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133.00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中央资金绩效考核</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中央资金绩效考核</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30.00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25.52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国家中医应急医疗队伍能力建设</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国家中医应急医疗队伍能力建设</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2,060.00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1,979.20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中医药特色康复服务能力提升工程</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中医药特色康复服务能力提升工程</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500.00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435.94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中医药监督管理能力建设</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中医药监督管理能力建设</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78.00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78.00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7</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中医医院发热门诊建设项目</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二级中医医院发热门诊</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1,760.00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1,757.24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w:t>
            </w:r>
          </w:p>
        </w:tc>
        <w:tc>
          <w:tcPr>
            <w:tcW w:w="10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中医药特色人才培养专项</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中医馆骨干人才培训</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36.00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36.00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2021年全国基层名老中医药专家传承工作室建设</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64.00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56.00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中医全科转岗人员培训</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100.00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53.65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w:t>
            </w:r>
          </w:p>
        </w:tc>
        <w:tc>
          <w:tcPr>
            <w:tcW w:w="10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中医药传承与创新“百千万”人才工程</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中医临床特色技术传承骨干人才</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36</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45.00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33.09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73.53%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中医药创新骨干人才</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60.00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49.51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西学中骨干人才</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19</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57.00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56.35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2019年全国名老中医药专家传承工作室建设</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28.00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25.56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全国流派传承工作室建设</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0.00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0.00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中医药古籍保护与传统知识收集整理项目</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中医药古籍保护与传统知识收集整理项目</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160.00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124.25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77.66%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11</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基于中医临床研究基地优势病种的中医临床疗效评价能力提升项目</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基于中医临床研究基地优势病种的中医临床疗效评价能力提升项目</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120.00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75.20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12</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道地药材生态种植及质量保障项目</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道地药材生态种植及质量保障项目</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50.00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45.19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国家中医药应对重大公共卫生事件和疫病防治骨干人才库</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国家中医药应对重大公共卫生事件和疫病防治骨干人才库</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50.00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12.74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88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合计</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262</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5,822.00 </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5,461.63 </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93.81%</w:t>
            </w:r>
          </w:p>
        </w:tc>
      </w:tr>
    </w:tbl>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jc w:val="left"/>
        <w:textAlignment w:val="auto"/>
        <w:rPr>
          <w:rFonts w:hint="eastAsia" w:ascii="仿宋_GB2312" w:hAnsi="仿宋_GB2312" w:eastAsia="仿宋_GB2312" w:cs="仿宋_GB2312"/>
          <w:color w:val="auto"/>
          <w:sz w:val="24"/>
          <w:szCs w:val="24"/>
          <w:highlight w:val="none"/>
        </w:rPr>
      </w:pPr>
    </w:p>
    <w:p>
      <w:pPr>
        <w:spacing w:before="62" w:beforeLines="20" w:after="62" w:afterLines="20" w:line="360" w:lineRule="auto"/>
        <w:ind w:firstLine="481" w:firstLineChars="200"/>
        <w:jc w:val="both"/>
        <w:outlineLvl w:val="2"/>
        <w:rPr>
          <w:rFonts w:hint="default" w:ascii="仿宋_GB2312" w:hAnsi="仿宋_GB2312" w:eastAsia="仿宋_GB2312" w:cs="仿宋_GB2312"/>
          <w:b/>
          <w:bCs/>
          <w:color w:val="auto"/>
          <w:sz w:val="24"/>
          <w:szCs w:val="24"/>
          <w:highlight w:val="none"/>
          <w:lang w:val="en-US" w:eastAsia="zh-CN"/>
        </w:rPr>
      </w:pPr>
      <w:bookmarkStart w:id="20" w:name="_Toc32314"/>
      <w:r>
        <w:rPr>
          <w:rFonts w:hint="eastAsia" w:ascii="仿宋_GB2312" w:hAnsi="仿宋_GB2312" w:eastAsia="仿宋_GB2312" w:cs="仿宋_GB2312"/>
          <w:b/>
          <w:bCs/>
          <w:color w:val="auto"/>
          <w:sz w:val="24"/>
          <w:szCs w:val="24"/>
          <w:highlight w:val="none"/>
        </w:rPr>
        <w:t>3.项目资金管理情况分析</w:t>
      </w:r>
      <w:bookmarkEnd w:id="20"/>
    </w:p>
    <w:p>
      <w:pPr>
        <w:spacing w:before="62" w:beforeLines="20" w:after="62" w:afterLines="20" w:line="360" w:lineRule="auto"/>
        <w:ind w:firstLine="480" w:firstLineChars="200"/>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202</w:t>
      </w:r>
      <w:r>
        <w:rPr>
          <w:rFonts w:hint="eastAsia" w:ascii="仿宋_GB2312" w:hAnsi="仿宋_GB2312" w:eastAsia="仿宋_GB2312" w:cs="仿宋_GB2312"/>
          <w:color w:val="auto"/>
          <w:kern w:val="0"/>
          <w:sz w:val="24"/>
          <w:szCs w:val="24"/>
          <w:highlight w:val="none"/>
          <w:lang w:val="en-US" w:eastAsia="zh-CN"/>
        </w:rPr>
        <w:t>1</w:t>
      </w:r>
      <w:r>
        <w:rPr>
          <w:rFonts w:hint="eastAsia" w:ascii="仿宋_GB2312" w:hAnsi="仿宋_GB2312" w:eastAsia="仿宋_GB2312" w:cs="仿宋_GB2312"/>
          <w:color w:val="auto"/>
          <w:kern w:val="0"/>
          <w:sz w:val="24"/>
          <w:szCs w:val="24"/>
          <w:highlight w:val="none"/>
        </w:rPr>
        <w:t>年各项目实施单位均能依法依规实施，项目申报、方案调整都能严格按照专项资金管理办法和项目实施方案规定履行报批手续。在资金方面，各</w:t>
      </w:r>
      <w:r>
        <w:rPr>
          <w:rFonts w:hint="eastAsia" w:ascii="仿宋_GB2312" w:hAnsi="仿宋_GB2312" w:eastAsia="仿宋_GB2312" w:cs="仿宋_GB2312"/>
          <w:color w:val="auto"/>
          <w:kern w:val="0"/>
          <w:sz w:val="24"/>
          <w:szCs w:val="24"/>
          <w:highlight w:val="none"/>
          <w:lang w:val="en-US" w:eastAsia="zh-CN"/>
        </w:rPr>
        <w:t>项目</w:t>
      </w:r>
      <w:r>
        <w:rPr>
          <w:rFonts w:hint="eastAsia" w:ascii="仿宋_GB2312" w:hAnsi="仿宋_GB2312" w:eastAsia="仿宋_GB2312" w:cs="仿宋_GB2312"/>
          <w:color w:val="auto"/>
          <w:kern w:val="0"/>
          <w:sz w:val="24"/>
          <w:szCs w:val="24"/>
          <w:highlight w:val="none"/>
        </w:rPr>
        <w:t>实施单位能根据《中央对地方专项转移支付管理办法》</w:t>
      </w:r>
      <w:r>
        <w:rPr>
          <w:rFonts w:hint="eastAsia" w:ascii="仿宋_GB2312" w:hAnsi="仿宋_GB2312" w:eastAsia="仿宋_GB2312" w:cs="仿宋_GB2312"/>
          <w:color w:val="auto"/>
          <w:kern w:val="0"/>
          <w:sz w:val="24"/>
          <w:szCs w:val="24"/>
          <w:highlight w:val="none"/>
          <w:lang w:eastAsia="zh-CN"/>
        </w:rPr>
        <w:t>《中医药传承与创新“百千万”人才工程（岐黄工程）资金管理广东省实施细则》</w:t>
      </w:r>
      <w:r>
        <w:rPr>
          <w:rFonts w:hint="eastAsia" w:ascii="仿宋_GB2312" w:hAnsi="仿宋_GB2312" w:eastAsia="仿宋_GB2312" w:cs="仿宋_GB2312"/>
          <w:color w:val="auto"/>
          <w:kern w:val="0"/>
          <w:sz w:val="24"/>
          <w:szCs w:val="24"/>
          <w:highlight w:val="none"/>
        </w:rPr>
        <w:t>执行使用，财务部门能严格遵守财务管理制度，按照规定用途使用好资金，</w:t>
      </w:r>
      <w:r>
        <w:rPr>
          <w:rFonts w:hint="eastAsia" w:ascii="仿宋_GB2312" w:hAnsi="仿宋_GB2312" w:eastAsia="仿宋_GB2312" w:cs="仿宋_GB2312"/>
          <w:color w:val="auto"/>
          <w:kern w:val="0"/>
          <w:sz w:val="24"/>
          <w:szCs w:val="24"/>
          <w:highlight w:val="none"/>
          <w:lang w:val="en-US" w:eastAsia="zh-CN"/>
        </w:rPr>
        <w:t>并</w:t>
      </w:r>
      <w:r>
        <w:rPr>
          <w:rFonts w:hint="eastAsia" w:ascii="仿宋_GB2312" w:hAnsi="仿宋_GB2312" w:eastAsia="仿宋_GB2312" w:cs="仿宋_GB2312"/>
          <w:color w:val="auto"/>
          <w:kern w:val="0"/>
          <w:sz w:val="24"/>
          <w:szCs w:val="24"/>
          <w:highlight w:val="none"/>
        </w:rPr>
        <w:t>按照当地的审批要求进行定价、核价、验收的一系列审批手续，</w:t>
      </w:r>
      <w:r>
        <w:rPr>
          <w:rFonts w:hint="eastAsia" w:ascii="仿宋_GB2312" w:hAnsi="仿宋_GB2312" w:eastAsia="仿宋_GB2312" w:cs="仿宋_GB2312"/>
          <w:color w:val="auto"/>
          <w:kern w:val="0"/>
          <w:sz w:val="24"/>
          <w:szCs w:val="24"/>
          <w:highlight w:val="none"/>
          <w:lang w:val="en-US" w:eastAsia="zh-CN"/>
        </w:rPr>
        <w:t>对</w:t>
      </w:r>
      <w:r>
        <w:rPr>
          <w:rFonts w:hint="eastAsia" w:ascii="仿宋_GB2312" w:hAnsi="仿宋_GB2312" w:eastAsia="仿宋_GB2312" w:cs="仿宋_GB2312"/>
          <w:color w:val="auto"/>
          <w:kern w:val="0"/>
          <w:sz w:val="24"/>
          <w:szCs w:val="24"/>
          <w:highlight w:val="none"/>
        </w:rPr>
        <w:t>工程</w:t>
      </w:r>
      <w:r>
        <w:rPr>
          <w:rFonts w:hint="eastAsia" w:ascii="仿宋_GB2312" w:hAnsi="仿宋_GB2312" w:eastAsia="仿宋_GB2312" w:cs="仿宋_GB2312"/>
          <w:color w:val="auto"/>
          <w:kern w:val="0"/>
          <w:sz w:val="24"/>
          <w:szCs w:val="24"/>
          <w:highlight w:val="none"/>
          <w:lang w:val="en-US" w:eastAsia="zh-CN"/>
        </w:rPr>
        <w:t>建设</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val="en-US" w:eastAsia="zh-CN"/>
        </w:rPr>
        <w:t>大额</w:t>
      </w:r>
      <w:r>
        <w:rPr>
          <w:rFonts w:hint="eastAsia" w:ascii="仿宋_GB2312" w:hAnsi="仿宋_GB2312" w:eastAsia="仿宋_GB2312" w:cs="仿宋_GB2312"/>
          <w:color w:val="auto"/>
          <w:kern w:val="0"/>
          <w:sz w:val="24"/>
          <w:szCs w:val="24"/>
          <w:highlight w:val="none"/>
        </w:rPr>
        <w:t>设备购置召开班子会并上报上一级主管部门审批</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建立专项财务辅助账进行核算，做到专款专用。</w:t>
      </w:r>
    </w:p>
    <w:p>
      <w:pPr>
        <w:pStyle w:val="17"/>
        <w:spacing w:before="62" w:beforeLines="20" w:after="62" w:afterLines="20" w:line="360" w:lineRule="auto"/>
        <w:ind w:firstLine="643"/>
        <w:jc w:val="both"/>
        <w:outlineLvl w:val="1"/>
        <w:rPr>
          <w:rFonts w:hint="eastAsia" w:ascii="仿宋_GB2312" w:hAnsi="仿宋_GB2312" w:eastAsia="仿宋_GB2312" w:cs="仿宋_GB2312"/>
          <w:b/>
          <w:bCs/>
          <w:color w:val="auto"/>
          <w:kern w:val="0"/>
          <w:sz w:val="24"/>
          <w:szCs w:val="24"/>
          <w:highlight w:val="none"/>
        </w:rPr>
      </w:pPr>
      <w:bookmarkStart w:id="21" w:name="_Toc2350"/>
      <w:r>
        <w:rPr>
          <w:rFonts w:hint="eastAsia" w:ascii="仿宋_GB2312" w:hAnsi="仿宋_GB2312" w:eastAsia="仿宋_GB2312" w:cs="仿宋_GB2312"/>
          <w:b/>
          <w:bCs/>
          <w:color w:val="auto"/>
          <w:kern w:val="0"/>
          <w:sz w:val="24"/>
          <w:szCs w:val="24"/>
          <w:highlight w:val="none"/>
        </w:rPr>
        <w:t>（二）总体绩效目标完成情况分析</w:t>
      </w:r>
      <w:bookmarkEnd w:id="21"/>
    </w:p>
    <w:p>
      <w:pPr>
        <w:spacing w:before="62" w:beforeLines="20" w:after="62" w:afterLines="20" w:line="360" w:lineRule="auto"/>
        <w:ind w:firstLine="480" w:firstLineChars="200"/>
        <w:jc w:val="both"/>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综合</w:t>
      </w:r>
      <w:r>
        <w:rPr>
          <w:rFonts w:hint="eastAsia" w:ascii="仿宋_GB2312" w:hAnsi="仿宋_GB2312" w:eastAsia="仿宋_GB2312" w:cs="仿宋_GB2312"/>
          <w:color w:val="auto"/>
          <w:sz w:val="24"/>
          <w:szCs w:val="24"/>
          <w:highlight w:val="none"/>
          <w:lang w:eastAsia="zh-CN"/>
        </w:rPr>
        <w:t>各单位</w:t>
      </w:r>
      <w:r>
        <w:rPr>
          <w:rFonts w:hint="eastAsia" w:ascii="仿宋_GB2312" w:hAnsi="仿宋_GB2312" w:eastAsia="仿宋_GB2312" w:cs="仿宋_GB2312"/>
          <w:color w:val="auto"/>
          <w:sz w:val="24"/>
          <w:szCs w:val="24"/>
          <w:highlight w:val="none"/>
        </w:rPr>
        <w:t>自评结果、专家宏观评价结果和现场核查结果，</w:t>
      </w:r>
      <w:r>
        <w:rPr>
          <w:rFonts w:hint="eastAsia" w:ascii="仿宋_GB2312" w:hAnsi="仿宋_GB2312" w:eastAsia="仿宋_GB2312" w:cs="仿宋_GB2312"/>
          <w:color w:val="auto"/>
          <w:sz w:val="24"/>
          <w:szCs w:val="24"/>
          <w:highlight w:val="none"/>
          <w:lang w:eastAsia="zh-CN"/>
        </w:rPr>
        <w:t>中央补助</w:t>
      </w:r>
      <w:r>
        <w:rPr>
          <w:rFonts w:hint="eastAsia" w:ascii="仿宋_GB2312" w:hAnsi="仿宋_GB2312" w:eastAsia="仿宋_GB2312" w:cs="仿宋_GB2312"/>
          <w:color w:val="auto"/>
          <w:sz w:val="24"/>
          <w:szCs w:val="24"/>
          <w:highlight w:val="none"/>
        </w:rPr>
        <w:t>广东省20</w:t>
      </w:r>
      <w:r>
        <w:rPr>
          <w:rFonts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年医疗服务与保障能力提升资金（中医药事业传承与发展部分）完成情况较好，工作任务能</w:t>
      </w:r>
      <w:r>
        <w:rPr>
          <w:rFonts w:hint="eastAsia" w:ascii="仿宋_GB2312" w:hAnsi="仿宋_GB2312" w:eastAsia="仿宋_GB2312" w:cs="仿宋_GB2312"/>
          <w:color w:val="auto"/>
          <w:sz w:val="24"/>
          <w:szCs w:val="24"/>
          <w:highlight w:val="none"/>
          <w:lang w:eastAsia="zh-CN"/>
        </w:rPr>
        <w:t>较好地</w:t>
      </w:r>
      <w:r>
        <w:rPr>
          <w:rFonts w:hint="eastAsia" w:ascii="仿宋_GB2312" w:hAnsi="仿宋_GB2312" w:eastAsia="仿宋_GB2312" w:cs="仿宋_GB2312"/>
          <w:color w:val="auto"/>
          <w:sz w:val="24"/>
          <w:szCs w:val="24"/>
          <w:highlight w:val="none"/>
        </w:rPr>
        <w:t>按计划进度实施完成。在实施效果方面，</w:t>
      </w:r>
      <w:r>
        <w:rPr>
          <w:rFonts w:hint="eastAsia" w:ascii="仿宋_GB2312" w:hAnsi="仿宋_GB2312" w:eastAsia="仿宋_GB2312" w:cs="仿宋_GB2312"/>
          <w:color w:val="auto"/>
          <w:sz w:val="24"/>
          <w:szCs w:val="24"/>
          <w:highlight w:val="none"/>
          <w:lang w:val="en-US" w:eastAsia="zh-CN"/>
        </w:rPr>
        <w:t>完成了9项中医药文化传播行动，</w:t>
      </w:r>
      <w:r>
        <w:rPr>
          <w:rFonts w:hint="eastAsia" w:ascii="仿宋_GB2312" w:hAnsi="仿宋_GB2312" w:eastAsia="仿宋_GB2312" w:cs="仿宋_GB2312"/>
          <w:strike w:val="0"/>
          <w:color w:val="auto"/>
          <w:sz w:val="24"/>
          <w:szCs w:val="24"/>
          <w:highlight w:val="none"/>
          <w:u w:val="none"/>
          <w:lang w:val="en-US" w:eastAsia="zh-CN"/>
        </w:rPr>
        <w:t>进一步打造中医药文化品牌，提升中医药文化传播影响；省级中医馆健康信息平台得到进一步完善，实现中医药临床数据资源集成、存储、转换、利用与共享，提高了网络安全能力；成立了广东省国家中医疫病防治队和广东省国家中医紧急医学救援队，极大地提升了广东省中医药系统应对各类公共卫生事件应急处置能力；支持1个省中医康复中心建设及其2个帮扶对象开展中医药康复能力提升工作，使人民群众能就近得到优良的中医医疗保健康复服务；培养了161名中医监督执法人员，全面提高广东省中医监督执法人员专业水平和业务能力；完成了22个二级中医医院发热门诊建设，增强了二级中医医院应对传染病防治的综合能力；培养了259名中医药特色人才和82名业务骨干人才，进一步提升了中医药</w:t>
      </w:r>
      <w:r>
        <w:rPr>
          <w:rFonts w:hint="eastAsia" w:ascii="仿宋_GB2312" w:hAnsi="仿宋_GB2312" w:eastAsia="仿宋_GB2312" w:cs="仿宋_GB2312"/>
          <w:strike w:val="0"/>
          <w:color w:val="FF0000"/>
          <w:sz w:val="24"/>
          <w:szCs w:val="24"/>
          <w:highlight w:val="none"/>
          <w:u w:val="none"/>
          <w:lang w:val="en-US" w:eastAsia="zh-CN"/>
        </w:rPr>
        <w:t>人才队伍建设水平</w:t>
      </w:r>
      <w:r>
        <w:rPr>
          <w:rFonts w:hint="eastAsia" w:ascii="仿宋_GB2312" w:hAnsi="仿宋_GB2312" w:eastAsia="仿宋_GB2312" w:cs="仿宋_GB2312"/>
          <w:strike w:val="0"/>
          <w:color w:val="auto"/>
          <w:sz w:val="24"/>
          <w:szCs w:val="24"/>
          <w:highlight w:val="none"/>
          <w:u w:val="none"/>
          <w:lang w:val="en-US" w:eastAsia="zh-CN"/>
        </w:rPr>
        <w:t>；建设国家中医药应</w:t>
      </w:r>
      <w:r>
        <w:rPr>
          <w:rFonts w:hint="eastAsia" w:ascii="仿宋_GB2312" w:hAnsi="仿宋_GB2312" w:eastAsia="仿宋_GB2312" w:cs="仿宋_GB2312"/>
          <w:color w:val="auto"/>
          <w:sz w:val="24"/>
          <w:szCs w:val="24"/>
          <w:highlight w:val="none"/>
          <w:lang w:val="en-US" w:eastAsia="zh-CN"/>
        </w:rPr>
        <w:t>对重大公共卫生事件和疫病防治骨干人才库，中医药应对重大公共卫生事件和疫情防控能力明显提升；开展道地药材生态种植推广，加快推进中药质量追溯体系建设，进一步提升中药质量及质量保障能力。</w:t>
      </w:r>
    </w:p>
    <w:p>
      <w:pPr>
        <w:spacing w:line="360" w:lineRule="auto"/>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表2-2  202</w:t>
      </w:r>
      <w:r>
        <w:rPr>
          <w:rFonts w:hint="eastAsia" w:ascii="仿宋_GB2312" w:hAnsi="仿宋_GB2312" w:eastAsia="仿宋_GB2312" w:cs="仿宋_GB2312"/>
          <w:color w:val="auto"/>
          <w:kern w:val="0"/>
          <w:sz w:val="24"/>
          <w:szCs w:val="24"/>
          <w:highlight w:val="none"/>
          <w:lang w:val="en-US" w:eastAsia="zh-CN"/>
        </w:rPr>
        <w:t>1</w:t>
      </w:r>
      <w:r>
        <w:rPr>
          <w:rFonts w:hint="eastAsia" w:ascii="仿宋_GB2312" w:hAnsi="仿宋_GB2312" w:eastAsia="仿宋_GB2312" w:cs="仿宋_GB2312"/>
          <w:color w:val="auto"/>
          <w:kern w:val="0"/>
          <w:sz w:val="24"/>
          <w:szCs w:val="24"/>
          <w:highlight w:val="none"/>
        </w:rPr>
        <w:t>年中央财政医疗服务与保障能力提升补助资金</w:t>
      </w:r>
    </w:p>
    <w:p>
      <w:pPr>
        <w:spacing w:line="360" w:lineRule="auto"/>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（中医药事业传承与发展部分）绩效目标对比表</w:t>
      </w:r>
    </w:p>
    <w:tbl>
      <w:tblPr>
        <w:tblStyle w:val="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6"/>
        <w:gridCol w:w="1372"/>
        <w:gridCol w:w="3860"/>
        <w:gridCol w:w="1548"/>
        <w:gridCol w:w="1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69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bookmarkStart w:id="22" w:name="_Toc3742"/>
            <w:r>
              <w:rPr>
                <w:rFonts w:hint="eastAsia" w:ascii="仿宋_GB2312" w:hAnsi="宋体" w:eastAsia="仿宋_GB2312" w:cs="仿宋_GB2312"/>
                <w:b/>
                <w:bCs/>
                <w:i w:val="0"/>
                <w:iCs w:val="0"/>
                <w:color w:val="000000"/>
                <w:kern w:val="0"/>
                <w:sz w:val="21"/>
                <w:szCs w:val="21"/>
                <w:u w:val="none"/>
                <w:lang w:val="en-US" w:eastAsia="zh-CN" w:bidi="ar"/>
              </w:rPr>
              <w:t>一级指标</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二级指标</w:t>
            </w:r>
          </w:p>
        </w:tc>
        <w:tc>
          <w:tcPr>
            <w:tcW w:w="2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三级指标</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计划指标值</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产出指标</w:t>
            </w:r>
          </w:p>
        </w:tc>
        <w:tc>
          <w:tcPr>
            <w:tcW w:w="7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数量指标</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中医药文化传播行动</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9项</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升级优化省级中医馆健康信息平台数量</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1个</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开展2020年度中央资金绩效评价</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1次</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国家中医应急医疗队伍能力建设</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2支</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中医药特色康复服务能力提升工程</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3个</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中医药监督管理能力</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≥158人</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161人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二级中医医院发热门诊建设</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22家</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22家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中医药特色人才培养</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258个</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259个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中医药传承与创新“百千万”人才工程</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82个</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中医药古籍保护与传统知识收集整理</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2个</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基于中医临床研究基地优势病种的中医临床疗效评价能力提升</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2个</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道地药材生态种植及质量保障项目</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1个</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疫病防治骨干人才库</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1个</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7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质量指标</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人才培养合格率</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≥95%</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培训计划完成率</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≥80%</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建设项目合格率</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时效指标</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及时完成率</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≥90%</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成本指标</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成本控制有效性</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严格采购程序，按照财政部有关经费标准执行</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效益指标</w:t>
            </w:r>
          </w:p>
        </w:tc>
        <w:tc>
          <w:tcPr>
            <w:tcW w:w="7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社会效益指标</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中医药临床人才循证研究水平</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明显提高</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中医药专业技术人员职业素质</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得到一定提高</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中医监督执法能力</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提高</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中医药健康文化传播覆盖面进一步扩大，社会认可度提高</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传播覆盖面扩大，民众对中医药的认可度提升</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区域中医药特色康复服务能力</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明显提高</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中医药人才技术水平</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明显提高</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7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可持续影响指标</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人民群众中医药服务获得感</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提高</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中医药服务能力</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提高</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6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满意度指标</w:t>
            </w:r>
          </w:p>
        </w:tc>
        <w:tc>
          <w:tcPr>
            <w:tcW w:w="7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服务对象</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满意度指标</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患者满意度</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≥80%</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民众调查满意度</w:t>
            </w:r>
          </w:p>
        </w:tc>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≥90%</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90%</w:t>
            </w:r>
          </w:p>
        </w:tc>
      </w:tr>
    </w:tbl>
    <w:p>
      <w:pPr>
        <w:spacing w:before="62" w:beforeLines="20" w:after="62" w:afterLines="20" w:line="360" w:lineRule="auto"/>
        <w:ind w:firstLine="480" w:firstLineChars="20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备注：3个全国中医学术流派传承工作室建设项目资金已于2019年一次性安排完毕。</w:t>
      </w:r>
      <w:bookmarkEnd w:id="22"/>
    </w:p>
    <w:p>
      <w:pPr>
        <w:keepNext w:val="0"/>
        <w:keepLines w:val="0"/>
        <w:pageBreakBefore w:val="0"/>
        <w:widowControl w:val="0"/>
        <w:kinsoku/>
        <w:wordWrap/>
        <w:overflowPunct/>
        <w:topLinePunct w:val="0"/>
        <w:autoSpaceDE/>
        <w:autoSpaceDN/>
        <w:bidi w:val="0"/>
        <w:adjustRightInd/>
        <w:snapToGrid/>
        <w:spacing w:line="360" w:lineRule="auto"/>
        <w:ind w:firstLine="481" w:firstLineChars="200"/>
        <w:jc w:val="both"/>
        <w:textAlignment w:val="auto"/>
        <w:outlineLvl w:val="1"/>
        <w:rPr>
          <w:rFonts w:hint="eastAsia" w:ascii="仿宋_GB2312" w:hAnsi="仿宋_GB2312" w:eastAsia="仿宋_GB2312" w:cs="仿宋_GB2312"/>
          <w:b/>
          <w:bCs/>
          <w:color w:val="auto"/>
          <w:kern w:val="0"/>
          <w:sz w:val="24"/>
          <w:szCs w:val="24"/>
          <w:highlight w:val="none"/>
        </w:rPr>
      </w:pPr>
      <w:bookmarkStart w:id="23" w:name="_Toc20476"/>
      <w:r>
        <w:rPr>
          <w:rFonts w:hint="eastAsia" w:ascii="仿宋_GB2312" w:hAnsi="仿宋_GB2312" w:eastAsia="仿宋_GB2312" w:cs="仿宋_GB2312"/>
          <w:b/>
          <w:bCs/>
          <w:color w:val="auto"/>
          <w:kern w:val="0"/>
          <w:sz w:val="24"/>
          <w:szCs w:val="24"/>
          <w:highlight w:val="none"/>
        </w:rPr>
        <w:t>（三）绩效指标完成情况分析</w:t>
      </w:r>
      <w:bookmarkEnd w:id="2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按照粤财社〔20</w:t>
      </w:r>
      <w:r>
        <w:rPr>
          <w:rFonts w:ascii="仿宋_GB2312" w:hAnsi="仿宋_GB2312" w:eastAsia="仿宋_GB2312" w:cs="仿宋_GB2312"/>
          <w:color w:val="auto"/>
          <w:sz w:val="24"/>
          <w:szCs w:val="24"/>
          <w:highlight w:val="none"/>
        </w:rPr>
        <w:t>20</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334</w:t>
      </w:r>
      <w:r>
        <w:rPr>
          <w:rFonts w:hint="eastAsia" w:ascii="仿宋_GB2312" w:hAnsi="仿宋_GB2312" w:eastAsia="仿宋_GB2312" w:cs="仿宋_GB2312"/>
          <w:color w:val="auto"/>
          <w:sz w:val="24"/>
          <w:szCs w:val="24"/>
          <w:highlight w:val="none"/>
        </w:rPr>
        <w:t>号文所列绩效目标表，作如下分析：</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jc w:val="both"/>
        <w:textAlignment w:val="auto"/>
        <w:outlineLvl w:val="2"/>
        <w:rPr>
          <w:rFonts w:ascii="仿宋_GB2312" w:hAnsi="仿宋_GB2312" w:eastAsia="仿宋_GB2312" w:cs="仿宋_GB2312"/>
          <w:b/>
          <w:bCs/>
          <w:color w:val="auto"/>
          <w:sz w:val="24"/>
          <w:szCs w:val="24"/>
          <w:highlight w:val="none"/>
        </w:rPr>
      </w:pPr>
      <w:bookmarkStart w:id="24" w:name="_Toc3717"/>
      <w:r>
        <w:rPr>
          <w:rFonts w:hint="eastAsia" w:ascii="仿宋_GB2312" w:hAnsi="仿宋_GB2312" w:eastAsia="仿宋_GB2312" w:cs="仿宋_GB2312"/>
          <w:b/>
          <w:bCs/>
          <w:color w:val="auto"/>
          <w:sz w:val="24"/>
          <w:szCs w:val="24"/>
          <w:highlight w:val="none"/>
        </w:rPr>
        <w:t>1.中医药文化传播行动项目</w:t>
      </w:r>
      <w:bookmarkEnd w:id="24"/>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根据《关于印发</w:t>
      </w:r>
      <w:r>
        <w:rPr>
          <w:rFonts w:ascii="仿宋_GB2312" w:eastAsia="仿宋_GB2312"/>
          <w:sz w:val="24"/>
          <w:szCs w:val="24"/>
        </w:rPr>
        <w:t>2021年中央财政医疗服务与保障能力提升补助资金（中医药事业传承与发展部分）项目实施方案的通知</w:t>
      </w:r>
      <w:r>
        <w:rPr>
          <w:rFonts w:hint="eastAsia" w:ascii="仿宋_GB2312" w:eastAsia="仿宋_GB2312"/>
          <w:sz w:val="24"/>
          <w:szCs w:val="24"/>
        </w:rPr>
        <w:t>》</w:t>
      </w:r>
      <w:r>
        <w:rPr>
          <w:rFonts w:ascii="仿宋_GB2312" w:eastAsia="仿宋_GB2312"/>
          <w:sz w:val="24"/>
          <w:szCs w:val="24"/>
        </w:rPr>
        <w:t>（粤中医办函〔2020〕133号）</w:t>
      </w:r>
      <w:r>
        <w:rPr>
          <w:rFonts w:hint="eastAsia" w:ascii="仿宋_GB2312" w:eastAsia="仿宋_GB2312"/>
          <w:sz w:val="24"/>
          <w:szCs w:val="24"/>
        </w:rPr>
        <w:t>文件精神，</w:t>
      </w:r>
      <w:r>
        <w:rPr>
          <w:rFonts w:hint="eastAsia" w:ascii="仿宋_GB2312" w:eastAsia="仿宋_GB2312"/>
          <w:sz w:val="24"/>
          <w:szCs w:val="24"/>
          <w:lang w:eastAsia="zh-CN"/>
        </w:rPr>
        <w:t>我局</w:t>
      </w:r>
      <w:r>
        <w:rPr>
          <w:rFonts w:hint="eastAsia" w:ascii="仿宋_GB2312" w:eastAsia="仿宋_GB2312"/>
          <w:sz w:val="24"/>
          <w:szCs w:val="24"/>
        </w:rPr>
        <w:t>制定了《2</w:t>
      </w:r>
      <w:r>
        <w:rPr>
          <w:rFonts w:ascii="仿宋_GB2312" w:eastAsia="仿宋_GB2312"/>
          <w:sz w:val="24"/>
          <w:szCs w:val="24"/>
        </w:rPr>
        <w:t>021</w:t>
      </w:r>
      <w:r>
        <w:rPr>
          <w:rFonts w:hint="eastAsia" w:ascii="仿宋_GB2312" w:eastAsia="仿宋_GB2312"/>
          <w:sz w:val="24"/>
          <w:szCs w:val="24"/>
        </w:rPr>
        <w:t>年广东省中医药文化传播推进行动方案》，以推进中医药文化机构、文化宣传平台、文化人才队伍建设和文化精品制作，推动广东中医药“大医精诚”文化品牌深入人心为目标，持续扩大中医药文化的辐射力、影响力，稳步提高全省居民中医药健康文化素养水平，</w:t>
      </w:r>
      <w:r>
        <w:rPr>
          <w:rFonts w:hint="eastAsia" w:ascii="仿宋_GB2312" w:eastAsia="仿宋_GB2312"/>
          <w:sz w:val="24"/>
          <w:szCs w:val="24"/>
          <w:lang w:val="en-US" w:eastAsia="zh-CN"/>
        </w:rPr>
        <w:t>绩效</w:t>
      </w:r>
      <w:r>
        <w:rPr>
          <w:rFonts w:hint="eastAsia" w:ascii="仿宋_GB2312" w:eastAsia="仿宋_GB2312"/>
          <w:sz w:val="24"/>
          <w:szCs w:val="24"/>
        </w:rPr>
        <w:t>指标完成情况如下：</w:t>
      </w:r>
    </w:p>
    <w:p>
      <w:pPr>
        <w:spacing w:line="360" w:lineRule="auto"/>
        <w:ind w:firstLine="0" w:firstLineChars="0"/>
        <w:jc w:val="center"/>
        <w:rPr>
          <w:rFonts w:hint="eastAsia" w:ascii="仿宋_GB2312" w:eastAsia="仿宋_GB2312"/>
          <w:sz w:val="24"/>
          <w:szCs w:val="24"/>
        </w:rPr>
      </w:pPr>
      <w:r>
        <w:rPr>
          <w:rFonts w:hint="eastAsia" w:ascii="仿宋_GB2312" w:hAnsi="仿宋_GB2312" w:eastAsia="仿宋_GB2312" w:cs="仿宋_GB2312"/>
          <w:sz w:val="24"/>
          <w:szCs w:val="24"/>
          <w:lang w:val="en-US" w:eastAsia="zh-CN"/>
        </w:rPr>
        <w:t>表3-1：2021年度</w:t>
      </w:r>
      <w:r>
        <w:rPr>
          <w:rFonts w:hint="eastAsia" w:ascii="仿宋_GB2312" w:hAnsi="仿宋_GB2312" w:eastAsia="仿宋_GB2312" w:cs="仿宋_GB2312"/>
          <w:sz w:val="24"/>
          <w:szCs w:val="24"/>
        </w:rPr>
        <w:t>中医药文化传播行动项目</w:t>
      </w:r>
      <w:r>
        <w:rPr>
          <w:rFonts w:hint="eastAsia" w:ascii="仿宋_GB2312" w:hAnsi="仿宋_GB2312" w:eastAsia="仿宋_GB2312" w:cs="仿宋_GB2312"/>
          <w:sz w:val="24"/>
          <w:szCs w:val="24"/>
          <w:lang w:val="en-US" w:eastAsia="zh-CN"/>
        </w:rPr>
        <w:t>绩效指标表</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1327"/>
        <w:gridCol w:w="3361"/>
        <w:gridCol w:w="2154"/>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31" w:type="pct"/>
            <w:vMerge w:val="restart"/>
            <w:vAlign w:val="center"/>
          </w:tcPr>
          <w:p>
            <w:pPr>
              <w:jc w:val="center"/>
              <w:rPr>
                <w:rFonts w:ascii="仿宋_GB2312" w:eastAsia="仿宋_GB2312"/>
                <w:b/>
                <w:bCs/>
                <w:szCs w:val="21"/>
              </w:rPr>
            </w:pPr>
            <w:r>
              <w:rPr>
                <w:rFonts w:hint="eastAsia" w:ascii="仿宋_GB2312" w:eastAsia="仿宋_GB2312"/>
                <w:b/>
                <w:bCs/>
                <w:szCs w:val="21"/>
              </w:rPr>
              <w:t>一级指标</w:t>
            </w:r>
          </w:p>
        </w:tc>
        <w:tc>
          <w:tcPr>
            <w:tcW w:w="723" w:type="pct"/>
            <w:vMerge w:val="restart"/>
            <w:vAlign w:val="center"/>
          </w:tcPr>
          <w:p>
            <w:pPr>
              <w:jc w:val="center"/>
              <w:rPr>
                <w:rFonts w:ascii="仿宋_GB2312" w:eastAsia="仿宋_GB2312"/>
                <w:b/>
                <w:bCs/>
                <w:szCs w:val="21"/>
              </w:rPr>
            </w:pPr>
            <w:r>
              <w:rPr>
                <w:rFonts w:hint="eastAsia" w:ascii="仿宋_GB2312" w:eastAsia="仿宋_GB2312"/>
                <w:b/>
                <w:bCs/>
                <w:szCs w:val="21"/>
              </w:rPr>
              <w:t>二级指标</w:t>
            </w:r>
          </w:p>
        </w:tc>
        <w:tc>
          <w:tcPr>
            <w:tcW w:w="1832" w:type="pct"/>
            <w:vMerge w:val="restart"/>
            <w:vAlign w:val="center"/>
          </w:tcPr>
          <w:p>
            <w:pPr>
              <w:jc w:val="center"/>
              <w:rPr>
                <w:rFonts w:ascii="仿宋_GB2312" w:eastAsia="仿宋_GB2312"/>
                <w:b/>
                <w:bCs/>
                <w:szCs w:val="21"/>
              </w:rPr>
            </w:pPr>
            <w:r>
              <w:rPr>
                <w:rFonts w:hint="eastAsia" w:ascii="仿宋_GB2312" w:eastAsia="仿宋_GB2312"/>
                <w:b/>
                <w:bCs/>
                <w:szCs w:val="21"/>
              </w:rPr>
              <w:t>三级指标</w:t>
            </w:r>
          </w:p>
        </w:tc>
        <w:tc>
          <w:tcPr>
            <w:tcW w:w="1812" w:type="pct"/>
            <w:gridSpan w:val="2"/>
            <w:vAlign w:val="center"/>
          </w:tcPr>
          <w:p>
            <w:pPr>
              <w:jc w:val="center"/>
              <w:rPr>
                <w:rFonts w:ascii="仿宋_GB2312" w:eastAsia="仿宋_GB2312"/>
                <w:b/>
                <w:bCs/>
                <w:szCs w:val="21"/>
              </w:rPr>
            </w:pPr>
            <w:r>
              <w:rPr>
                <w:rFonts w:hint="eastAsia" w:ascii="仿宋_GB2312" w:eastAsia="仿宋_GB2312"/>
                <w:b/>
                <w:bCs/>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31" w:type="pct"/>
            <w:vMerge w:val="continue"/>
            <w:vAlign w:val="center"/>
          </w:tcPr>
          <w:p>
            <w:pPr>
              <w:jc w:val="center"/>
              <w:rPr>
                <w:rFonts w:ascii="仿宋_GB2312" w:eastAsia="仿宋_GB2312"/>
                <w:b/>
                <w:bCs/>
                <w:szCs w:val="21"/>
              </w:rPr>
            </w:pPr>
          </w:p>
        </w:tc>
        <w:tc>
          <w:tcPr>
            <w:tcW w:w="723" w:type="pct"/>
            <w:vMerge w:val="continue"/>
            <w:vAlign w:val="center"/>
          </w:tcPr>
          <w:p>
            <w:pPr>
              <w:jc w:val="center"/>
              <w:rPr>
                <w:rFonts w:ascii="仿宋_GB2312" w:eastAsia="仿宋_GB2312"/>
                <w:b/>
                <w:bCs/>
                <w:szCs w:val="21"/>
              </w:rPr>
            </w:pPr>
          </w:p>
        </w:tc>
        <w:tc>
          <w:tcPr>
            <w:tcW w:w="1832" w:type="pct"/>
            <w:vMerge w:val="continue"/>
            <w:vAlign w:val="center"/>
          </w:tcPr>
          <w:p>
            <w:pPr>
              <w:jc w:val="center"/>
              <w:rPr>
                <w:rFonts w:ascii="仿宋_GB2312" w:eastAsia="仿宋_GB2312"/>
                <w:b/>
                <w:bCs/>
                <w:szCs w:val="21"/>
              </w:rPr>
            </w:pPr>
          </w:p>
        </w:tc>
        <w:tc>
          <w:tcPr>
            <w:tcW w:w="1174" w:type="pct"/>
            <w:vAlign w:val="center"/>
          </w:tcPr>
          <w:p>
            <w:pPr>
              <w:jc w:val="center"/>
              <w:rPr>
                <w:rFonts w:ascii="仿宋_GB2312" w:eastAsia="仿宋_GB2312"/>
                <w:b/>
                <w:bCs/>
                <w:szCs w:val="21"/>
              </w:rPr>
            </w:pPr>
            <w:r>
              <w:rPr>
                <w:rFonts w:hint="eastAsia" w:ascii="仿宋_GB2312" w:eastAsia="仿宋_GB2312"/>
                <w:b/>
                <w:bCs/>
                <w:szCs w:val="21"/>
              </w:rPr>
              <w:t>任务指标</w:t>
            </w:r>
          </w:p>
        </w:tc>
        <w:tc>
          <w:tcPr>
            <w:tcW w:w="637" w:type="pct"/>
            <w:vAlign w:val="center"/>
          </w:tcPr>
          <w:p>
            <w:pPr>
              <w:jc w:val="center"/>
              <w:rPr>
                <w:rFonts w:ascii="仿宋_GB2312" w:eastAsia="仿宋_GB2312"/>
                <w:b/>
                <w:bCs/>
                <w:szCs w:val="21"/>
              </w:rPr>
            </w:pPr>
            <w:r>
              <w:rPr>
                <w:rFonts w:hint="eastAsia" w:ascii="仿宋_GB2312" w:eastAsia="仿宋_GB2312"/>
                <w:b/>
                <w:bCs/>
                <w:szCs w:val="21"/>
              </w:rPr>
              <w:t>完成指标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1" w:type="pct"/>
            <w:vMerge w:val="restart"/>
            <w:vAlign w:val="center"/>
          </w:tcPr>
          <w:p>
            <w:pPr>
              <w:rPr>
                <w:rFonts w:ascii="仿宋_GB2312" w:eastAsia="仿宋_GB2312"/>
                <w:szCs w:val="21"/>
              </w:rPr>
            </w:pPr>
            <w:r>
              <w:rPr>
                <w:rFonts w:hint="eastAsia" w:ascii="仿宋_GB2312" w:eastAsia="仿宋_GB2312"/>
                <w:szCs w:val="21"/>
              </w:rPr>
              <w:t>产出指标</w:t>
            </w:r>
          </w:p>
        </w:tc>
        <w:tc>
          <w:tcPr>
            <w:tcW w:w="723" w:type="pct"/>
            <w:vMerge w:val="restart"/>
            <w:vAlign w:val="center"/>
          </w:tcPr>
          <w:p>
            <w:pPr>
              <w:rPr>
                <w:rFonts w:ascii="仿宋_GB2312" w:eastAsia="仿宋_GB2312"/>
                <w:szCs w:val="21"/>
              </w:rPr>
            </w:pPr>
            <w:r>
              <w:rPr>
                <w:rFonts w:hint="eastAsia" w:ascii="仿宋_GB2312" w:eastAsia="仿宋_GB2312"/>
                <w:szCs w:val="21"/>
              </w:rPr>
              <w:t>数量指标</w:t>
            </w:r>
          </w:p>
        </w:tc>
        <w:tc>
          <w:tcPr>
            <w:tcW w:w="1832" w:type="pct"/>
            <w:vAlign w:val="center"/>
          </w:tcPr>
          <w:p>
            <w:pPr>
              <w:rPr>
                <w:rFonts w:ascii="仿宋_GB2312" w:eastAsia="仿宋_GB2312"/>
                <w:szCs w:val="21"/>
              </w:rPr>
            </w:pPr>
            <w:r>
              <w:rPr>
                <w:rFonts w:hint="eastAsia" w:ascii="仿宋_GB2312" w:eastAsia="仿宋_GB2312"/>
                <w:szCs w:val="21"/>
              </w:rPr>
              <w:t>开展中医药文化研究</w:t>
            </w:r>
          </w:p>
        </w:tc>
        <w:tc>
          <w:tcPr>
            <w:tcW w:w="1174" w:type="pct"/>
            <w:vAlign w:val="center"/>
          </w:tcPr>
          <w:p>
            <w:pPr>
              <w:rPr>
                <w:rFonts w:ascii="仿宋_GB2312" w:eastAsia="仿宋_GB2312"/>
                <w:szCs w:val="21"/>
              </w:rPr>
            </w:pPr>
            <w:r>
              <w:rPr>
                <w:rFonts w:hint="eastAsia" w:ascii="仿宋_GB2312" w:eastAsia="仿宋_GB2312"/>
                <w:szCs w:val="21"/>
              </w:rPr>
              <w:t>推出不少于5项成果</w:t>
            </w:r>
          </w:p>
        </w:tc>
        <w:tc>
          <w:tcPr>
            <w:tcW w:w="637" w:type="pct"/>
            <w:vAlign w:val="center"/>
          </w:tcPr>
          <w:p>
            <w:pPr>
              <w:jc w:val="center"/>
              <w:rPr>
                <w:rFonts w:ascii="仿宋_GB2312" w:eastAsia="仿宋_GB2312"/>
                <w:szCs w:val="21"/>
              </w:rPr>
            </w:pPr>
            <w:r>
              <w:rPr>
                <w:rFonts w:hint="eastAsia" w:ascii="仿宋_GB2312" w:eastAsia="仿宋_GB2312"/>
                <w:szCs w:val="21"/>
              </w:rPr>
              <w:t>2</w:t>
            </w:r>
            <w:r>
              <w:rPr>
                <w:rFonts w:ascii="仿宋_GB2312" w:eastAsia="仿宋_GB2312"/>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1" w:type="pct"/>
            <w:vMerge w:val="continue"/>
            <w:vAlign w:val="center"/>
          </w:tcPr>
          <w:p>
            <w:pPr>
              <w:rPr>
                <w:rFonts w:ascii="仿宋_GB2312" w:eastAsia="仿宋_GB2312"/>
                <w:szCs w:val="21"/>
              </w:rPr>
            </w:pPr>
          </w:p>
        </w:tc>
        <w:tc>
          <w:tcPr>
            <w:tcW w:w="723" w:type="pct"/>
            <w:vMerge w:val="continue"/>
            <w:vAlign w:val="center"/>
          </w:tcPr>
          <w:p>
            <w:pPr>
              <w:rPr>
                <w:rFonts w:ascii="仿宋_GB2312" w:eastAsia="仿宋_GB2312"/>
                <w:szCs w:val="21"/>
              </w:rPr>
            </w:pPr>
          </w:p>
        </w:tc>
        <w:tc>
          <w:tcPr>
            <w:tcW w:w="1832" w:type="pct"/>
            <w:vAlign w:val="center"/>
          </w:tcPr>
          <w:p>
            <w:pPr>
              <w:rPr>
                <w:rFonts w:ascii="仿宋_GB2312" w:eastAsia="仿宋_GB2312"/>
                <w:szCs w:val="21"/>
              </w:rPr>
            </w:pPr>
            <w:r>
              <w:rPr>
                <w:rFonts w:hint="eastAsia" w:ascii="仿宋_GB2312" w:eastAsia="仿宋_GB2312"/>
                <w:szCs w:val="21"/>
              </w:rPr>
              <w:t>建设中医药文化体验场馆</w:t>
            </w:r>
          </w:p>
        </w:tc>
        <w:tc>
          <w:tcPr>
            <w:tcW w:w="1174" w:type="pct"/>
            <w:vAlign w:val="center"/>
          </w:tcPr>
          <w:p>
            <w:pPr>
              <w:rPr>
                <w:rFonts w:ascii="仿宋_GB2312" w:eastAsia="仿宋_GB2312"/>
                <w:szCs w:val="21"/>
              </w:rPr>
            </w:pPr>
            <w:r>
              <w:rPr>
                <w:rFonts w:hint="eastAsia" w:ascii="仿宋_GB2312" w:eastAsia="仿宋_GB2312"/>
                <w:szCs w:val="21"/>
              </w:rPr>
              <w:t>建设5个及以上</w:t>
            </w:r>
          </w:p>
        </w:tc>
        <w:tc>
          <w:tcPr>
            <w:tcW w:w="637" w:type="pct"/>
            <w:vAlign w:val="center"/>
          </w:tcPr>
          <w:p>
            <w:pPr>
              <w:jc w:val="center"/>
              <w:rPr>
                <w:rFonts w:ascii="仿宋_GB2312" w:eastAsia="仿宋_GB2312"/>
                <w:szCs w:val="21"/>
              </w:rPr>
            </w:pPr>
            <w:r>
              <w:rPr>
                <w:rFonts w:hint="eastAsia" w:ascii="仿宋_GB2312" w:eastAsia="仿宋_GB2312"/>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1" w:type="pct"/>
            <w:vMerge w:val="continue"/>
            <w:vAlign w:val="center"/>
          </w:tcPr>
          <w:p>
            <w:pPr>
              <w:rPr>
                <w:rFonts w:ascii="仿宋_GB2312" w:eastAsia="仿宋_GB2312"/>
                <w:szCs w:val="21"/>
              </w:rPr>
            </w:pPr>
          </w:p>
        </w:tc>
        <w:tc>
          <w:tcPr>
            <w:tcW w:w="723" w:type="pct"/>
            <w:vMerge w:val="continue"/>
            <w:vAlign w:val="center"/>
          </w:tcPr>
          <w:p>
            <w:pPr>
              <w:rPr>
                <w:rFonts w:ascii="仿宋_GB2312" w:eastAsia="仿宋_GB2312"/>
                <w:szCs w:val="21"/>
              </w:rPr>
            </w:pPr>
          </w:p>
        </w:tc>
        <w:tc>
          <w:tcPr>
            <w:tcW w:w="1832" w:type="pct"/>
            <w:vAlign w:val="center"/>
          </w:tcPr>
          <w:p>
            <w:pPr>
              <w:rPr>
                <w:rFonts w:ascii="仿宋_GB2312" w:eastAsia="仿宋_GB2312"/>
                <w:szCs w:val="21"/>
              </w:rPr>
            </w:pPr>
            <w:r>
              <w:rPr>
                <w:rFonts w:hint="eastAsia" w:ascii="仿宋_GB2312" w:eastAsia="仿宋_GB2312"/>
                <w:szCs w:val="21"/>
              </w:rPr>
              <w:t>举办中医药文化活动</w:t>
            </w:r>
          </w:p>
        </w:tc>
        <w:tc>
          <w:tcPr>
            <w:tcW w:w="1174" w:type="pct"/>
            <w:vAlign w:val="center"/>
          </w:tcPr>
          <w:p>
            <w:pPr>
              <w:rPr>
                <w:rFonts w:ascii="仿宋_GB2312" w:eastAsia="仿宋_GB2312"/>
                <w:szCs w:val="21"/>
              </w:rPr>
            </w:pPr>
            <w:r>
              <w:rPr>
                <w:rFonts w:hint="eastAsia" w:ascii="仿宋_GB2312" w:eastAsia="仿宋_GB2312"/>
                <w:szCs w:val="21"/>
              </w:rPr>
              <w:t>举办10场以上</w:t>
            </w:r>
          </w:p>
        </w:tc>
        <w:tc>
          <w:tcPr>
            <w:tcW w:w="637" w:type="pct"/>
            <w:vAlign w:val="center"/>
          </w:tcPr>
          <w:p>
            <w:pPr>
              <w:jc w:val="center"/>
              <w:rPr>
                <w:rFonts w:ascii="仿宋_GB2312" w:eastAsia="仿宋_GB2312"/>
                <w:szCs w:val="21"/>
              </w:rPr>
            </w:pPr>
            <w:r>
              <w:rPr>
                <w:rFonts w:hint="eastAsia" w:ascii="仿宋_GB2312" w:eastAsia="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1" w:type="pct"/>
            <w:vMerge w:val="continue"/>
            <w:vAlign w:val="center"/>
          </w:tcPr>
          <w:p>
            <w:pPr>
              <w:rPr>
                <w:rFonts w:ascii="仿宋_GB2312" w:eastAsia="仿宋_GB2312"/>
                <w:szCs w:val="21"/>
              </w:rPr>
            </w:pPr>
          </w:p>
        </w:tc>
        <w:tc>
          <w:tcPr>
            <w:tcW w:w="723" w:type="pct"/>
            <w:vMerge w:val="continue"/>
            <w:vAlign w:val="center"/>
          </w:tcPr>
          <w:p>
            <w:pPr>
              <w:rPr>
                <w:rFonts w:ascii="仿宋_GB2312" w:eastAsia="仿宋_GB2312"/>
                <w:szCs w:val="21"/>
              </w:rPr>
            </w:pPr>
          </w:p>
        </w:tc>
        <w:tc>
          <w:tcPr>
            <w:tcW w:w="1832" w:type="pct"/>
            <w:vAlign w:val="center"/>
          </w:tcPr>
          <w:p>
            <w:pPr>
              <w:rPr>
                <w:rFonts w:ascii="仿宋_GB2312" w:eastAsia="仿宋_GB2312"/>
                <w:szCs w:val="21"/>
              </w:rPr>
            </w:pPr>
            <w:r>
              <w:rPr>
                <w:rFonts w:hint="eastAsia" w:ascii="仿宋_GB2312" w:eastAsia="仿宋_GB2312"/>
                <w:szCs w:val="21"/>
              </w:rPr>
              <w:t>建设示范性中医药健康文化知识角</w:t>
            </w:r>
          </w:p>
        </w:tc>
        <w:tc>
          <w:tcPr>
            <w:tcW w:w="1174" w:type="pct"/>
            <w:vAlign w:val="center"/>
          </w:tcPr>
          <w:p>
            <w:pPr>
              <w:rPr>
                <w:rFonts w:ascii="仿宋_GB2312" w:eastAsia="仿宋_GB2312"/>
                <w:szCs w:val="21"/>
              </w:rPr>
            </w:pPr>
            <w:r>
              <w:rPr>
                <w:rFonts w:hint="eastAsia" w:ascii="仿宋_GB2312" w:eastAsia="仿宋_GB2312"/>
                <w:szCs w:val="21"/>
              </w:rPr>
              <w:t>建设</w:t>
            </w:r>
            <w:r>
              <w:rPr>
                <w:rFonts w:ascii="仿宋_GB2312" w:eastAsia="仿宋_GB2312"/>
                <w:szCs w:val="21"/>
              </w:rPr>
              <w:t>30</w:t>
            </w:r>
            <w:r>
              <w:rPr>
                <w:rFonts w:hint="eastAsia" w:ascii="仿宋_GB2312" w:eastAsia="仿宋_GB2312"/>
                <w:szCs w:val="21"/>
              </w:rPr>
              <w:t>个以上</w:t>
            </w:r>
          </w:p>
        </w:tc>
        <w:tc>
          <w:tcPr>
            <w:tcW w:w="637" w:type="pct"/>
            <w:vAlign w:val="center"/>
          </w:tcPr>
          <w:p>
            <w:pPr>
              <w:jc w:val="center"/>
              <w:rPr>
                <w:rFonts w:ascii="仿宋_GB2312" w:eastAsia="仿宋_GB2312"/>
                <w:szCs w:val="21"/>
              </w:rPr>
            </w:pPr>
            <w:r>
              <w:rPr>
                <w:rFonts w:hint="eastAsia" w:ascii="仿宋_GB2312" w:eastAsia="仿宋_GB2312"/>
                <w:szCs w:val="21"/>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1" w:type="pct"/>
            <w:vMerge w:val="continue"/>
            <w:vAlign w:val="center"/>
          </w:tcPr>
          <w:p>
            <w:pPr>
              <w:rPr>
                <w:rFonts w:ascii="仿宋_GB2312" w:eastAsia="仿宋_GB2312"/>
                <w:szCs w:val="21"/>
              </w:rPr>
            </w:pPr>
          </w:p>
        </w:tc>
        <w:tc>
          <w:tcPr>
            <w:tcW w:w="723" w:type="pct"/>
            <w:vMerge w:val="continue"/>
            <w:vAlign w:val="center"/>
          </w:tcPr>
          <w:p>
            <w:pPr>
              <w:rPr>
                <w:rFonts w:ascii="仿宋_GB2312" w:eastAsia="仿宋_GB2312"/>
                <w:szCs w:val="21"/>
              </w:rPr>
            </w:pPr>
          </w:p>
        </w:tc>
        <w:tc>
          <w:tcPr>
            <w:tcW w:w="1832" w:type="pct"/>
            <w:vAlign w:val="center"/>
          </w:tcPr>
          <w:p>
            <w:pPr>
              <w:rPr>
                <w:rFonts w:ascii="仿宋_GB2312" w:eastAsia="仿宋_GB2312"/>
                <w:szCs w:val="21"/>
              </w:rPr>
            </w:pPr>
            <w:r>
              <w:rPr>
                <w:rFonts w:hint="eastAsia" w:ascii="仿宋_GB2312" w:eastAsia="仿宋_GB2312"/>
                <w:szCs w:val="21"/>
              </w:rPr>
              <w:t>制作中医药文化产品</w:t>
            </w:r>
          </w:p>
        </w:tc>
        <w:tc>
          <w:tcPr>
            <w:tcW w:w="1174" w:type="pct"/>
            <w:vAlign w:val="center"/>
          </w:tcPr>
          <w:p>
            <w:pPr>
              <w:rPr>
                <w:rFonts w:ascii="仿宋_GB2312" w:eastAsia="仿宋_GB2312"/>
                <w:szCs w:val="21"/>
              </w:rPr>
            </w:pPr>
            <w:r>
              <w:rPr>
                <w:rFonts w:hint="eastAsia" w:ascii="仿宋_GB2312" w:eastAsia="仿宋_GB2312"/>
                <w:szCs w:val="21"/>
              </w:rPr>
              <w:t>创作10件</w:t>
            </w:r>
          </w:p>
        </w:tc>
        <w:tc>
          <w:tcPr>
            <w:tcW w:w="637" w:type="pct"/>
            <w:vAlign w:val="center"/>
          </w:tcPr>
          <w:p>
            <w:pPr>
              <w:jc w:val="center"/>
              <w:rPr>
                <w:rFonts w:ascii="仿宋_GB2312" w:eastAsia="仿宋_GB2312"/>
                <w:szCs w:val="21"/>
              </w:rPr>
            </w:pPr>
            <w:r>
              <w:rPr>
                <w:rFonts w:ascii="仿宋_GB2312" w:eastAsia="仿宋_GB2312"/>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1" w:type="pct"/>
            <w:vMerge w:val="continue"/>
            <w:vAlign w:val="center"/>
          </w:tcPr>
          <w:p>
            <w:pPr>
              <w:rPr>
                <w:rFonts w:ascii="仿宋_GB2312" w:eastAsia="仿宋_GB2312"/>
                <w:szCs w:val="21"/>
              </w:rPr>
            </w:pPr>
          </w:p>
        </w:tc>
        <w:tc>
          <w:tcPr>
            <w:tcW w:w="723" w:type="pct"/>
            <w:vMerge w:val="continue"/>
            <w:vAlign w:val="center"/>
          </w:tcPr>
          <w:p>
            <w:pPr>
              <w:rPr>
                <w:rFonts w:ascii="仿宋_GB2312" w:eastAsia="仿宋_GB2312"/>
                <w:szCs w:val="21"/>
              </w:rPr>
            </w:pPr>
          </w:p>
        </w:tc>
        <w:tc>
          <w:tcPr>
            <w:tcW w:w="1832" w:type="pct"/>
            <w:vAlign w:val="center"/>
          </w:tcPr>
          <w:p>
            <w:pPr>
              <w:rPr>
                <w:rFonts w:ascii="仿宋_GB2312" w:eastAsia="仿宋_GB2312"/>
                <w:szCs w:val="21"/>
              </w:rPr>
            </w:pPr>
            <w:r>
              <w:rPr>
                <w:rFonts w:hint="eastAsia" w:ascii="仿宋_GB2312" w:eastAsia="仿宋_GB2312"/>
                <w:szCs w:val="21"/>
              </w:rPr>
              <w:t>中医药文化进校园</w:t>
            </w:r>
          </w:p>
        </w:tc>
        <w:tc>
          <w:tcPr>
            <w:tcW w:w="1174" w:type="pct"/>
            <w:vAlign w:val="center"/>
          </w:tcPr>
          <w:p>
            <w:pPr>
              <w:rPr>
                <w:rFonts w:ascii="仿宋_GB2312" w:eastAsia="仿宋_GB2312"/>
                <w:szCs w:val="21"/>
              </w:rPr>
            </w:pPr>
            <w:r>
              <w:rPr>
                <w:rFonts w:hint="eastAsia" w:ascii="仿宋_GB2312" w:eastAsia="仿宋_GB2312"/>
                <w:szCs w:val="21"/>
              </w:rPr>
              <w:t>遴选5中小学校举办进校园活动</w:t>
            </w:r>
          </w:p>
        </w:tc>
        <w:tc>
          <w:tcPr>
            <w:tcW w:w="637" w:type="pct"/>
            <w:vAlign w:val="center"/>
          </w:tcPr>
          <w:p>
            <w:pPr>
              <w:jc w:val="center"/>
              <w:rPr>
                <w:rFonts w:ascii="仿宋_GB2312" w:eastAsia="仿宋_GB2312"/>
                <w:szCs w:val="21"/>
              </w:rPr>
            </w:pPr>
            <w:r>
              <w:rPr>
                <w:rFonts w:hint="eastAsia" w:ascii="仿宋_GB2312" w:eastAsia="仿宋_GB2312"/>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1" w:type="pct"/>
            <w:vMerge w:val="continue"/>
            <w:vAlign w:val="center"/>
          </w:tcPr>
          <w:p>
            <w:pPr>
              <w:rPr>
                <w:rFonts w:ascii="仿宋_GB2312" w:eastAsia="仿宋_GB2312"/>
                <w:szCs w:val="21"/>
              </w:rPr>
            </w:pPr>
          </w:p>
        </w:tc>
        <w:tc>
          <w:tcPr>
            <w:tcW w:w="723" w:type="pct"/>
            <w:vMerge w:val="continue"/>
            <w:vAlign w:val="center"/>
          </w:tcPr>
          <w:p>
            <w:pPr>
              <w:rPr>
                <w:rFonts w:ascii="仿宋_GB2312" w:eastAsia="仿宋_GB2312"/>
                <w:szCs w:val="21"/>
              </w:rPr>
            </w:pPr>
          </w:p>
        </w:tc>
        <w:tc>
          <w:tcPr>
            <w:tcW w:w="1832" w:type="pct"/>
            <w:vAlign w:val="center"/>
          </w:tcPr>
          <w:p>
            <w:pPr>
              <w:rPr>
                <w:rFonts w:ascii="仿宋_GB2312" w:eastAsia="仿宋_GB2312"/>
                <w:szCs w:val="21"/>
              </w:rPr>
            </w:pPr>
            <w:r>
              <w:rPr>
                <w:rFonts w:hint="eastAsia" w:ascii="仿宋_GB2312" w:eastAsia="仿宋_GB2312"/>
                <w:szCs w:val="21"/>
              </w:rPr>
              <w:t>培训中医药文化科普巡讲专家</w:t>
            </w:r>
          </w:p>
        </w:tc>
        <w:tc>
          <w:tcPr>
            <w:tcW w:w="1174" w:type="pct"/>
            <w:vAlign w:val="center"/>
          </w:tcPr>
          <w:p>
            <w:pPr>
              <w:rPr>
                <w:rFonts w:ascii="仿宋_GB2312" w:eastAsia="仿宋_GB2312"/>
                <w:szCs w:val="21"/>
              </w:rPr>
            </w:pPr>
            <w:r>
              <w:rPr>
                <w:rFonts w:hint="eastAsia" w:ascii="仿宋_GB2312" w:eastAsia="仿宋_GB2312"/>
                <w:szCs w:val="21"/>
              </w:rPr>
              <w:t>举办1场培训（100人次以上，为期两天）</w:t>
            </w:r>
          </w:p>
        </w:tc>
        <w:tc>
          <w:tcPr>
            <w:tcW w:w="637" w:type="pct"/>
            <w:vAlign w:val="center"/>
          </w:tcPr>
          <w:p>
            <w:pPr>
              <w:jc w:val="center"/>
              <w:rPr>
                <w:rFonts w:ascii="仿宋_GB2312" w:eastAsia="仿宋_GB2312"/>
                <w:szCs w:val="21"/>
              </w:rPr>
            </w:pPr>
            <w:r>
              <w:rPr>
                <w:rFonts w:hint="eastAsia" w:ascii="仿宋_GB2312" w:eastAsia="仿宋_GB231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1" w:type="pct"/>
            <w:vMerge w:val="continue"/>
            <w:vAlign w:val="center"/>
          </w:tcPr>
          <w:p>
            <w:pPr>
              <w:rPr>
                <w:rFonts w:ascii="仿宋_GB2312" w:eastAsia="仿宋_GB2312"/>
                <w:szCs w:val="21"/>
              </w:rPr>
            </w:pPr>
          </w:p>
        </w:tc>
        <w:tc>
          <w:tcPr>
            <w:tcW w:w="723" w:type="pct"/>
            <w:vMerge w:val="continue"/>
            <w:vAlign w:val="center"/>
          </w:tcPr>
          <w:p>
            <w:pPr>
              <w:rPr>
                <w:rFonts w:ascii="仿宋_GB2312" w:eastAsia="仿宋_GB2312"/>
                <w:szCs w:val="21"/>
              </w:rPr>
            </w:pPr>
          </w:p>
        </w:tc>
        <w:tc>
          <w:tcPr>
            <w:tcW w:w="1832" w:type="pct"/>
            <w:vAlign w:val="center"/>
          </w:tcPr>
          <w:p>
            <w:pPr>
              <w:rPr>
                <w:rFonts w:ascii="仿宋_GB2312" w:eastAsia="仿宋_GB2312"/>
                <w:szCs w:val="21"/>
              </w:rPr>
            </w:pPr>
            <w:r>
              <w:rPr>
                <w:rFonts w:hint="eastAsia" w:ascii="仿宋_GB2312" w:eastAsia="仿宋_GB2312"/>
                <w:szCs w:val="21"/>
              </w:rPr>
              <w:t>完成中医药健康文化素养调查有效调查问卷数量</w:t>
            </w:r>
          </w:p>
        </w:tc>
        <w:tc>
          <w:tcPr>
            <w:tcW w:w="1174" w:type="pct"/>
            <w:vAlign w:val="center"/>
          </w:tcPr>
          <w:p>
            <w:pPr>
              <w:rPr>
                <w:rFonts w:ascii="仿宋_GB2312" w:eastAsia="仿宋_GB2312"/>
                <w:szCs w:val="21"/>
              </w:rPr>
            </w:pPr>
            <w:r>
              <w:rPr>
                <w:rFonts w:hint="eastAsia" w:ascii="仿宋_GB2312" w:eastAsia="仿宋_GB2312"/>
                <w:szCs w:val="21"/>
              </w:rPr>
              <w:t>完成3850份调查问卷</w:t>
            </w:r>
          </w:p>
        </w:tc>
        <w:tc>
          <w:tcPr>
            <w:tcW w:w="637" w:type="pct"/>
            <w:vAlign w:val="center"/>
          </w:tcPr>
          <w:p>
            <w:pPr>
              <w:jc w:val="center"/>
              <w:rPr>
                <w:rFonts w:ascii="仿宋_GB2312" w:eastAsia="仿宋_GB2312"/>
                <w:szCs w:val="21"/>
              </w:rPr>
            </w:pPr>
            <w:r>
              <w:rPr>
                <w:rFonts w:hint="eastAsia" w:ascii="仿宋_GB2312" w:eastAsia="仿宋_GB2312"/>
                <w:szCs w:val="21"/>
              </w:rPr>
              <w:t>3865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1" w:type="pct"/>
            <w:vMerge w:val="continue"/>
            <w:vAlign w:val="center"/>
          </w:tcPr>
          <w:p>
            <w:pPr>
              <w:rPr>
                <w:rFonts w:ascii="仿宋_GB2312" w:eastAsia="仿宋_GB2312"/>
                <w:szCs w:val="21"/>
              </w:rPr>
            </w:pPr>
          </w:p>
        </w:tc>
        <w:tc>
          <w:tcPr>
            <w:tcW w:w="723" w:type="pct"/>
            <w:vMerge w:val="continue"/>
            <w:vAlign w:val="center"/>
          </w:tcPr>
          <w:p>
            <w:pPr>
              <w:rPr>
                <w:rFonts w:ascii="仿宋_GB2312" w:eastAsia="仿宋_GB2312"/>
                <w:szCs w:val="21"/>
              </w:rPr>
            </w:pPr>
          </w:p>
        </w:tc>
        <w:tc>
          <w:tcPr>
            <w:tcW w:w="1832" w:type="pct"/>
            <w:vAlign w:val="center"/>
          </w:tcPr>
          <w:p>
            <w:pPr>
              <w:rPr>
                <w:rFonts w:ascii="仿宋_GB2312" w:eastAsia="仿宋_GB2312"/>
                <w:szCs w:val="21"/>
              </w:rPr>
            </w:pPr>
            <w:r>
              <w:rPr>
                <w:rFonts w:hint="eastAsia" w:ascii="仿宋_GB2312" w:eastAsia="仿宋_GB2312"/>
                <w:szCs w:val="21"/>
              </w:rPr>
              <w:t>增强中医药文化体验场馆传播，展开作用</w:t>
            </w:r>
          </w:p>
        </w:tc>
        <w:tc>
          <w:tcPr>
            <w:tcW w:w="1174" w:type="pct"/>
            <w:vAlign w:val="center"/>
          </w:tcPr>
          <w:p>
            <w:pPr>
              <w:rPr>
                <w:rFonts w:ascii="仿宋_GB2312" w:eastAsia="仿宋_GB2312"/>
                <w:szCs w:val="21"/>
              </w:rPr>
            </w:pPr>
            <w:r>
              <w:rPr>
                <w:rFonts w:hint="eastAsia" w:ascii="仿宋_GB2312" w:eastAsia="仿宋_GB2312"/>
                <w:szCs w:val="21"/>
              </w:rPr>
              <w:t>推动中医药文化体验场馆开展线上线下各类文化活动</w:t>
            </w:r>
          </w:p>
        </w:tc>
        <w:tc>
          <w:tcPr>
            <w:tcW w:w="637" w:type="pct"/>
            <w:vAlign w:val="center"/>
          </w:tcPr>
          <w:p>
            <w:pPr>
              <w:jc w:val="center"/>
              <w:rPr>
                <w:rFonts w:ascii="仿宋_GB2312" w:eastAsia="仿宋_GB2312"/>
                <w:szCs w:val="21"/>
              </w:rPr>
            </w:pPr>
            <w:r>
              <w:rPr>
                <w:rFonts w:hint="eastAsia" w:ascii="仿宋_GB2312" w:eastAsia="仿宋_GB2312"/>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1" w:type="pct"/>
            <w:vMerge w:val="continue"/>
            <w:vAlign w:val="center"/>
          </w:tcPr>
          <w:p>
            <w:pPr>
              <w:rPr>
                <w:rFonts w:ascii="仿宋_GB2312" w:eastAsia="仿宋_GB2312"/>
                <w:szCs w:val="21"/>
              </w:rPr>
            </w:pPr>
          </w:p>
        </w:tc>
        <w:tc>
          <w:tcPr>
            <w:tcW w:w="723" w:type="pct"/>
            <w:vMerge w:val="continue"/>
            <w:vAlign w:val="center"/>
          </w:tcPr>
          <w:p>
            <w:pPr>
              <w:rPr>
                <w:rFonts w:ascii="仿宋_GB2312" w:eastAsia="仿宋_GB2312"/>
                <w:szCs w:val="21"/>
              </w:rPr>
            </w:pPr>
          </w:p>
        </w:tc>
        <w:tc>
          <w:tcPr>
            <w:tcW w:w="1832" w:type="pct"/>
            <w:vAlign w:val="center"/>
          </w:tcPr>
          <w:p>
            <w:pPr>
              <w:rPr>
                <w:rFonts w:ascii="仿宋_GB2312" w:eastAsia="仿宋_GB2312"/>
                <w:szCs w:val="21"/>
              </w:rPr>
            </w:pPr>
            <w:r>
              <w:rPr>
                <w:rFonts w:hint="eastAsia" w:ascii="仿宋_GB2312" w:eastAsia="仿宋_GB2312"/>
                <w:szCs w:val="21"/>
              </w:rPr>
              <w:t>提高中医药文化产品传播力</w:t>
            </w:r>
          </w:p>
        </w:tc>
        <w:tc>
          <w:tcPr>
            <w:tcW w:w="1174" w:type="pct"/>
            <w:vAlign w:val="center"/>
          </w:tcPr>
          <w:p>
            <w:pPr>
              <w:rPr>
                <w:rFonts w:ascii="仿宋_GB2312" w:eastAsia="仿宋_GB2312"/>
                <w:szCs w:val="21"/>
              </w:rPr>
            </w:pPr>
            <w:r>
              <w:rPr>
                <w:rFonts w:hint="eastAsia" w:ascii="仿宋_GB2312" w:eastAsia="仿宋_GB2312"/>
                <w:szCs w:val="21"/>
              </w:rPr>
              <w:t>1个全网传播达到50W+产品</w:t>
            </w:r>
          </w:p>
        </w:tc>
        <w:tc>
          <w:tcPr>
            <w:tcW w:w="637" w:type="pct"/>
            <w:vAlign w:val="center"/>
          </w:tcPr>
          <w:p>
            <w:pPr>
              <w:jc w:val="center"/>
              <w:rPr>
                <w:rFonts w:ascii="仿宋_GB2312" w:eastAsia="仿宋_GB2312"/>
                <w:szCs w:val="21"/>
              </w:rPr>
            </w:pPr>
            <w:r>
              <w:rPr>
                <w:rFonts w:hint="eastAsia" w:ascii="仿宋_GB2312" w:eastAsia="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1" w:type="pct"/>
            <w:vMerge w:val="continue"/>
            <w:vAlign w:val="center"/>
          </w:tcPr>
          <w:p>
            <w:pPr>
              <w:rPr>
                <w:rFonts w:ascii="仿宋_GB2312" w:eastAsia="仿宋_GB2312"/>
                <w:szCs w:val="21"/>
              </w:rPr>
            </w:pPr>
          </w:p>
        </w:tc>
        <w:tc>
          <w:tcPr>
            <w:tcW w:w="723" w:type="pct"/>
            <w:vMerge w:val="continue"/>
            <w:vAlign w:val="center"/>
          </w:tcPr>
          <w:p>
            <w:pPr>
              <w:rPr>
                <w:rFonts w:ascii="仿宋_GB2312" w:eastAsia="仿宋_GB2312"/>
                <w:szCs w:val="21"/>
              </w:rPr>
            </w:pPr>
          </w:p>
        </w:tc>
        <w:tc>
          <w:tcPr>
            <w:tcW w:w="1832" w:type="pct"/>
            <w:vMerge w:val="restart"/>
            <w:vAlign w:val="center"/>
          </w:tcPr>
          <w:p>
            <w:pPr>
              <w:rPr>
                <w:rFonts w:ascii="仿宋_GB2312" w:eastAsia="仿宋_GB2312"/>
                <w:szCs w:val="21"/>
              </w:rPr>
            </w:pPr>
            <w:r>
              <w:rPr>
                <w:rFonts w:hint="eastAsia" w:ascii="仿宋_GB2312" w:eastAsia="仿宋_GB2312"/>
                <w:szCs w:val="21"/>
              </w:rPr>
              <w:t>丰富中医药文化活动形式</w:t>
            </w:r>
          </w:p>
        </w:tc>
        <w:tc>
          <w:tcPr>
            <w:tcW w:w="1174" w:type="pct"/>
            <w:vAlign w:val="center"/>
          </w:tcPr>
          <w:p>
            <w:pPr>
              <w:rPr>
                <w:rFonts w:ascii="仿宋_GB2312" w:eastAsia="仿宋_GB2312"/>
                <w:szCs w:val="21"/>
              </w:rPr>
            </w:pPr>
            <w:r>
              <w:rPr>
                <w:rFonts w:hint="eastAsia" w:ascii="仿宋_GB2312" w:eastAsia="仿宋_GB2312"/>
                <w:szCs w:val="21"/>
              </w:rPr>
              <w:t>开展线下活动形式丰富多样，群众参与便捷</w:t>
            </w:r>
          </w:p>
        </w:tc>
        <w:tc>
          <w:tcPr>
            <w:tcW w:w="637" w:type="pct"/>
            <w:vAlign w:val="center"/>
          </w:tcPr>
          <w:p>
            <w:pPr>
              <w:jc w:val="center"/>
              <w:rPr>
                <w:rFonts w:ascii="仿宋_GB2312" w:eastAsia="仿宋_GB2312"/>
                <w:szCs w:val="21"/>
              </w:rPr>
            </w:pPr>
            <w:r>
              <w:rPr>
                <w:rFonts w:hint="eastAsia" w:ascii="仿宋_GB2312" w:eastAsia="仿宋_GB2312"/>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1" w:type="pct"/>
            <w:vMerge w:val="continue"/>
            <w:vAlign w:val="center"/>
          </w:tcPr>
          <w:p>
            <w:pPr>
              <w:rPr>
                <w:rFonts w:ascii="仿宋_GB2312" w:eastAsia="仿宋_GB2312"/>
                <w:szCs w:val="21"/>
              </w:rPr>
            </w:pPr>
          </w:p>
        </w:tc>
        <w:tc>
          <w:tcPr>
            <w:tcW w:w="723" w:type="pct"/>
            <w:vMerge w:val="continue"/>
            <w:vAlign w:val="center"/>
          </w:tcPr>
          <w:p>
            <w:pPr>
              <w:rPr>
                <w:rFonts w:ascii="仿宋_GB2312" w:eastAsia="仿宋_GB2312"/>
                <w:szCs w:val="21"/>
              </w:rPr>
            </w:pPr>
          </w:p>
        </w:tc>
        <w:tc>
          <w:tcPr>
            <w:tcW w:w="1832" w:type="pct"/>
            <w:vMerge w:val="continue"/>
            <w:vAlign w:val="center"/>
          </w:tcPr>
          <w:p>
            <w:pPr>
              <w:rPr>
                <w:rFonts w:ascii="仿宋_GB2312" w:eastAsia="仿宋_GB2312"/>
                <w:szCs w:val="21"/>
              </w:rPr>
            </w:pPr>
          </w:p>
        </w:tc>
        <w:tc>
          <w:tcPr>
            <w:tcW w:w="1174" w:type="pct"/>
            <w:vAlign w:val="center"/>
          </w:tcPr>
          <w:p>
            <w:pPr>
              <w:rPr>
                <w:rFonts w:ascii="仿宋_GB2312" w:eastAsia="仿宋_GB2312"/>
                <w:szCs w:val="21"/>
              </w:rPr>
            </w:pPr>
            <w:r>
              <w:rPr>
                <w:rFonts w:hint="eastAsia" w:ascii="仿宋_GB2312" w:eastAsia="仿宋_GB2312"/>
                <w:szCs w:val="21"/>
              </w:rPr>
              <w:t>开展线上同步开展网络直播、网上展示</w:t>
            </w:r>
          </w:p>
        </w:tc>
        <w:tc>
          <w:tcPr>
            <w:tcW w:w="637" w:type="pct"/>
            <w:vAlign w:val="center"/>
          </w:tcPr>
          <w:p>
            <w:pPr>
              <w:jc w:val="center"/>
              <w:rPr>
                <w:rFonts w:ascii="仿宋_GB2312" w:eastAsia="仿宋_GB2312"/>
                <w:szCs w:val="21"/>
              </w:rPr>
            </w:pPr>
            <w:r>
              <w:rPr>
                <w:rFonts w:hint="eastAsia" w:ascii="仿宋_GB2312" w:eastAsia="仿宋_GB2312"/>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1" w:type="pct"/>
            <w:vMerge w:val="continue"/>
            <w:vAlign w:val="center"/>
          </w:tcPr>
          <w:p>
            <w:pPr>
              <w:rPr>
                <w:rFonts w:ascii="仿宋_GB2312" w:eastAsia="仿宋_GB2312"/>
                <w:szCs w:val="21"/>
              </w:rPr>
            </w:pPr>
          </w:p>
        </w:tc>
        <w:tc>
          <w:tcPr>
            <w:tcW w:w="723" w:type="pct"/>
            <w:vMerge w:val="continue"/>
            <w:vAlign w:val="center"/>
          </w:tcPr>
          <w:p>
            <w:pPr>
              <w:rPr>
                <w:rFonts w:ascii="仿宋_GB2312" w:eastAsia="仿宋_GB2312"/>
                <w:szCs w:val="21"/>
              </w:rPr>
            </w:pPr>
          </w:p>
        </w:tc>
        <w:tc>
          <w:tcPr>
            <w:tcW w:w="1832" w:type="pct"/>
            <w:vMerge w:val="continue"/>
            <w:vAlign w:val="center"/>
          </w:tcPr>
          <w:p>
            <w:pPr>
              <w:rPr>
                <w:rFonts w:ascii="仿宋_GB2312" w:eastAsia="仿宋_GB2312"/>
                <w:szCs w:val="21"/>
              </w:rPr>
            </w:pPr>
          </w:p>
        </w:tc>
        <w:tc>
          <w:tcPr>
            <w:tcW w:w="1174" w:type="pct"/>
            <w:vAlign w:val="center"/>
          </w:tcPr>
          <w:p>
            <w:pPr>
              <w:rPr>
                <w:rFonts w:ascii="仿宋_GB2312" w:eastAsia="仿宋_GB2312"/>
                <w:szCs w:val="21"/>
              </w:rPr>
            </w:pPr>
            <w:r>
              <w:rPr>
                <w:rFonts w:hint="eastAsia" w:ascii="仿宋_GB2312" w:eastAsia="仿宋_GB2312"/>
                <w:szCs w:val="21"/>
              </w:rPr>
              <w:t>话题互动等线上活动、配发相关宣传资料</w:t>
            </w:r>
          </w:p>
        </w:tc>
        <w:tc>
          <w:tcPr>
            <w:tcW w:w="637" w:type="pct"/>
            <w:vAlign w:val="center"/>
          </w:tcPr>
          <w:p>
            <w:pPr>
              <w:jc w:val="center"/>
              <w:rPr>
                <w:rFonts w:ascii="仿宋_GB2312" w:eastAsia="仿宋_GB2312"/>
                <w:szCs w:val="21"/>
              </w:rPr>
            </w:pPr>
            <w:r>
              <w:rPr>
                <w:rFonts w:hint="eastAsia" w:ascii="仿宋_GB2312" w:eastAsia="仿宋_GB2312"/>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1" w:type="pct"/>
            <w:vMerge w:val="continue"/>
            <w:vAlign w:val="center"/>
          </w:tcPr>
          <w:p>
            <w:pPr>
              <w:rPr>
                <w:rFonts w:ascii="仿宋_GB2312" w:eastAsia="仿宋_GB2312"/>
                <w:szCs w:val="21"/>
              </w:rPr>
            </w:pPr>
          </w:p>
        </w:tc>
        <w:tc>
          <w:tcPr>
            <w:tcW w:w="723" w:type="pct"/>
            <w:vAlign w:val="center"/>
          </w:tcPr>
          <w:p>
            <w:pPr>
              <w:rPr>
                <w:rFonts w:ascii="仿宋_GB2312" w:eastAsia="仿宋_GB2312"/>
                <w:szCs w:val="21"/>
              </w:rPr>
            </w:pPr>
            <w:r>
              <w:rPr>
                <w:rFonts w:hint="eastAsia" w:ascii="仿宋_GB2312" w:eastAsia="仿宋_GB2312"/>
                <w:szCs w:val="21"/>
              </w:rPr>
              <w:t>时效指标</w:t>
            </w:r>
          </w:p>
        </w:tc>
        <w:tc>
          <w:tcPr>
            <w:tcW w:w="1832" w:type="pct"/>
            <w:vAlign w:val="center"/>
          </w:tcPr>
          <w:p>
            <w:pPr>
              <w:rPr>
                <w:rFonts w:ascii="仿宋_GB2312" w:eastAsia="仿宋_GB2312"/>
                <w:szCs w:val="21"/>
              </w:rPr>
            </w:pPr>
            <w:r>
              <w:rPr>
                <w:rFonts w:hint="eastAsia" w:ascii="仿宋_GB2312" w:eastAsia="仿宋_GB2312"/>
                <w:szCs w:val="21"/>
              </w:rPr>
              <w:t>及时完成率</w:t>
            </w:r>
          </w:p>
        </w:tc>
        <w:tc>
          <w:tcPr>
            <w:tcW w:w="1174" w:type="pct"/>
            <w:vAlign w:val="center"/>
          </w:tcPr>
          <w:p>
            <w:pPr>
              <w:rPr>
                <w:rFonts w:ascii="仿宋_GB2312" w:eastAsia="仿宋_GB2312"/>
                <w:szCs w:val="21"/>
              </w:rPr>
            </w:pPr>
            <w:r>
              <w:rPr>
                <w:rFonts w:hint="eastAsia" w:ascii="仿宋_GB2312" w:eastAsia="仿宋_GB2312"/>
                <w:szCs w:val="21"/>
              </w:rPr>
              <w:t>100%</w:t>
            </w:r>
          </w:p>
        </w:tc>
        <w:tc>
          <w:tcPr>
            <w:tcW w:w="637" w:type="pct"/>
            <w:vAlign w:val="center"/>
          </w:tcPr>
          <w:p>
            <w:pPr>
              <w:jc w:val="center"/>
              <w:rPr>
                <w:rFonts w:ascii="仿宋_GB2312" w:eastAsia="仿宋_GB2312"/>
                <w:szCs w:val="21"/>
              </w:rPr>
            </w:pPr>
            <w:r>
              <w:rPr>
                <w:rFonts w:hint="eastAsia" w:ascii="仿宋_GB2312" w:eastAsia="仿宋_GB2312"/>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1" w:type="pct"/>
            <w:vMerge w:val="continue"/>
            <w:vAlign w:val="center"/>
          </w:tcPr>
          <w:p>
            <w:pPr>
              <w:rPr>
                <w:rFonts w:ascii="仿宋_GB2312" w:eastAsia="仿宋_GB2312"/>
                <w:szCs w:val="21"/>
              </w:rPr>
            </w:pPr>
          </w:p>
        </w:tc>
        <w:tc>
          <w:tcPr>
            <w:tcW w:w="723" w:type="pct"/>
            <w:vAlign w:val="center"/>
          </w:tcPr>
          <w:p>
            <w:pPr>
              <w:rPr>
                <w:rFonts w:ascii="仿宋_GB2312" w:eastAsia="仿宋_GB2312"/>
                <w:szCs w:val="21"/>
              </w:rPr>
            </w:pPr>
            <w:r>
              <w:rPr>
                <w:rFonts w:hint="eastAsia" w:ascii="仿宋_GB2312" w:eastAsia="仿宋_GB2312"/>
                <w:szCs w:val="21"/>
              </w:rPr>
              <w:t>成本指标</w:t>
            </w:r>
          </w:p>
        </w:tc>
        <w:tc>
          <w:tcPr>
            <w:tcW w:w="1832" w:type="pct"/>
            <w:vAlign w:val="center"/>
          </w:tcPr>
          <w:p>
            <w:pPr>
              <w:rPr>
                <w:rFonts w:ascii="仿宋_GB2312" w:eastAsia="仿宋_GB2312"/>
                <w:szCs w:val="21"/>
              </w:rPr>
            </w:pPr>
            <w:r>
              <w:rPr>
                <w:rFonts w:hint="eastAsia" w:ascii="仿宋_GB2312" w:eastAsia="仿宋_GB2312"/>
                <w:szCs w:val="21"/>
              </w:rPr>
              <w:t>成本控制有效性</w:t>
            </w:r>
          </w:p>
        </w:tc>
        <w:tc>
          <w:tcPr>
            <w:tcW w:w="1174" w:type="pct"/>
            <w:vAlign w:val="center"/>
          </w:tcPr>
          <w:p>
            <w:pPr>
              <w:rPr>
                <w:rFonts w:ascii="仿宋_GB2312" w:eastAsia="仿宋_GB2312"/>
                <w:szCs w:val="21"/>
              </w:rPr>
            </w:pPr>
            <w:r>
              <w:rPr>
                <w:rFonts w:hint="eastAsia" w:ascii="仿宋_GB2312" w:eastAsia="仿宋_GB2312"/>
                <w:szCs w:val="21"/>
              </w:rPr>
              <w:t>不存在截留、挤占、挪用、虚列支出等情况</w:t>
            </w:r>
          </w:p>
        </w:tc>
        <w:tc>
          <w:tcPr>
            <w:tcW w:w="637" w:type="pct"/>
            <w:vAlign w:val="center"/>
          </w:tcPr>
          <w:p>
            <w:pPr>
              <w:jc w:val="center"/>
              <w:rPr>
                <w:rFonts w:ascii="仿宋_GB2312" w:eastAsia="仿宋_GB2312"/>
                <w:szCs w:val="21"/>
              </w:rPr>
            </w:pPr>
            <w:r>
              <w:rPr>
                <w:rFonts w:hint="eastAsia" w:ascii="仿宋_GB2312" w:eastAsia="仿宋_GB2312"/>
                <w:szCs w:val="21"/>
              </w:rPr>
              <w:t>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1" w:type="pct"/>
            <w:vAlign w:val="center"/>
          </w:tcPr>
          <w:p>
            <w:pPr>
              <w:rPr>
                <w:rFonts w:ascii="仿宋_GB2312" w:eastAsia="仿宋_GB2312"/>
                <w:szCs w:val="21"/>
              </w:rPr>
            </w:pPr>
            <w:r>
              <w:rPr>
                <w:rFonts w:hint="eastAsia" w:ascii="仿宋_GB2312" w:eastAsia="仿宋_GB2312"/>
                <w:szCs w:val="21"/>
              </w:rPr>
              <w:t>效益指标</w:t>
            </w:r>
          </w:p>
        </w:tc>
        <w:tc>
          <w:tcPr>
            <w:tcW w:w="723" w:type="pct"/>
            <w:vAlign w:val="center"/>
          </w:tcPr>
          <w:p>
            <w:pPr>
              <w:rPr>
                <w:rFonts w:ascii="仿宋_GB2312" w:eastAsia="仿宋_GB2312"/>
                <w:szCs w:val="21"/>
              </w:rPr>
            </w:pPr>
            <w:r>
              <w:rPr>
                <w:rFonts w:hint="eastAsia" w:ascii="仿宋_GB2312" w:eastAsia="仿宋_GB2312"/>
                <w:szCs w:val="21"/>
              </w:rPr>
              <w:t>社会效益指标</w:t>
            </w:r>
          </w:p>
        </w:tc>
        <w:tc>
          <w:tcPr>
            <w:tcW w:w="1832" w:type="pct"/>
            <w:vAlign w:val="center"/>
          </w:tcPr>
          <w:p>
            <w:pPr>
              <w:rPr>
                <w:rFonts w:ascii="仿宋_GB2312" w:eastAsia="仿宋_GB2312"/>
                <w:szCs w:val="21"/>
              </w:rPr>
            </w:pPr>
            <w:r>
              <w:rPr>
                <w:rFonts w:hint="eastAsia" w:ascii="仿宋_GB2312" w:eastAsia="仿宋_GB2312"/>
                <w:szCs w:val="21"/>
              </w:rPr>
              <w:t>中医药健康文化素养提升</w:t>
            </w:r>
          </w:p>
        </w:tc>
        <w:tc>
          <w:tcPr>
            <w:tcW w:w="1174" w:type="pct"/>
            <w:vAlign w:val="center"/>
          </w:tcPr>
          <w:p>
            <w:pPr>
              <w:rPr>
                <w:rFonts w:ascii="仿宋_GB2312" w:eastAsia="仿宋_GB2312"/>
                <w:szCs w:val="21"/>
              </w:rPr>
            </w:pPr>
            <w:r>
              <w:rPr>
                <w:rFonts w:hint="eastAsia" w:ascii="仿宋_GB2312" w:eastAsia="仿宋_GB2312"/>
                <w:szCs w:val="21"/>
              </w:rPr>
              <w:t>本省（区、市）中医药健康文化素养水平增长且超过全国水平</w:t>
            </w:r>
          </w:p>
        </w:tc>
        <w:tc>
          <w:tcPr>
            <w:tcW w:w="637" w:type="pct"/>
            <w:vAlign w:val="center"/>
          </w:tcPr>
          <w:p>
            <w:pPr>
              <w:jc w:val="center"/>
              <w:rPr>
                <w:rFonts w:ascii="仿宋_GB2312" w:eastAsia="仿宋_GB2312"/>
                <w:szCs w:val="21"/>
              </w:rPr>
            </w:pPr>
            <w:r>
              <w:rPr>
                <w:rFonts w:hint="eastAsia" w:ascii="仿宋_GB2312" w:eastAsia="仿宋_GB2312"/>
                <w:szCs w:val="21"/>
              </w:rPr>
              <w:t>增长但低于全国水平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1" w:type="pct"/>
            <w:vAlign w:val="center"/>
          </w:tcPr>
          <w:p>
            <w:pPr>
              <w:rPr>
                <w:rFonts w:ascii="仿宋_GB2312" w:eastAsia="仿宋_GB2312"/>
                <w:szCs w:val="21"/>
              </w:rPr>
            </w:pPr>
            <w:r>
              <w:rPr>
                <w:rFonts w:hint="eastAsia" w:ascii="仿宋_GB2312" w:eastAsia="仿宋_GB2312"/>
                <w:szCs w:val="21"/>
              </w:rPr>
              <w:t>满意度指标</w:t>
            </w:r>
          </w:p>
        </w:tc>
        <w:tc>
          <w:tcPr>
            <w:tcW w:w="723" w:type="pct"/>
            <w:vAlign w:val="center"/>
          </w:tcPr>
          <w:p>
            <w:pPr>
              <w:rPr>
                <w:rFonts w:ascii="仿宋_GB2312" w:eastAsia="仿宋_GB2312"/>
                <w:szCs w:val="21"/>
              </w:rPr>
            </w:pPr>
            <w:r>
              <w:rPr>
                <w:rFonts w:hint="eastAsia" w:ascii="仿宋_GB2312" w:eastAsia="仿宋_GB2312"/>
                <w:szCs w:val="21"/>
              </w:rPr>
              <w:t>服务对象满意度指标</w:t>
            </w:r>
          </w:p>
        </w:tc>
        <w:tc>
          <w:tcPr>
            <w:tcW w:w="1832" w:type="pct"/>
            <w:vAlign w:val="center"/>
          </w:tcPr>
          <w:p>
            <w:pPr>
              <w:rPr>
                <w:rFonts w:ascii="仿宋_GB2312" w:eastAsia="仿宋_GB2312"/>
                <w:szCs w:val="21"/>
              </w:rPr>
            </w:pPr>
            <w:r>
              <w:rPr>
                <w:rFonts w:hint="eastAsia" w:ascii="仿宋_GB2312" w:eastAsia="仿宋_GB2312"/>
                <w:szCs w:val="21"/>
              </w:rPr>
              <w:t>群众对中医药文化传播工作满意度</w:t>
            </w:r>
          </w:p>
        </w:tc>
        <w:tc>
          <w:tcPr>
            <w:tcW w:w="1174" w:type="pct"/>
            <w:vAlign w:val="center"/>
          </w:tcPr>
          <w:p>
            <w:pPr>
              <w:rPr>
                <w:rFonts w:ascii="仿宋_GB2312" w:eastAsia="仿宋_GB2312"/>
                <w:szCs w:val="21"/>
              </w:rPr>
            </w:pPr>
            <w:r>
              <w:rPr>
                <w:rFonts w:hint="eastAsia" w:ascii="仿宋_GB2312" w:eastAsia="仿宋_GB2312"/>
                <w:szCs w:val="21"/>
              </w:rPr>
              <w:t>公众对中医药文化传播工作非常满意</w:t>
            </w:r>
          </w:p>
        </w:tc>
        <w:tc>
          <w:tcPr>
            <w:tcW w:w="637" w:type="pct"/>
            <w:vAlign w:val="center"/>
          </w:tcPr>
          <w:p>
            <w:pPr>
              <w:jc w:val="center"/>
              <w:rPr>
                <w:rFonts w:ascii="仿宋_GB2312" w:eastAsia="仿宋_GB2312"/>
                <w:szCs w:val="21"/>
              </w:rPr>
            </w:pPr>
            <w:r>
              <w:rPr>
                <w:rFonts w:hint="eastAsia" w:ascii="仿宋_GB2312" w:eastAsia="仿宋_GB2312"/>
                <w:szCs w:val="21"/>
              </w:rPr>
              <w:t>满意</w:t>
            </w:r>
          </w:p>
        </w:tc>
      </w:tr>
    </w:tbl>
    <w:p>
      <w:pPr>
        <w:spacing w:line="360" w:lineRule="auto"/>
        <w:rPr>
          <w:rFonts w:ascii="仿宋_GB2312" w:eastAsia="仿宋_GB2312"/>
          <w:sz w:val="24"/>
          <w:szCs w:val="24"/>
        </w:rPr>
      </w:pPr>
    </w:p>
    <w:p>
      <w:pPr>
        <w:spacing w:line="360" w:lineRule="auto"/>
        <w:ind w:firstLine="420"/>
        <w:rPr>
          <w:rFonts w:ascii="仿宋_GB2312" w:eastAsia="仿宋_GB2312"/>
          <w:b/>
          <w:bCs/>
          <w:sz w:val="24"/>
          <w:szCs w:val="24"/>
        </w:rPr>
      </w:pPr>
      <w:r>
        <w:rPr>
          <w:rFonts w:hint="eastAsia" w:ascii="仿宋_GB2312" w:eastAsia="仿宋_GB2312"/>
          <w:b/>
          <w:bCs/>
          <w:sz w:val="24"/>
          <w:szCs w:val="24"/>
        </w:rPr>
        <w:t>（1）开展中医药文化研究（5分）</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2</w:t>
      </w:r>
      <w:r>
        <w:rPr>
          <w:rFonts w:ascii="仿宋_GB2312" w:eastAsia="仿宋_GB2312"/>
          <w:sz w:val="24"/>
          <w:szCs w:val="24"/>
        </w:rPr>
        <w:t>021</w:t>
      </w:r>
      <w:r>
        <w:rPr>
          <w:rFonts w:hint="eastAsia" w:ascii="仿宋_GB2312" w:eastAsia="仿宋_GB2312"/>
          <w:sz w:val="24"/>
          <w:szCs w:val="24"/>
        </w:rPr>
        <w:t>年度</w:t>
      </w:r>
      <w:r>
        <w:rPr>
          <w:rFonts w:hint="eastAsia" w:ascii="仿宋_GB2312" w:eastAsia="仿宋_GB2312"/>
          <w:sz w:val="24"/>
          <w:szCs w:val="24"/>
          <w:lang w:eastAsia="zh-CN"/>
        </w:rPr>
        <w:t>我局</w:t>
      </w:r>
      <w:r>
        <w:rPr>
          <w:rFonts w:hint="eastAsia" w:ascii="仿宋_GB2312" w:eastAsia="仿宋_GB2312"/>
          <w:sz w:val="24"/>
          <w:szCs w:val="24"/>
        </w:rPr>
        <w:t>委托广东省第二中医院、广州中医药大学第一附属医院、广东省中医院、广州中医药大学第三附属医院、南方医科大学中西医结合医院</w:t>
      </w:r>
      <w:r>
        <w:rPr>
          <w:rFonts w:hint="eastAsia" w:ascii="仿宋_GB2312" w:eastAsia="仿宋_GB2312"/>
          <w:sz w:val="24"/>
          <w:szCs w:val="24"/>
          <w:lang w:val="en-US" w:eastAsia="zh-CN"/>
        </w:rPr>
        <w:t>5家广东省省属中医医院</w:t>
      </w:r>
      <w:r>
        <w:rPr>
          <w:rFonts w:hint="eastAsia" w:ascii="仿宋_GB2312" w:eastAsia="仿宋_GB2312"/>
          <w:sz w:val="24"/>
          <w:szCs w:val="24"/>
        </w:rPr>
        <w:t>承担中医药文化研究任务，推出不少于5项研究成果。</w:t>
      </w:r>
    </w:p>
    <w:p>
      <w:pPr>
        <w:spacing w:line="360" w:lineRule="auto"/>
        <w:ind w:firstLine="480" w:firstLineChars="200"/>
        <w:rPr>
          <w:rFonts w:ascii="仿宋_GB2312" w:eastAsia="仿宋_GB2312"/>
          <w:sz w:val="24"/>
          <w:szCs w:val="24"/>
        </w:rPr>
      </w:pPr>
      <w:r>
        <w:rPr>
          <w:rFonts w:hint="eastAsia" w:ascii="仿宋_GB2312" w:eastAsia="仿宋_GB2312"/>
          <w:sz w:val="24"/>
          <w:szCs w:val="24"/>
          <w:lang w:val="en-US" w:eastAsia="zh-CN"/>
        </w:rPr>
        <w:t>2021年各项目实施单位</w:t>
      </w:r>
      <w:r>
        <w:rPr>
          <w:rFonts w:hint="eastAsia" w:ascii="仿宋_GB2312" w:eastAsia="仿宋_GB2312"/>
          <w:sz w:val="24"/>
          <w:szCs w:val="24"/>
        </w:rPr>
        <w:t>以“精诚”文化为引领，深入挖掘中医药文化内涵和时代价值，配合二十四节气养生，积极推动中医药文化传播，推出中医药文化研究成果2</w:t>
      </w:r>
      <w:r>
        <w:rPr>
          <w:rFonts w:ascii="仿宋_GB2312" w:eastAsia="仿宋_GB2312"/>
          <w:sz w:val="24"/>
          <w:szCs w:val="24"/>
        </w:rPr>
        <w:t>4</w:t>
      </w:r>
      <w:r>
        <w:rPr>
          <w:rFonts w:hint="eastAsia" w:ascii="仿宋_GB2312" w:eastAsia="仿宋_GB2312"/>
          <w:sz w:val="24"/>
          <w:szCs w:val="24"/>
        </w:rPr>
        <w:t>项，其中包括国医大师学术思想研究、疾病临床诊治、中医抗疫、中医药人才培养书籍及文章、广东中医人在疾病诊治路程上践行初心、不负使命、孜孜奋斗、砥砺前行的故事、节气养生手册、节气养生台历、节气养生歌等，详见附件</w:t>
      </w:r>
      <w:r>
        <w:rPr>
          <w:rFonts w:hint="eastAsia" w:ascii="仿宋_GB2312" w:eastAsia="仿宋_GB2312"/>
          <w:sz w:val="24"/>
          <w:szCs w:val="24"/>
          <w:lang w:val="en-US" w:eastAsia="zh-CN"/>
        </w:rPr>
        <w:t>1</w:t>
      </w:r>
      <w:r>
        <w:rPr>
          <w:rFonts w:hint="eastAsia" w:ascii="仿宋_GB2312" w:eastAsia="仿宋_GB2312"/>
          <w:sz w:val="24"/>
          <w:szCs w:val="24"/>
        </w:rPr>
        <w:t>。</w:t>
      </w:r>
    </w:p>
    <w:p>
      <w:pPr>
        <w:spacing w:line="360" w:lineRule="auto"/>
        <w:ind w:firstLine="481" w:firstLineChars="200"/>
        <w:rPr>
          <w:rFonts w:ascii="仿宋_GB2312" w:eastAsia="仿宋_GB2312"/>
          <w:b/>
          <w:bCs/>
          <w:sz w:val="24"/>
          <w:szCs w:val="24"/>
        </w:rPr>
      </w:pPr>
      <w:r>
        <w:rPr>
          <w:rFonts w:hint="eastAsia" w:ascii="仿宋_GB2312" w:eastAsia="仿宋_GB2312"/>
          <w:b/>
          <w:bCs/>
          <w:sz w:val="24"/>
          <w:szCs w:val="24"/>
        </w:rPr>
        <w:t>（2）建设中医药文化体验场馆（</w:t>
      </w:r>
      <w:r>
        <w:rPr>
          <w:rFonts w:ascii="仿宋_GB2312" w:eastAsia="仿宋_GB2312"/>
          <w:b/>
          <w:bCs/>
          <w:sz w:val="24"/>
          <w:szCs w:val="24"/>
        </w:rPr>
        <w:t>6</w:t>
      </w:r>
      <w:r>
        <w:rPr>
          <w:rFonts w:hint="eastAsia" w:ascii="仿宋_GB2312" w:eastAsia="仿宋_GB2312"/>
          <w:b/>
          <w:bCs/>
          <w:sz w:val="24"/>
          <w:szCs w:val="24"/>
        </w:rPr>
        <w:t>分）</w:t>
      </w:r>
    </w:p>
    <w:p>
      <w:pPr>
        <w:spacing w:line="360" w:lineRule="auto"/>
        <w:ind w:firstLine="480" w:firstLineChars="200"/>
        <w:rPr>
          <w:rFonts w:ascii="仿宋_GB2312" w:eastAsia="仿宋_GB2312"/>
          <w:sz w:val="24"/>
          <w:szCs w:val="24"/>
        </w:rPr>
      </w:pPr>
      <w:r>
        <w:rPr>
          <w:rFonts w:hint="eastAsia" w:ascii="仿宋_GB2312" w:eastAsia="仿宋_GB2312"/>
          <w:sz w:val="24"/>
          <w:szCs w:val="24"/>
          <w:lang w:eastAsia="zh-CN"/>
        </w:rPr>
        <w:t>我局</w:t>
      </w:r>
      <w:r>
        <w:rPr>
          <w:rFonts w:hint="eastAsia" w:ascii="仿宋_GB2312" w:eastAsia="仿宋_GB2312"/>
          <w:sz w:val="24"/>
          <w:szCs w:val="24"/>
        </w:rPr>
        <w:t>为提升省内国家级中医药文化宣传教育基地建设水平，打造本省中医药文化展示核心平台，支持广州中医药大学建设5个及以上中医药文化体验场馆。</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广州中医药大学以挖掘、整理、传播岭南中医药文化为核心内容，在广东中医药博物馆建设了9个中医药文化体验场馆：医史馆、中药馆、水晶宫（岭南中草药液浸标本展区）、中医药文化互动体验区</w:t>
      </w:r>
      <w:r>
        <w:rPr>
          <w:rFonts w:hint="eastAsia" w:ascii="仿宋_GB2312" w:eastAsia="仿宋_GB2312"/>
          <w:sz w:val="24"/>
          <w:szCs w:val="24"/>
          <w:lang w:eastAsia="zh-CN"/>
        </w:rPr>
        <w:t>、数字魔屏</w:t>
      </w:r>
      <w:r>
        <w:rPr>
          <w:rFonts w:hint="eastAsia" w:ascii="仿宋_GB2312" w:eastAsia="仿宋_GB2312"/>
          <w:sz w:val="24"/>
          <w:szCs w:val="24"/>
          <w:lang w:val="en-US" w:eastAsia="zh-CN"/>
        </w:rPr>
        <w:t>馆</w:t>
      </w:r>
      <w:r>
        <w:rPr>
          <w:rFonts w:hint="eastAsia" w:ascii="仿宋_GB2312" w:eastAsia="仿宋_GB2312"/>
          <w:sz w:val="24"/>
          <w:szCs w:val="24"/>
          <w:lang w:eastAsia="zh-CN"/>
        </w:rPr>
        <w:t>、</w:t>
      </w:r>
      <w:r>
        <w:rPr>
          <w:rFonts w:hint="eastAsia" w:ascii="仿宋_GB2312" w:eastAsia="仿宋_GB2312"/>
          <w:sz w:val="24"/>
          <w:szCs w:val="24"/>
        </w:rPr>
        <w:t>药材加工体验馆</w:t>
      </w:r>
      <w:r>
        <w:rPr>
          <w:rFonts w:hint="eastAsia" w:ascii="仿宋_GB2312" w:eastAsia="仿宋_GB2312"/>
          <w:sz w:val="24"/>
          <w:szCs w:val="24"/>
          <w:lang w:eastAsia="zh-CN"/>
        </w:rPr>
        <w:t>、花样中医工作坊、古琴养生体验馆</w:t>
      </w:r>
      <w:r>
        <w:rPr>
          <w:rFonts w:hint="eastAsia" w:ascii="仿宋_GB2312" w:eastAsia="仿宋_GB2312"/>
          <w:sz w:val="24"/>
          <w:szCs w:val="24"/>
          <w:lang w:val="en-US" w:eastAsia="zh-CN"/>
        </w:rPr>
        <w:t>和药王山中药互动体验馆</w:t>
      </w:r>
      <w:r>
        <w:rPr>
          <w:rFonts w:hint="eastAsia" w:ascii="仿宋_GB2312" w:eastAsia="仿宋_GB2312"/>
          <w:sz w:val="24"/>
          <w:szCs w:val="24"/>
        </w:rPr>
        <w:t>，</w:t>
      </w:r>
      <w:r>
        <w:rPr>
          <w:rFonts w:hint="eastAsia" w:ascii="仿宋_GB2312" w:eastAsia="仿宋_GB2312"/>
          <w:sz w:val="24"/>
          <w:szCs w:val="24"/>
          <w:lang w:val="en-US" w:eastAsia="zh-CN"/>
        </w:rPr>
        <w:t>并</w:t>
      </w:r>
      <w:r>
        <w:rPr>
          <w:rFonts w:hint="eastAsia" w:ascii="仿宋_GB2312" w:eastAsia="仿宋_GB2312"/>
          <w:sz w:val="24"/>
          <w:szCs w:val="24"/>
        </w:rPr>
        <w:t>开展形式多样的线下中医药文化宣传、展览展示、体验活动，促进了中医药事业的传承、发展、传播。</w:t>
      </w:r>
    </w:p>
    <w:p>
      <w:pPr>
        <w:spacing w:line="360" w:lineRule="auto"/>
        <w:ind w:firstLine="481" w:firstLineChars="200"/>
        <w:rPr>
          <w:rFonts w:ascii="仿宋_GB2312" w:eastAsia="仿宋_GB2312"/>
          <w:b/>
          <w:bCs/>
          <w:sz w:val="24"/>
          <w:szCs w:val="24"/>
        </w:rPr>
      </w:pPr>
      <w:r>
        <w:rPr>
          <w:rFonts w:hint="eastAsia" w:ascii="仿宋_GB2312" w:eastAsia="仿宋_GB2312"/>
          <w:b/>
          <w:bCs/>
          <w:sz w:val="24"/>
          <w:szCs w:val="24"/>
        </w:rPr>
        <w:t>（3）举办中医药文化活动（</w:t>
      </w:r>
      <w:r>
        <w:rPr>
          <w:rFonts w:hint="eastAsia" w:ascii="仿宋_GB2312" w:eastAsia="仿宋_GB2312"/>
          <w:b/>
          <w:bCs/>
          <w:sz w:val="24"/>
          <w:szCs w:val="24"/>
          <w:lang w:val="en-US" w:eastAsia="zh-CN"/>
        </w:rPr>
        <w:t>6</w:t>
      </w:r>
      <w:r>
        <w:rPr>
          <w:rFonts w:hint="eastAsia" w:ascii="仿宋_GB2312" w:eastAsia="仿宋_GB2312"/>
          <w:b/>
          <w:bCs/>
          <w:sz w:val="24"/>
          <w:szCs w:val="24"/>
        </w:rPr>
        <w:t>分）</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为传播弘扬中医药文化精粹，打造广东中医药“大医精诚”文化品牌，</w:t>
      </w:r>
      <w:r>
        <w:rPr>
          <w:rFonts w:hint="eastAsia" w:ascii="仿宋_GB2312" w:eastAsia="仿宋_GB2312"/>
          <w:sz w:val="24"/>
          <w:szCs w:val="24"/>
          <w:lang w:eastAsia="zh-CN"/>
        </w:rPr>
        <w:t>我局</w:t>
      </w:r>
      <w:r>
        <w:rPr>
          <w:rFonts w:hint="eastAsia" w:ascii="仿宋_GB2312" w:eastAsia="仿宋_GB2312"/>
          <w:sz w:val="24"/>
          <w:szCs w:val="24"/>
        </w:rPr>
        <w:t>委托南方医科大学中西医结合医院结合党史学习角教育“我为群众办实事”，以公益活动为载体在广东省各地举办1</w:t>
      </w:r>
      <w:r>
        <w:rPr>
          <w:rFonts w:ascii="仿宋_GB2312" w:eastAsia="仿宋_GB2312"/>
          <w:sz w:val="24"/>
          <w:szCs w:val="24"/>
        </w:rPr>
        <w:t>0</w:t>
      </w:r>
      <w:r>
        <w:rPr>
          <w:rFonts w:hint="eastAsia" w:ascii="仿宋_GB2312" w:eastAsia="仿宋_GB2312"/>
          <w:sz w:val="24"/>
          <w:szCs w:val="24"/>
        </w:rPr>
        <w:t>场以上中医药文化科普巡讲、展览展示、健康咨询等活动，其中包括1场省级大型中医药文化主题活动。</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2</w:t>
      </w:r>
      <w:r>
        <w:rPr>
          <w:rFonts w:ascii="仿宋_GB2312" w:eastAsia="仿宋_GB2312"/>
          <w:sz w:val="24"/>
          <w:szCs w:val="24"/>
        </w:rPr>
        <w:t>021</w:t>
      </w:r>
      <w:r>
        <w:rPr>
          <w:rFonts w:hint="eastAsia" w:ascii="仿宋_GB2312" w:eastAsia="仿宋_GB2312"/>
          <w:sz w:val="24"/>
          <w:szCs w:val="24"/>
        </w:rPr>
        <w:t>年南方医科大学中西医结合医院在</w:t>
      </w:r>
      <w:r>
        <w:rPr>
          <w:rFonts w:hint="eastAsia" w:ascii="仿宋_GB2312" w:eastAsia="仿宋_GB2312"/>
          <w:sz w:val="24"/>
          <w:szCs w:val="24"/>
          <w:lang w:val="en-US" w:eastAsia="zh-CN"/>
        </w:rPr>
        <w:t>广州市</w:t>
      </w:r>
      <w:r>
        <w:rPr>
          <w:rFonts w:hint="eastAsia" w:ascii="仿宋_GB2312" w:eastAsia="仿宋_GB2312"/>
          <w:sz w:val="24"/>
          <w:szCs w:val="24"/>
        </w:rPr>
        <w:t>增城</w:t>
      </w:r>
      <w:r>
        <w:rPr>
          <w:rFonts w:hint="eastAsia" w:ascii="仿宋_GB2312" w:eastAsia="仿宋_GB2312"/>
          <w:sz w:val="24"/>
          <w:szCs w:val="24"/>
          <w:lang w:val="en-US" w:eastAsia="zh-CN"/>
        </w:rPr>
        <w:t>区</w:t>
      </w:r>
      <w:r>
        <w:rPr>
          <w:rFonts w:hint="eastAsia" w:ascii="仿宋_GB2312" w:eastAsia="仿宋_GB2312"/>
          <w:sz w:val="24"/>
          <w:szCs w:val="24"/>
        </w:rPr>
        <w:t>、清远</w:t>
      </w:r>
      <w:r>
        <w:rPr>
          <w:rFonts w:hint="eastAsia" w:ascii="仿宋_GB2312" w:eastAsia="仿宋_GB2312"/>
          <w:sz w:val="24"/>
          <w:szCs w:val="24"/>
          <w:lang w:val="en-US" w:eastAsia="zh-CN"/>
        </w:rPr>
        <w:t>市</w:t>
      </w:r>
      <w:r>
        <w:rPr>
          <w:rFonts w:hint="eastAsia" w:ascii="仿宋_GB2312" w:eastAsia="仿宋_GB2312"/>
          <w:sz w:val="24"/>
          <w:szCs w:val="24"/>
        </w:rPr>
        <w:t>、珠海</w:t>
      </w:r>
      <w:r>
        <w:rPr>
          <w:rFonts w:hint="eastAsia" w:ascii="仿宋_GB2312" w:eastAsia="仿宋_GB2312"/>
          <w:sz w:val="24"/>
          <w:szCs w:val="24"/>
          <w:lang w:val="en-US" w:eastAsia="zh-CN"/>
        </w:rPr>
        <w:t>市</w:t>
      </w:r>
      <w:r>
        <w:rPr>
          <w:rFonts w:hint="eastAsia" w:ascii="仿宋_GB2312" w:eastAsia="仿宋_GB2312"/>
          <w:sz w:val="24"/>
          <w:szCs w:val="24"/>
        </w:rPr>
        <w:t>、潮州</w:t>
      </w:r>
      <w:r>
        <w:rPr>
          <w:rFonts w:hint="eastAsia" w:ascii="仿宋_GB2312" w:eastAsia="仿宋_GB2312"/>
          <w:sz w:val="24"/>
          <w:szCs w:val="24"/>
          <w:lang w:val="en-US" w:eastAsia="zh-CN"/>
        </w:rPr>
        <w:t>市</w:t>
      </w:r>
      <w:r>
        <w:rPr>
          <w:rFonts w:hint="eastAsia" w:ascii="仿宋_GB2312" w:eastAsia="仿宋_GB2312"/>
          <w:sz w:val="24"/>
          <w:szCs w:val="24"/>
        </w:rPr>
        <w:t>、韶关</w:t>
      </w:r>
      <w:r>
        <w:rPr>
          <w:rFonts w:hint="eastAsia" w:ascii="仿宋_GB2312" w:eastAsia="仿宋_GB2312"/>
          <w:sz w:val="24"/>
          <w:szCs w:val="24"/>
          <w:lang w:val="en-US" w:eastAsia="zh-CN"/>
        </w:rPr>
        <w:t>市</w:t>
      </w:r>
      <w:r>
        <w:rPr>
          <w:rFonts w:hint="eastAsia" w:ascii="仿宋_GB2312" w:eastAsia="仿宋_GB2312"/>
          <w:sz w:val="24"/>
          <w:szCs w:val="24"/>
        </w:rPr>
        <w:t>等1</w:t>
      </w:r>
      <w:r>
        <w:rPr>
          <w:rFonts w:ascii="仿宋_GB2312" w:eastAsia="仿宋_GB2312"/>
          <w:sz w:val="24"/>
          <w:szCs w:val="24"/>
        </w:rPr>
        <w:t>0</w:t>
      </w:r>
      <w:r>
        <w:rPr>
          <w:rFonts w:hint="eastAsia" w:ascii="仿宋_GB2312" w:eastAsia="仿宋_GB2312"/>
          <w:sz w:val="24"/>
          <w:szCs w:val="24"/>
        </w:rPr>
        <w:t>个地方开展了1</w:t>
      </w:r>
      <w:r>
        <w:rPr>
          <w:rFonts w:ascii="仿宋_GB2312" w:eastAsia="仿宋_GB2312"/>
          <w:sz w:val="24"/>
          <w:szCs w:val="24"/>
        </w:rPr>
        <w:t>0</w:t>
      </w:r>
      <w:r>
        <w:rPr>
          <w:rFonts w:hint="eastAsia" w:ascii="仿宋_GB2312" w:eastAsia="仿宋_GB2312"/>
          <w:sz w:val="24"/>
          <w:szCs w:val="24"/>
        </w:rPr>
        <w:t>场“大医精诚-中医名家走基层活动”，其中增城站活动为省级大型中医药文化主题活动，</w:t>
      </w:r>
      <w:r>
        <w:rPr>
          <w:rFonts w:hint="eastAsia" w:ascii="仿宋_GB2312" w:eastAsia="仿宋_GB2312"/>
          <w:sz w:val="24"/>
          <w:szCs w:val="24"/>
          <w:lang w:val="en-US" w:eastAsia="zh-CN"/>
        </w:rPr>
        <w:t>完成了“</w:t>
      </w:r>
      <w:r>
        <w:rPr>
          <w:rFonts w:hint="eastAsia" w:ascii="仿宋_GB2312" w:eastAsia="仿宋_GB2312"/>
          <w:sz w:val="24"/>
          <w:szCs w:val="24"/>
        </w:rPr>
        <w:t>在广东省各地举办1</w:t>
      </w:r>
      <w:r>
        <w:rPr>
          <w:rFonts w:ascii="仿宋_GB2312" w:eastAsia="仿宋_GB2312"/>
          <w:sz w:val="24"/>
          <w:szCs w:val="24"/>
        </w:rPr>
        <w:t>0</w:t>
      </w:r>
      <w:r>
        <w:rPr>
          <w:rFonts w:hint="eastAsia" w:ascii="仿宋_GB2312" w:eastAsia="仿宋_GB2312"/>
          <w:sz w:val="24"/>
          <w:szCs w:val="24"/>
        </w:rPr>
        <w:t>场中医药文化传播活动</w:t>
      </w:r>
      <w:r>
        <w:rPr>
          <w:rFonts w:hint="eastAsia" w:ascii="仿宋_GB2312" w:eastAsia="仿宋_GB2312"/>
          <w:sz w:val="24"/>
          <w:szCs w:val="24"/>
          <w:lang w:eastAsia="zh-CN"/>
        </w:rPr>
        <w:t>”</w:t>
      </w:r>
      <w:r>
        <w:rPr>
          <w:rFonts w:hint="eastAsia" w:ascii="仿宋_GB2312" w:eastAsia="仿宋_GB2312"/>
          <w:sz w:val="24"/>
          <w:szCs w:val="24"/>
        </w:rPr>
        <w:t>的任务指标。活动主要内容为名医义诊、中医特色疗法体验、中医药文化和产品展示、中医药普法宣传宣讲、中医适宜技术推广培训、特色中医护理操作等，详见附件</w:t>
      </w:r>
      <w:r>
        <w:rPr>
          <w:rFonts w:hint="eastAsia" w:ascii="仿宋_GB2312" w:eastAsia="仿宋_GB2312"/>
          <w:sz w:val="24"/>
          <w:szCs w:val="24"/>
          <w:lang w:val="en-US" w:eastAsia="zh-CN"/>
        </w:rPr>
        <w:t>2</w:t>
      </w:r>
      <w:r>
        <w:rPr>
          <w:rFonts w:ascii="仿宋_GB2312" w:eastAsia="仿宋_GB2312"/>
          <w:sz w:val="24"/>
          <w:szCs w:val="24"/>
        </w:rPr>
        <w:t>。</w:t>
      </w:r>
    </w:p>
    <w:p>
      <w:pPr>
        <w:spacing w:line="360" w:lineRule="auto"/>
        <w:ind w:firstLine="481" w:firstLineChars="200"/>
        <w:rPr>
          <w:rFonts w:ascii="仿宋_GB2312" w:eastAsia="仿宋_GB2312"/>
          <w:b/>
          <w:bCs/>
          <w:sz w:val="24"/>
          <w:szCs w:val="24"/>
        </w:rPr>
      </w:pPr>
      <w:r>
        <w:rPr>
          <w:rFonts w:hint="eastAsia" w:ascii="仿宋_GB2312" w:eastAsia="仿宋_GB2312"/>
          <w:b/>
          <w:bCs/>
          <w:sz w:val="24"/>
          <w:szCs w:val="24"/>
        </w:rPr>
        <w:t>（4）建设示范性中医药健康文化知识角（</w:t>
      </w:r>
      <w:r>
        <w:rPr>
          <w:rFonts w:ascii="仿宋_GB2312" w:eastAsia="仿宋_GB2312"/>
          <w:b/>
          <w:bCs/>
          <w:sz w:val="24"/>
          <w:szCs w:val="24"/>
        </w:rPr>
        <w:t>5分）</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为帮助群众更加经常的接触到规范的中医药文化和中医药养生保健知识，营造中医药健康氛围，让百姓了解中医、相信中医、使用中医，提升全民健康素养，面向广东省</w:t>
      </w:r>
      <w:r>
        <w:rPr>
          <w:rFonts w:ascii="仿宋_GB2312" w:eastAsia="仿宋_GB2312"/>
          <w:sz w:val="24"/>
          <w:szCs w:val="24"/>
        </w:rPr>
        <w:t>21个地市，依托乡镇卫生院或社区卫生服务中心中医馆</w:t>
      </w:r>
      <w:r>
        <w:rPr>
          <w:rFonts w:hint="eastAsia" w:ascii="仿宋_GB2312" w:eastAsia="仿宋_GB2312"/>
          <w:sz w:val="24"/>
          <w:szCs w:val="24"/>
        </w:rPr>
        <w:t>，结合当地特色和群众需求，建设4</w:t>
      </w:r>
      <w:r>
        <w:rPr>
          <w:rFonts w:ascii="仿宋_GB2312" w:eastAsia="仿宋_GB2312"/>
          <w:sz w:val="24"/>
          <w:szCs w:val="24"/>
        </w:rPr>
        <w:t>2</w:t>
      </w:r>
      <w:r>
        <w:rPr>
          <w:rFonts w:hint="eastAsia" w:ascii="仿宋_GB2312" w:eastAsia="仿宋_GB2312"/>
          <w:sz w:val="24"/>
          <w:szCs w:val="24"/>
        </w:rPr>
        <w:t>个示范性中医药健康文化知识角。</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除云浮市云城街道社区卫生服务中心未实施中医药健康文化知识角的建设，其余</w:t>
      </w:r>
      <w:r>
        <w:rPr>
          <w:rFonts w:hint="eastAsia" w:ascii="仿宋_GB2312" w:eastAsia="仿宋_GB2312"/>
          <w:sz w:val="24"/>
          <w:szCs w:val="24"/>
          <w:lang w:val="en-US" w:eastAsia="zh-CN"/>
        </w:rPr>
        <w:t>项目实施</w:t>
      </w:r>
      <w:r>
        <w:rPr>
          <w:rFonts w:hint="eastAsia" w:ascii="仿宋_GB2312" w:eastAsia="仿宋_GB2312"/>
          <w:sz w:val="24"/>
          <w:szCs w:val="24"/>
        </w:rPr>
        <w:t>单位共建设了4</w:t>
      </w:r>
      <w:r>
        <w:rPr>
          <w:rFonts w:ascii="仿宋_GB2312" w:eastAsia="仿宋_GB2312"/>
          <w:sz w:val="24"/>
          <w:szCs w:val="24"/>
        </w:rPr>
        <w:t>1</w:t>
      </w:r>
      <w:r>
        <w:rPr>
          <w:rFonts w:hint="eastAsia" w:ascii="仿宋_GB2312" w:eastAsia="仿宋_GB2312"/>
          <w:sz w:val="24"/>
          <w:szCs w:val="24"/>
        </w:rPr>
        <w:t>个中医药健康文化知识角，</w:t>
      </w:r>
      <w:r>
        <w:rPr>
          <w:rFonts w:hint="eastAsia" w:ascii="仿宋_GB2312" w:eastAsia="仿宋_GB2312"/>
          <w:sz w:val="24"/>
          <w:szCs w:val="24"/>
          <w:lang w:val="en-US" w:eastAsia="zh-CN"/>
        </w:rPr>
        <w:t>完成</w:t>
      </w:r>
      <w:r>
        <w:rPr>
          <w:rFonts w:hint="eastAsia" w:ascii="仿宋_GB2312" w:eastAsia="仿宋_GB2312"/>
          <w:sz w:val="24"/>
          <w:szCs w:val="24"/>
        </w:rPr>
        <w:t>了</w:t>
      </w:r>
      <w:r>
        <w:rPr>
          <w:rFonts w:hint="eastAsia" w:ascii="仿宋_GB2312" w:eastAsia="仿宋_GB2312"/>
          <w:sz w:val="24"/>
          <w:szCs w:val="24"/>
          <w:lang w:eastAsia="zh-CN"/>
        </w:rPr>
        <w:t>“</w:t>
      </w:r>
      <w:r>
        <w:rPr>
          <w:rFonts w:hint="eastAsia" w:ascii="仿宋_GB2312" w:eastAsia="仿宋_GB2312"/>
          <w:sz w:val="24"/>
          <w:szCs w:val="24"/>
        </w:rPr>
        <w:t>广东省建设3</w:t>
      </w:r>
      <w:r>
        <w:rPr>
          <w:rFonts w:ascii="仿宋_GB2312" w:eastAsia="仿宋_GB2312"/>
          <w:sz w:val="24"/>
          <w:szCs w:val="24"/>
        </w:rPr>
        <w:t>0</w:t>
      </w:r>
      <w:r>
        <w:rPr>
          <w:rFonts w:hint="eastAsia" w:ascii="仿宋_GB2312" w:eastAsia="仿宋_GB2312"/>
          <w:sz w:val="24"/>
          <w:szCs w:val="24"/>
        </w:rPr>
        <w:t>个以上中医药健康文化知识角</w:t>
      </w:r>
      <w:r>
        <w:rPr>
          <w:rFonts w:hint="eastAsia" w:ascii="仿宋_GB2312" w:eastAsia="仿宋_GB2312"/>
          <w:sz w:val="24"/>
          <w:szCs w:val="24"/>
          <w:lang w:eastAsia="zh-CN"/>
        </w:rPr>
        <w:t>”</w:t>
      </w:r>
      <w:r>
        <w:rPr>
          <w:rFonts w:hint="eastAsia" w:ascii="仿宋_GB2312" w:eastAsia="仿宋_GB2312"/>
          <w:sz w:val="24"/>
          <w:szCs w:val="24"/>
        </w:rPr>
        <w:t>的任务指标，详见附件</w:t>
      </w:r>
      <w:r>
        <w:rPr>
          <w:rFonts w:hint="eastAsia" w:ascii="仿宋_GB2312" w:eastAsia="仿宋_GB2312"/>
          <w:sz w:val="24"/>
          <w:szCs w:val="24"/>
          <w:lang w:val="en-US" w:eastAsia="zh-CN"/>
        </w:rPr>
        <w:t>3</w:t>
      </w:r>
      <w:r>
        <w:rPr>
          <w:rFonts w:hint="eastAsia" w:ascii="仿宋_GB2312" w:eastAsia="仿宋_GB2312"/>
          <w:sz w:val="24"/>
          <w:szCs w:val="24"/>
        </w:rPr>
        <w:t>。</w:t>
      </w:r>
    </w:p>
    <w:p>
      <w:pPr>
        <w:spacing w:line="360" w:lineRule="auto"/>
        <w:ind w:firstLine="481" w:firstLineChars="200"/>
        <w:rPr>
          <w:rFonts w:ascii="仿宋_GB2312" w:eastAsia="仿宋_GB2312"/>
          <w:b/>
          <w:bCs/>
          <w:sz w:val="24"/>
          <w:szCs w:val="24"/>
        </w:rPr>
      </w:pPr>
      <w:r>
        <w:rPr>
          <w:rFonts w:hint="eastAsia" w:ascii="仿宋_GB2312" w:eastAsia="仿宋_GB2312"/>
          <w:b/>
          <w:bCs/>
          <w:sz w:val="24"/>
          <w:szCs w:val="24"/>
        </w:rPr>
        <w:t>（5）制作中医药文化产品</w:t>
      </w:r>
      <w:bookmarkStart w:id="25" w:name="_Hlk103428771"/>
      <w:r>
        <w:rPr>
          <w:rFonts w:hint="eastAsia" w:ascii="仿宋_GB2312" w:eastAsia="仿宋_GB2312"/>
          <w:b/>
          <w:bCs/>
          <w:sz w:val="24"/>
          <w:szCs w:val="24"/>
        </w:rPr>
        <w:t>（6分）</w:t>
      </w:r>
      <w:bookmarkEnd w:id="25"/>
    </w:p>
    <w:p>
      <w:pPr>
        <w:spacing w:line="360" w:lineRule="auto"/>
        <w:ind w:firstLine="480" w:firstLineChars="200"/>
        <w:rPr>
          <w:rFonts w:ascii="仿宋_GB2312" w:eastAsia="仿宋_GB2312"/>
          <w:sz w:val="24"/>
          <w:szCs w:val="24"/>
        </w:rPr>
      </w:pPr>
      <w:r>
        <w:rPr>
          <w:rFonts w:hint="eastAsia" w:ascii="仿宋_GB2312" w:eastAsia="仿宋_GB2312"/>
          <w:sz w:val="24"/>
          <w:szCs w:val="24"/>
          <w:lang w:eastAsia="zh-CN"/>
        </w:rPr>
        <w:t>我局</w:t>
      </w:r>
      <w:r>
        <w:rPr>
          <w:rFonts w:hint="eastAsia" w:ascii="仿宋_GB2312" w:eastAsia="仿宋_GB2312"/>
          <w:sz w:val="24"/>
          <w:szCs w:val="24"/>
        </w:rPr>
        <w:t>为挖掘一批内涵丰富、形式新颖的中医药文化作品，树立起传承精华、守正创新、充满活力的广东中医药文化形象，委托广东省中医院、广州中医药大学第一附属医院、佛山市中医院、中山市中医院、深圳市中医院、江门市五邑中医院、广州医科大学附属中医医院、广州中医药大学深圳医院、广东省第二中医院、东莞市中医院1</w:t>
      </w:r>
      <w:r>
        <w:rPr>
          <w:rFonts w:ascii="仿宋_GB2312" w:eastAsia="仿宋_GB2312"/>
          <w:sz w:val="24"/>
          <w:szCs w:val="24"/>
        </w:rPr>
        <w:t>0</w:t>
      </w:r>
      <w:r>
        <w:rPr>
          <w:rFonts w:hint="eastAsia" w:ascii="仿宋_GB2312" w:eastAsia="仿宋_GB2312"/>
          <w:sz w:val="24"/>
          <w:szCs w:val="24"/>
        </w:rPr>
        <w:t>家单位开展中医药文化产品制作，各</w:t>
      </w:r>
      <w:r>
        <w:rPr>
          <w:rFonts w:hint="eastAsia" w:ascii="仿宋_GB2312" w:eastAsia="仿宋_GB2312"/>
          <w:sz w:val="24"/>
          <w:szCs w:val="24"/>
          <w:lang w:val="en-US" w:eastAsia="zh-CN"/>
        </w:rPr>
        <w:t>实施</w:t>
      </w:r>
      <w:r>
        <w:rPr>
          <w:rFonts w:hint="eastAsia" w:ascii="仿宋_GB2312" w:eastAsia="仿宋_GB2312"/>
          <w:sz w:val="24"/>
          <w:szCs w:val="24"/>
        </w:rPr>
        <w:t>单位</w:t>
      </w:r>
      <w:r>
        <w:rPr>
          <w:rFonts w:hint="eastAsia" w:ascii="仿宋_GB2312" w:eastAsia="仿宋_GB2312"/>
          <w:sz w:val="24"/>
          <w:szCs w:val="24"/>
          <w:lang w:val="en-US" w:eastAsia="zh-CN"/>
        </w:rPr>
        <w:t>至少</w:t>
      </w:r>
      <w:r>
        <w:rPr>
          <w:rFonts w:hint="eastAsia" w:ascii="仿宋_GB2312" w:eastAsia="仿宋_GB2312"/>
          <w:sz w:val="24"/>
          <w:szCs w:val="24"/>
        </w:rPr>
        <w:t>创作</w:t>
      </w:r>
      <w:r>
        <w:rPr>
          <w:rFonts w:hint="eastAsia" w:ascii="仿宋_GB2312" w:eastAsia="仿宋_GB2312"/>
          <w:sz w:val="24"/>
          <w:szCs w:val="24"/>
          <w:lang w:val="en-US" w:eastAsia="zh-CN"/>
        </w:rPr>
        <w:t>1件</w:t>
      </w:r>
      <w:r>
        <w:rPr>
          <w:rFonts w:hint="eastAsia" w:ascii="仿宋_GB2312" w:eastAsia="仿宋_GB2312"/>
          <w:sz w:val="24"/>
          <w:szCs w:val="24"/>
        </w:rPr>
        <w:t>成果。</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2</w:t>
      </w:r>
      <w:r>
        <w:rPr>
          <w:rFonts w:ascii="仿宋_GB2312" w:eastAsia="仿宋_GB2312"/>
          <w:sz w:val="24"/>
          <w:szCs w:val="24"/>
        </w:rPr>
        <w:t>021</w:t>
      </w:r>
      <w:r>
        <w:rPr>
          <w:rFonts w:hint="eastAsia" w:ascii="仿宋_GB2312" w:eastAsia="仿宋_GB2312"/>
          <w:sz w:val="24"/>
          <w:szCs w:val="24"/>
        </w:rPr>
        <w:t>年1</w:t>
      </w:r>
      <w:r>
        <w:rPr>
          <w:rFonts w:ascii="仿宋_GB2312" w:eastAsia="仿宋_GB2312"/>
          <w:sz w:val="24"/>
          <w:szCs w:val="24"/>
        </w:rPr>
        <w:t>0</w:t>
      </w:r>
      <w:r>
        <w:rPr>
          <w:rFonts w:hint="eastAsia" w:ascii="仿宋_GB2312" w:eastAsia="仿宋_GB2312"/>
          <w:sz w:val="24"/>
          <w:szCs w:val="24"/>
        </w:rPr>
        <w:t>家</w:t>
      </w:r>
      <w:r>
        <w:rPr>
          <w:rFonts w:hint="eastAsia" w:ascii="仿宋_GB2312" w:eastAsia="仿宋_GB2312"/>
          <w:sz w:val="24"/>
          <w:szCs w:val="24"/>
          <w:lang w:val="en-US" w:eastAsia="zh-CN"/>
        </w:rPr>
        <w:t>项目实施</w:t>
      </w:r>
      <w:r>
        <w:rPr>
          <w:rFonts w:hint="eastAsia" w:ascii="仿宋_GB2312" w:eastAsia="仿宋_GB2312"/>
          <w:sz w:val="24"/>
          <w:szCs w:val="24"/>
        </w:rPr>
        <w:t>单位累计制作了</w:t>
      </w:r>
      <w:r>
        <w:rPr>
          <w:rFonts w:ascii="仿宋_GB2312" w:eastAsia="仿宋_GB2312"/>
          <w:sz w:val="24"/>
          <w:szCs w:val="24"/>
        </w:rPr>
        <w:t>18</w:t>
      </w:r>
      <w:r>
        <w:rPr>
          <w:rFonts w:hint="eastAsia" w:ascii="仿宋_GB2312" w:eastAsia="仿宋_GB2312"/>
          <w:sz w:val="24"/>
          <w:szCs w:val="24"/>
        </w:rPr>
        <w:t>件以新媒体产品为主体的中医药文化产品，其中包括以名医、名科为依托，以受众需求为核心，精准策划制定健康科普普及计划的1</w:t>
      </w:r>
      <w:r>
        <w:rPr>
          <w:rFonts w:ascii="仿宋_GB2312" w:eastAsia="仿宋_GB2312"/>
          <w:sz w:val="24"/>
          <w:szCs w:val="24"/>
        </w:rPr>
        <w:t>08</w:t>
      </w:r>
      <w:r>
        <w:rPr>
          <w:rFonts w:hint="eastAsia" w:ascii="仿宋_GB2312" w:eastAsia="仿宋_GB2312"/>
          <w:sz w:val="24"/>
          <w:szCs w:val="24"/>
        </w:rPr>
        <w:t>期名医健康科普直播活动、通过引入太极拳、八段锦等富有养生保健作用的功夫元素，加以揉合医院“家文化”核心理念的《功夫佛中医》系列短视频、日常养生网络文章及短视频等，累计</w:t>
      </w:r>
      <w:r>
        <w:rPr>
          <w:rFonts w:ascii="仿宋_GB2312" w:eastAsia="仿宋_GB2312"/>
          <w:sz w:val="24"/>
          <w:szCs w:val="24"/>
        </w:rPr>
        <w:t>678</w:t>
      </w:r>
      <w:r>
        <w:rPr>
          <w:rFonts w:hint="eastAsia" w:ascii="仿宋_GB2312" w:eastAsia="仿宋_GB2312"/>
          <w:sz w:val="24"/>
          <w:szCs w:val="24"/>
        </w:rPr>
        <w:t>.</w:t>
      </w:r>
      <w:r>
        <w:rPr>
          <w:rFonts w:ascii="仿宋_GB2312" w:eastAsia="仿宋_GB2312"/>
          <w:sz w:val="24"/>
          <w:szCs w:val="24"/>
        </w:rPr>
        <w:t>71</w:t>
      </w:r>
      <w:r>
        <w:rPr>
          <w:rFonts w:hint="eastAsia" w:ascii="仿宋_GB2312" w:eastAsia="仿宋_GB2312"/>
          <w:sz w:val="24"/>
          <w:szCs w:val="24"/>
        </w:rPr>
        <w:t>万人次浏览，详见附件</w:t>
      </w:r>
      <w:r>
        <w:rPr>
          <w:rFonts w:hint="eastAsia" w:ascii="仿宋_GB2312" w:eastAsia="仿宋_GB2312"/>
          <w:sz w:val="24"/>
          <w:szCs w:val="24"/>
          <w:lang w:val="en-US" w:eastAsia="zh-CN"/>
        </w:rPr>
        <w:t>4</w:t>
      </w:r>
      <w:r>
        <w:rPr>
          <w:rFonts w:hint="eastAsia" w:ascii="仿宋_GB2312" w:eastAsia="仿宋_GB2312"/>
          <w:sz w:val="24"/>
          <w:szCs w:val="24"/>
        </w:rPr>
        <w:t>。</w:t>
      </w:r>
    </w:p>
    <w:p>
      <w:pPr>
        <w:spacing w:line="360" w:lineRule="auto"/>
        <w:ind w:firstLine="481" w:firstLineChars="200"/>
        <w:rPr>
          <w:rFonts w:ascii="仿宋_GB2312" w:eastAsia="仿宋_GB2312"/>
          <w:b/>
          <w:bCs/>
          <w:sz w:val="24"/>
          <w:szCs w:val="24"/>
        </w:rPr>
      </w:pPr>
      <w:r>
        <w:rPr>
          <w:rFonts w:hint="eastAsia" w:ascii="仿宋_GB2312" w:eastAsia="仿宋_GB2312"/>
          <w:b/>
          <w:bCs/>
          <w:sz w:val="24"/>
          <w:szCs w:val="24"/>
        </w:rPr>
        <w:t>（6）中医药文化进校园（</w:t>
      </w:r>
      <w:r>
        <w:rPr>
          <w:rFonts w:ascii="仿宋_GB2312" w:eastAsia="仿宋_GB2312"/>
          <w:b/>
          <w:bCs/>
          <w:sz w:val="24"/>
          <w:szCs w:val="24"/>
        </w:rPr>
        <w:t>6分）</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为让学校师生了解中医药文化的认识，更好地普及中医药、感受中医药、学习中医药、认同中医药文化，</w:t>
      </w:r>
      <w:r>
        <w:rPr>
          <w:rFonts w:hint="eastAsia" w:ascii="仿宋_GB2312" w:eastAsia="仿宋_GB2312"/>
          <w:sz w:val="24"/>
          <w:szCs w:val="24"/>
          <w:lang w:eastAsia="zh-CN"/>
        </w:rPr>
        <w:t>我局</w:t>
      </w:r>
      <w:r>
        <w:rPr>
          <w:rFonts w:hint="eastAsia" w:ascii="仿宋_GB2312" w:eastAsia="仿宋_GB2312"/>
          <w:sz w:val="24"/>
          <w:szCs w:val="24"/>
        </w:rPr>
        <w:t>委托广州医科大学附属中医医院、广州医科大学附属脑科医院、广州市越秀区骨伤康复医院、广州市荔湾区中医医院、南沙区中医医院5家单位采用“医院+学校”、“医生+老师”的院校共建模式，将中医药传统文化纳入中小学生课程，丰富中医药文化进校园形式，开展内容丰富、形式多样的中医药文化进校园活动建设校园中医药文化角，建立中医药文化学生社团。</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2021年5家项目实施单位共在广州市遴选14所中小学校，开展了35场校园中医药科普讲座及中医药教学互动，建设了23个校园中医药文化角，并设立了2个中医药文化学生社团，详见附件</w:t>
      </w:r>
      <w:r>
        <w:rPr>
          <w:rFonts w:hint="eastAsia" w:ascii="仿宋_GB2312" w:eastAsia="仿宋_GB2312"/>
          <w:sz w:val="24"/>
          <w:szCs w:val="24"/>
          <w:lang w:val="en-US" w:eastAsia="zh-CN"/>
        </w:rPr>
        <w:t>5</w:t>
      </w:r>
      <w:r>
        <w:rPr>
          <w:rFonts w:hint="eastAsia" w:ascii="仿宋_GB2312" w:eastAsia="仿宋_GB2312"/>
          <w:sz w:val="24"/>
          <w:szCs w:val="24"/>
        </w:rPr>
        <w:t>。</w:t>
      </w:r>
    </w:p>
    <w:p>
      <w:pPr>
        <w:spacing w:line="360" w:lineRule="auto"/>
        <w:ind w:firstLine="481" w:firstLineChars="200"/>
        <w:rPr>
          <w:rFonts w:ascii="仿宋_GB2312" w:eastAsia="仿宋_GB2312"/>
          <w:b/>
          <w:bCs/>
          <w:sz w:val="24"/>
          <w:szCs w:val="24"/>
        </w:rPr>
      </w:pPr>
      <w:r>
        <w:rPr>
          <w:rFonts w:hint="eastAsia" w:ascii="仿宋_GB2312" w:eastAsia="仿宋_GB2312"/>
          <w:b/>
          <w:bCs/>
          <w:sz w:val="24"/>
          <w:szCs w:val="24"/>
        </w:rPr>
        <w:t>（7）培训中医药文化科普巡讲专家（5分）</w:t>
      </w:r>
    </w:p>
    <w:p>
      <w:pPr>
        <w:spacing w:line="360" w:lineRule="auto"/>
        <w:ind w:firstLine="480" w:firstLineChars="200"/>
        <w:rPr>
          <w:rFonts w:ascii="仿宋_GB2312" w:eastAsia="仿宋_GB2312"/>
          <w:sz w:val="24"/>
          <w:szCs w:val="24"/>
        </w:rPr>
      </w:pPr>
      <w:r>
        <w:rPr>
          <w:rFonts w:hint="eastAsia" w:ascii="仿宋_GB2312" w:eastAsia="仿宋_GB2312"/>
          <w:sz w:val="24"/>
          <w:szCs w:val="24"/>
          <w:lang w:eastAsia="zh-CN"/>
        </w:rPr>
        <w:t>我局</w:t>
      </w:r>
      <w:r>
        <w:rPr>
          <w:rFonts w:hint="eastAsia" w:ascii="仿宋_GB2312" w:eastAsia="仿宋_GB2312"/>
          <w:sz w:val="24"/>
          <w:szCs w:val="24"/>
        </w:rPr>
        <w:t>为加强广东省中医药战线文化宣传工作沟通交流，委托广州中医药大学第三附属医院邀请知名专家和媒体工作者为广东省各级中医医院宣传骨干开展1场为期2天，1</w:t>
      </w:r>
      <w:r>
        <w:rPr>
          <w:rFonts w:ascii="仿宋_GB2312" w:eastAsia="仿宋_GB2312"/>
          <w:sz w:val="24"/>
          <w:szCs w:val="24"/>
        </w:rPr>
        <w:t>00</w:t>
      </w:r>
      <w:r>
        <w:rPr>
          <w:rFonts w:hint="eastAsia" w:ascii="仿宋_GB2312" w:eastAsia="仿宋_GB2312"/>
          <w:sz w:val="24"/>
          <w:szCs w:val="24"/>
        </w:rPr>
        <w:t>人次以上的中医药文化、新闻宣传业务培训，打造一支高素质中医药文化宣传骨干队伍。</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2</w:t>
      </w:r>
      <w:r>
        <w:rPr>
          <w:rFonts w:ascii="仿宋_GB2312" w:eastAsia="仿宋_GB2312"/>
          <w:sz w:val="24"/>
          <w:szCs w:val="24"/>
        </w:rPr>
        <w:t>021</w:t>
      </w:r>
      <w:r>
        <w:rPr>
          <w:rFonts w:hint="eastAsia" w:ascii="仿宋_GB2312" w:eastAsia="仿宋_GB2312"/>
          <w:sz w:val="24"/>
          <w:szCs w:val="24"/>
        </w:rPr>
        <w:t>年</w:t>
      </w:r>
      <w:r>
        <w:rPr>
          <w:rFonts w:ascii="仿宋_GB2312" w:eastAsia="仿宋_GB2312"/>
          <w:sz w:val="24"/>
          <w:szCs w:val="24"/>
        </w:rPr>
        <w:t>11</w:t>
      </w:r>
      <w:r>
        <w:rPr>
          <w:rFonts w:hint="eastAsia" w:ascii="仿宋_GB2312" w:eastAsia="仿宋_GB2312"/>
          <w:sz w:val="24"/>
          <w:szCs w:val="24"/>
        </w:rPr>
        <w:t>月6日-</w:t>
      </w:r>
      <w:r>
        <w:rPr>
          <w:rFonts w:ascii="仿宋_GB2312" w:eastAsia="仿宋_GB2312"/>
          <w:sz w:val="24"/>
          <w:szCs w:val="24"/>
        </w:rPr>
        <w:t>7</w:t>
      </w:r>
      <w:r>
        <w:rPr>
          <w:rFonts w:hint="eastAsia" w:ascii="仿宋_GB2312" w:eastAsia="仿宋_GB2312"/>
          <w:sz w:val="24"/>
          <w:szCs w:val="24"/>
        </w:rPr>
        <w:t>日，广州中医药大学第三附属医院邀请知名专家、媒体人为广东省省属、地市及县区级各公立中医医院宣传骨干开展了“2</w:t>
      </w:r>
      <w:r>
        <w:rPr>
          <w:rFonts w:ascii="仿宋_GB2312" w:eastAsia="仿宋_GB2312"/>
          <w:sz w:val="24"/>
          <w:szCs w:val="24"/>
        </w:rPr>
        <w:t>021</w:t>
      </w:r>
      <w:r>
        <w:rPr>
          <w:rFonts w:hint="eastAsia" w:ascii="仿宋_GB2312" w:eastAsia="仿宋_GB2312"/>
          <w:sz w:val="24"/>
          <w:szCs w:val="24"/>
        </w:rPr>
        <w:t>年全省中医药宣传骨干培训班”，参会人员共1</w:t>
      </w:r>
      <w:r>
        <w:rPr>
          <w:rFonts w:ascii="仿宋_GB2312" w:eastAsia="仿宋_GB2312"/>
          <w:sz w:val="24"/>
          <w:szCs w:val="24"/>
        </w:rPr>
        <w:t>88</w:t>
      </w:r>
      <w:r>
        <w:rPr>
          <w:rFonts w:hint="eastAsia" w:ascii="仿宋_GB2312" w:eastAsia="仿宋_GB2312"/>
          <w:sz w:val="24"/>
          <w:szCs w:val="24"/>
        </w:rPr>
        <w:t>人，其中线下参会人员1</w:t>
      </w:r>
      <w:r>
        <w:rPr>
          <w:rFonts w:ascii="仿宋_GB2312" w:eastAsia="仿宋_GB2312"/>
          <w:sz w:val="24"/>
          <w:szCs w:val="24"/>
        </w:rPr>
        <w:t>30</w:t>
      </w:r>
      <w:r>
        <w:rPr>
          <w:rFonts w:hint="eastAsia" w:ascii="仿宋_GB2312" w:eastAsia="仿宋_GB2312"/>
          <w:sz w:val="24"/>
          <w:szCs w:val="24"/>
        </w:rPr>
        <w:t>人、线上参会人员</w:t>
      </w:r>
      <w:r>
        <w:rPr>
          <w:rFonts w:ascii="仿宋_GB2312" w:eastAsia="仿宋_GB2312"/>
          <w:sz w:val="24"/>
          <w:szCs w:val="24"/>
        </w:rPr>
        <w:t>55</w:t>
      </w:r>
      <w:r>
        <w:rPr>
          <w:rFonts w:hint="eastAsia" w:ascii="仿宋_GB2312" w:eastAsia="仿宋_GB2312"/>
          <w:sz w:val="24"/>
          <w:szCs w:val="24"/>
        </w:rPr>
        <w:t>人。</w:t>
      </w:r>
    </w:p>
    <w:p>
      <w:pPr>
        <w:spacing w:line="360" w:lineRule="auto"/>
        <w:ind w:firstLine="481" w:firstLineChars="200"/>
        <w:rPr>
          <w:rFonts w:ascii="仿宋_GB2312" w:eastAsia="仿宋_GB2312"/>
          <w:b/>
          <w:bCs/>
          <w:sz w:val="24"/>
          <w:szCs w:val="24"/>
        </w:rPr>
      </w:pPr>
      <w:r>
        <w:rPr>
          <w:rFonts w:hint="eastAsia" w:ascii="仿宋_GB2312" w:eastAsia="仿宋_GB2312"/>
          <w:b/>
          <w:bCs/>
          <w:sz w:val="24"/>
          <w:szCs w:val="24"/>
        </w:rPr>
        <w:t>（8）完成中医药健康文化素养调查有效调查问卷数量（6分）</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为贯彻落实《</w:t>
      </w:r>
      <w:r>
        <w:rPr>
          <w:rFonts w:ascii="仿宋_GB2312" w:eastAsia="仿宋_GB2312"/>
          <w:sz w:val="24"/>
          <w:szCs w:val="24"/>
        </w:rPr>
        <w:t>2021年中国公民中医药健康文化素养调查工作方案》</w:t>
      </w:r>
      <w:r>
        <w:rPr>
          <w:rFonts w:hint="eastAsia" w:ascii="仿宋_GB2312" w:eastAsia="仿宋_GB2312"/>
          <w:sz w:val="24"/>
          <w:szCs w:val="24"/>
        </w:rPr>
        <w:t>（粤中医办函〔</w:t>
      </w:r>
      <w:r>
        <w:rPr>
          <w:rFonts w:ascii="仿宋_GB2312" w:eastAsia="仿宋_GB2312"/>
          <w:sz w:val="24"/>
          <w:szCs w:val="24"/>
        </w:rPr>
        <w:t>2021〕3号）有关要求，按照国家部署，</w:t>
      </w:r>
      <w:r>
        <w:rPr>
          <w:rFonts w:hint="eastAsia" w:ascii="仿宋_GB2312" w:eastAsia="仿宋_GB2312"/>
          <w:sz w:val="24"/>
          <w:szCs w:val="24"/>
        </w:rPr>
        <w:t>为</w:t>
      </w:r>
      <w:r>
        <w:rPr>
          <w:rFonts w:ascii="仿宋_GB2312" w:eastAsia="仿宋_GB2312"/>
          <w:sz w:val="24"/>
          <w:szCs w:val="24"/>
        </w:rPr>
        <w:t>掌握</w:t>
      </w:r>
      <w:r>
        <w:rPr>
          <w:rFonts w:hint="eastAsia" w:ascii="仿宋_GB2312" w:eastAsia="仿宋_GB2312"/>
          <w:sz w:val="24"/>
          <w:szCs w:val="24"/>
        </w:rPr>
        <w:t>广东</w:t>
      </w:r>
      <w:r>
        <w:rPr>
          <w:rFonts w:ascii="仿宋_GB2312" w:eastAsia="仿宋_GB2312"/>
          <w:sz w:val="24"/>
          <w:szCs w:val="24"/>
        </w:rPr>
        <w:t>省公民中医药健康文化素养水平</w:t>
      </w:r>
      <w:r>
        <w:rPr>
          <w:rFonts w:hint="eastAsia" w:ascii="仿宋_GB2312" w:eastAsia="仿宋_GB2312"/>
          <w:sz w:val="24"/>
          <w:szCs w:val="24"/>
        </w:rPr>
        <w:t>，依托卫生健康宣教等机构完成全省1</w:t>
      </w:r>
      <w:r>
        <w:rPr>
          <w:rFonts w:ascii="仿宋_GB2312" w:eastAsia="仿宋_GB2312"/>
          <w:sz w:val="24"/>
          <w:szCs w:val="24"/>
        </w:rPr>
        <w:t>1</w:t>
      </w:r>
      <w:r>
        <w:rPr>
          <w:rFonts w:hint="eastAsia" w:ascii="仿宋_GB2312" w:eastAsia="仿宋_GB2312"/>
          <w:sz w:val="24"/>
          <w:szCs w:val="24"/>
        </w:rPr>
        <w:t>个地级以上市的1</w:t>
      </w:r>
      <w:r>
        <w:rPr>
          <w:rFonts w:ascii="仿宋_GB2312" w:eastAsia="仿宋_GB2312"/>
          <w:sz w:val="24"/>
          <w:szCs w:val="24"/>
        </w:rPr>
        <w:t>6</w:t>
      </w:r>
      <w:r>
        <w:rPr>
          <w:rFonts w:hint="eastAsia" w:ascii="仿宋_GB2312" w:eastAsia="仿宋_GB2312"/>
          <w:sz w:val="24"/>
          <w:szCs w:val="24"/>
        </w:rPr>
        <w:t>个县（市、区）调查点</w:t>
      </w:r>
      <w:r>
        <w:rPr>
          <w:rFonts w:ascii="仿宋_GB2312" w:eastAsia="仿宋_GB2312"/>
          <w:sz w:val="24"/>
          <w:szCs w:val="24"/>
        </w:rPr>
        <w:t>开展中医药健康文化素养调查活动，</w:t>
      </w:r>
      <w:r>
        <w:rPr>
          <w:rFonts w:hint="eastAsia" w:ascii="仿宋_GB2312" w:eastAsia="仿宋_GB2312"/>
          <w:sz w:val="24"/>
          <w:szCs w:val="24"/>
        </w:rPr>
        <w:t>全省调查点各完成2</w:t>
      </w:r>
      <w:r>
        <w:rPr>
          <w:rFonts w:ascii="仿宋_GB2312" w:eastAsia="仿宋_GB2312"/>
          <w:sz w:val="24"/>
          <w:szCs w:val="24"/>
        </w:rPr>
        <w:t>40</w:t>
      </w:r>
      <w:r>
        <w:rPr>
          <w:rFonts w:hint="eastAsia" w:ascii="仿宋_GB2312" w:eastAsia="仿宋_GB2312"/>
          <w:sz w:val="24"/>
          <w:szCs w:val="24"/>
        </w:rPr>
        <w:t>份有效问卷。</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2</w:t>
      </w:r>
      <w:r>
        <w:rPr>
          <w:rFonts w:ascii="仿宋_GB2312" w:eastAsia="仿宋_GB2312"/>
          <w:sz w:val="24"/>
          <w:szCs w:val="24"/>
        </w:rPr>
        <w:t>021</w:t>
      </w:r>
      <w:r>
        <w:rPr>
          <w:rFonts w:hint="eastAsia" w:ascii="仿宋_GB2312" w:eastAsia="仿宋_GB2312"/>
          <w:sz w:val="24"/>
          <w:szCs w:val="24"/>
        </w:rPr>
        <w:t>年8月1</w:t>
      </w:r>
      <w:r>
        <w:rPr>
          <w:rFonts w:ascii="仿宋_GB2312" w:eastAsia="仿宋_GB2312"/>
          <w:sz w:val="24"/>
          <w:szCs w:val="24"/>
        </w:rPr>
        <w:t>1</w:t>
      </w:r>
      <w:r>
        <w:rPr>
          <w:rFonts w:hint="eastAsia" w:ascii="仿宋_GB2312" w:eastAsia="仿宋_GB2312"/>
          <w:sz w:val="24"/>
          <w:szCs w:val="24"/>
        </w:rPr>
        <w:t>日-</w:t>
      </w:r>
      <w:r>
        <w:rPr>
          <w:rFonts w:ascii="仿宋_GB2312" w:eastAsia="仿宋_GB2312"/>
          <w:sz w:val="24"/>
          <w:szCs w:val="24"/>
        </w:rPr>
        <w:t>13</w:t>
      </w:r>
      <w:r>
        <w:rPr>
          <w:rFonts w:hint="eastAsia" w:ascii="仿宋_GB2312" w:eastAsia="仿宋_GB2312"/>
          <w:sz w:val="24"/>
          <w:szCs w:val="24"/>
        </w:rPr>
        <w:t>日在广州举办</w:t>
      </w:r>
      <w:r>
        <w:rPr>
          <w:rFonts w:ascii="仿宋_GB2312" w:eastAsia="仿宋_GB2312"/>
          <w:sz w:val="24"/>
          <w:szCs w:val="24"/>
        </w:rPr>
        <w:t>2021年广东省</w:t>
      </w:r>
      <w:r>
        <w:rPr>
          <w:rFonts w:hint="eastAsia" w:ascii="仿宋_GB2312" w:eastAsia="仿宋_GB2312"/>
          <w:sz w:val="24"/>
          <w:szCs w:val="24"/>
        </w:rPr>
        <w:t>中医药健康文化素养调查工作</w:t>
      </w:r>
      <w:r>
        <w:rPr>
          <w:rFonts w:ascii="仿宋_GB2312" w:eastAsia="仿宋_GB2312"/>
          <w:sz w:val="24"/>
          <w:szCs w:val="24"/>
        </w:rPr>
        <w:t>培训班，全省共计现场培训市级、县（区）、基层专业技术骨干及调查员123人</w:t>
      </w:r>
      <w:r>
        <w:rPr>
          <w:rFonts w:hint="eastAsia" w:ascii="仿宋_GB2312" w:eastAsia="仿宋_GB2312"/>
          <w:sz w:val="24"/>
          <w:szCs w:val="24"/>
        </w:rPr>
        <w:t>；全省</w:t>
      </w:r>
      <w:r>
        <w:rPr>
          <w:rFonts w:ascii="仿宋_GB2312" w:eastAsia="仿宋_GB2312"/>
          <w:sz w:val="24"/>
          <w:szCs w:val="24"/>
        </w:rPr>
        <w:t>16个监测点均完成</w:t>
      </w:r>
      <w:r>
        <w:rPr>
          <w:rFonts w:hint="eastAsia" w:ascii="仿宋_GB2312" w:eastAsia="仿宋_GB2312"/>
          <w:sz w:val="24"/>
          <w:szCs w:val="24"/>
        </w:rPr>
        <w:t>2</w:t>
      </w:r>
      <w:r>
        <w:rPr>
          <w:rFonts w:ascii="仿宋_GB2312" w:eastAsia="仿宋_GB2312"/>
          <w:sz w:val="24"/>
          <w:szCs w:val="24"/>
        </w:rPr>
        <w:t>021年度提交240份有效问卷的任务指标，全省共计提交3865份有效问卷至国家</w:t>
      </w:r>
      <w:r>
        <w:rPr>
          <w:rFonts w:hint="eastAsia" w:ascii="仿宋_GB2312" w:eastAsia="仿宋_GB2312"/>
          <w:sz w:val="24"/>
          <w:szCs w:val="24"/>
          <w:lang w:val="en-US" w:eastAsia="zh-CN"/>
        </w:rPr>
        <w:t>监测中心</w:t>
      </w:r>
      <w:r>
        <w:rPr>
          <w:rFonts w:hint="eastAsia" w:ascii="仿宋_GB2312" w:eastAsia="仿宋_GB2312"/>
          <w:sz w:val="24"/>
          <w:szCs w:val="24"/>
        </w:rPr>
        <w:t>，详见附件</w:t>
      </w:r>
      <w:r>
        <w:rPr>
          <w:rFonts w:hint="eastAsia" w:ascii="仿宋_GB2312" w:eastAsia="仿宋_GB2312"/>
          <w:sz w:val="24"/>
          <w:szCs w:val="24"/>
          <w:lang w:val="en-US" w:eastAsia="zh-CN"/>
        </w:rPr>
        <w:t>6</w:t>
      </w:r>
      <w:r>
        <w:rPr>
          <w:rFonts w:hint="eastAsia" w:ascii="仿宋_GB2312" w:eastAsia="仿宋_GB2312"/>
          <w:sz w:val="24"/>
          <w:szCs w:val="24"/>
        </w:rPr>
        <w:t>。</w:t>
      </w:r>
    </w:p>
    <w:p>
      <w:pPr>
        <w:spacing w:line="360" w:lineRule="auto"/>
        <w:ind w:firstLine="481" w:firstLineChars="200"/>
        <w:rPr>
          <w:rFonts w:ascii="仿宋_GB2312" w:eastAsia="仿宋_GB2312"/>
          <w:b/>
          <w:bCs/>
          <w:sz w:val="24"/>
          <w:szCs w:val="24"/>
        </w:rPr>
      </w:pPr>
      <w:r>
        <w:rPr>
          <w:rFonts w:hint="eastAsia" w:ascii="仿宋_GB2312" w:eastAsia="仿宋_GB2312"/>
          <w:b/>
          <w:bCs/>
          <w:sz w:val="24"/>
          <w:szCs w:val="24"/>
        </w:rPr>
        <w:t>（9）增强中医药文化体验场馆传播，展开作用（5分）</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为增强中医药文化体验场馆的中医药文化传播作用，结合现有的中医药文化体验场馆开展各类线上线下文化活动。</w:t>
      </w:r>
      <w:r>
        <w:rPr>
          <w:rFonts w:hint="eastAsia" w:ascii="仿宋_GB2312" w:eastAsia="仿宋_GB2312"/>
          <w:sz w:val="24"/>
          <w:szCs w:val="24"/>
          <w:highlight w:val="none"/>
        </w:rPr>
        <w:t>2</w:t>
      </w:r>
      <w:r>
        <w:rPr>
          <w:rFonts w:ascii="仿宋_GB2312" w:eastAsia="仿宋_GB2312"/>
          <w:sz w:val="24"/>
          <w:szCs w:val="24"/>
          <w:highlight w:val="none"/>
        </w:rPr>
        <w:t>021</w:t>
      </w:r>
      <w:r>
        <w:rPr>
          <w:rFonts w:hint="eastAsia" w:ascii="仿宋_GB2312" w:eastAsia="仿宋_GB2312"/>
          <w:sz w:val="24"/>
          <w:szCs w:val="24"/>
          <w:highlight w:val="none"/>
        </w:rPr>
        <w:t>年广州中医药大学依托9个中医药文化体验馆开展了</w:t>
      </w:r>
      <w:r>
        <w:rPr>
          <w:rFonts w:ascii="仿宋_GB2312" w:eastAsia="仿宋_GB2312"/>
          <w:sz w:val="24"/>
          <w:szCs w:val="24"/>
          <w:highlight w:val="none"/>
        </w:rPr>
        <w:t>10</w:t>
      </w:r>
      <w:r>
        <w:rPr>
          <w:rFonts w:hint="eastAsia" w:ascii="仿宋_GB2312" w:eastAsia="仿宋_GB2312"/>
          <w:sz w:val="24"/>
          <w:szCs w:val="24"/>
          <w:highlight w:val="none"/>
        </w:rPr>
        <w:t>场不同类别的线上线下活动，包括中医药文化展览、中医药文化讲座、亲子体验工作坊、</w:t>
      </w:r>
      <w:r>
        <w:rPr>
          <w:rFonts w:hint="eastAsia" w:ascii="仿宋_GB2312" w:eastAsia="仿宋_GB2312"/>
          <w:sz w:val="24"/>
          <w:szCs w:val="24"/>
          <w:highlight w:val="none"/>
          <w:lang w:eastAsia="zh-CN"/>
        </w:rPr>
        <w:t>“</w:t>
      </w:r>
      <w:r>
        <w:rPr>
          <w:rFonts w:hint="eastAsia" w:ascii="仿宋_GB2312" w:eastAsia="仿宋_GB2312"/>
          <w:sz w:val="24"/>
          <w:szCs w:val="24"/>
          <w:highlight w:val="none"/>
          <w:lang w:val="en-US" w:eastAsia="zh-CN"/>
        </w:rPr>
        <w:t>博物馆杯”科普讲解大赛和</w:t>
      </w:r>
      <w:r>
        <w:rPr>
          <w:rFonts w:hint="eastAsia" w:ascii="仿宋_GB2312" w:eastAsia="仿宋_GB2312"/>
          <w:sz w:val="24"/>
          <w:szCs w:val="24"/>
          <w:highlight w:val="none"/>
        </w:rPr>
        <w:t>线上中医药知识竞赛等</w:t>
      </w:r>
      <w:r>
        <w:rPr>
          <w:rFonts w:hint="eastAsia" w:ascii="仿宋_GB2312" w:eastAsia="仿宋_GB2312"/>
          <w:sz w:val="24"/>
          <w:szCs w:val="24"/>
          <w:highlight w:val="none"/>
          <w:lang w:val="en-US" w:eastAsia="zh-CN"/>
        </w:rPr>
        <w:t>文化活动</w:t>
      </w:r>
      <w:r>
        <w:rPr>
          <w:rFonts w:hint="eastAsia" w:ascii="仿宋_GB2312" w:eastAsia="仿宋_GB2312"/>
          <w:sz w:val="24"/>
          <w:szCs w:val="24"/>
          <w:highlight w:val="none"/>
        </w:rPr>
        <w:t>，</w:t>
      </w:r>
      <w:r>
        <w:rPr>
          <w:rFonts w:hint="eastAsia" w:ascii="仿宋_GB2312" w:eastAsia="仿宋_GB2312"/>
          <w:sz w:val="24"/>
          <w:szCs w:val="24"/>
        </w:rPr>
        <w:t>完成</w:t>
      </w:r>
      <w:r>
        <w:rPr>
          <w:rFonts w:hint="eastAsia" w:ascii="仿宋_GB2312" w:eastAsia="仿宋_GB2312"/>
          <w:sz w:val="24"/>
          <w:szCs w:val="24"/>
          <w:lang w:val="en-US" w:eastAsia="zh-CN"/>
        </w:rPr>
        <w:t>了</w:t>
      </w:r>
      <w:r>
        <w:rPr>
          <w:rFonts w:hint="eastAsia" w:ascii="仿宋_GB2312" w:eastAsia="仿宋_GB2312"/>
          <w:sz w:val="24"/>
          <w:szCs w:val="24"/>
        </w:rPr>
        <w:t>2</w:t>
      </w:r>
      <w:r>
        <w:rPr>
          <w:rFonts w:ascii="仿宋_GB2312" w:eastAsia="仿宋_GB2312"/>
          <w:sz w:val="24"/>
          <w:szCs w:val="24"/>
        </w:rPr>
        <w:t>021</w:t>
      </w:r>
      <w:r>
        <w:rPr>
          <w:rFonts w:hint="eastAsia" w:ascii="仿宋_GB2312" w:eastAsia="仿宋_GB2312"/>
          <w:sz w:val="24"/>
          <w:szCs w:val="24"/>
        </w:rPr>
        <w:t>年度的任务指标。</w:t>
      </w:r>
    </w:p>
    <w:p>
      <w:pPr>
        <w:spacing w:line="360" w:lineRule="auto"/>
        <w:ind w:firstLine="481" w:firstLineChars="200"/>
        <w:rPr>
          <w:rFonts w:ascii="仿宋_GB2312" w:eastAsia="仿宋_GB2312"/>
          <w:b/>
          <w:bCs/>
          <w:sz w:val="24"/>
          <w:szCs w:val="24"/>
        </w:rPr>
      </w:pPr>
      <w:r>
        <w:rPr>
          <w:rFonts w:hint="eastAsia" w:ascii="仿宋_GB2312" w:eastAsia="仿宋_GB2312"/>
          <w:b/>
          <w:bCs/>
          <w:sz w:val="24"/>
          <w:szCs w:val="24"/>
        </w:rPr>
        <w:t>（1</w:t>
      </w:r>
      <w:r>
        <w:rPr>
          <w:rFonts w:ascii="仿宋_GB2312" w:eastAsia="仿宋_GB2312"/>
          <w:b/>
          <w:bCs/>
          <w:sz w:val="24"/>
          <w:szCs w:val="24"/>
        </w:rPr>
        <w:t>0</w:t>
      </w:r>
      <w:r>
        <w:rPr>
          <w:rFonts w:hint="eastAsia" w:ascii="仿宋_GB2312" w:eastAsia="仿宋_GB2312"/>
          <w:b/>
          <w:bCs/>
          <w:sz w:val="24"/>
          <w:szCs w:val="24"/>
        </w:rPr>
        <w:t>）</w:t>
      </w:r>
      <w:r>
        <w:rPr>
          <w:rFonts w:ascii="仿宋_GB2312" w:eastAsia="仿宋_GB2312"/>
          <w:b/>
          <w:bCs/>
          <w:sz w:val="24"/>
          <w:szCs w:val="24"/>
        </w:rPr>
        <w:t>提高中医药文化产品传播力</w:t>
      </w:r>
      <w:r>
        <w:rPr>
          <w:rFonts w:hint="eastAsia" w:ascii="仿宋_GB2312" w:eastAsia="仿宋_GB2312"/>
          <w:b/>
          <w:bCs/>
          <w:sz w:val="24"/>
          <w:szCs w:val="24"/>
        </w:rPr>
        <w:t>（</w:t>
      </w:r>
      <w:r>
        <w:rPr>
          <w:rFonts w:hint="eastAsia" w:ascii="仿宋_GB2312" w:eastAsia="仿宋_GB2312"/>
          <w:b/>
          <w:bCs/>
          <w:sz w:val="24"/>
          <w:szCs w:val="24"/>
          <w:lang w:val="en-US" w:eastAsia="zh-CN"/>
        </w:rPr>
        <w:t>5</w:t>
      </w:r>
      <w:r>
        <w:rPr>
          <w:rFonts w:hint="eastAsia" w:ascii="仿宋_GB2312" w:eastAsia="仿宋_GB2312"/>
          <w:b/>
          <w:bCs/>
          <w:sz w:val="24"/>
          <w:szCs w:val="24"/>
        </w:rPr>
        <w:t>分）</w:t>
      </w:r>
    </w:p>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为进一步普及和弘扬岭南中医药文化，充分利用新媒体提高广东中医药文化的传播力，</w:t>
      </w:r>
      <w:r>
        <w:rPr>
          <w:rFonts w:hint="eastAsia" w:ascii="仿宋_GB2312" w:eastAsia="仿宋_GB2312"/>
          <w:sz w:val="24"/>
          <w:szCs w:val="24"/>
          <w:lang w:eastAsia="zh-CN"/>
        </w:rPr>
        <w:t>我局</w:t>
      </w:r>
      <w:r>
        <w:rPr>
          <w:rFonts w:hint="eastAsia" w:ascii="仿宋_GB2312" w:eastAsia="仿宋_GB2312"/>
          <w:sz w:val="24"/>
          <w:szCs w:val="24"/>
        </w:rPr>
        <w:t>2020年开展拍摄中医药人物专题视频《大医精诚-岭南名中医》系列视频，对100位省名中医进行拍摄，记录名中医成长和学习经历、学术思想、养生经验、医患故事等，分配经费20万元；同时对省名中医及团队的医学术成果、临床经验的挖掘整理和宣传报道，组织专家撰写不少于100篇高质量稿件，展示广东名中医的风采，分配经费10万元。</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2021年度《大医精诚》节目已完成122篇高质量稿件的编辑，并发布在</w:t>
      </w:r>
      <w:r>
        <w:rPr>
          <w:rFonts w:hint="eastAsia" w:ascii="仿宋_GB2312" w:eastAsia="仿宋_GB2312"/>
          <w:sz w:val="24"/>
          <w:szCs w:val="24"/>
          <w:lang w:eastAsia="zh-CN"/>
        </w:rPr>
        <w:t>“</w:t>
      </w:r>
      <w:r>
        <w:rPr>
          <w:rFonts w:hint="eastAsia" w:ascii="仿宋_GB2312" w:eastAsia="仿宋_GB2312"/>
          <w:sz w:val="24"/>
          <w:szCs w:val="24"/>
        </w:rPr>
        <w:t>广东中医药</w:t>
      </w:r>
      <w:r>
        <w:rPr>
          <w:rFonts w:hint="eastAsia" w:ascii="仿宋_GB2312" w:eastAsia="仿宋_GB2312"/>
          <w:sz w:val="24"/>
          <w:szCs w:val="24"/>
          <w:lang w:eastAsia="zh-CN"/>
        </w:rPr>
        <w:t>”</w:t>
      </w:r>
      <w:r>
        <w:rPr>
          <w:rFonts w:hint="eastAsia" w:ascii="仿宋_GB2312" w:eastAsia="仿宋_GB2312"/>
          <w:sz w:val="24"/>
          <w:szCs w:val="24"/>
        </w:rPr>
        <w:t>微信公众号上。该节目</w:t>
      </w:r>
      <w:r>
        <w:rPr>
          <w:rFonts w:hint="eastAsia" w:ascii="仿宋_GB2312" w:eastAsia="仿宋_GB2312"/>
          <w:sz w:val="24"/>
          <w:szCs w:val="24"/>
          <w:lang w:val="en-US" w:eastAsia="zh-CN"/>
        </w:rPr>
        <w:t>目前</w:t>
      </w:r>
      <w:r>
        <w:rPr>
          <w:rFonts w:hint="eastAsia" w:ascii="仿宋_GB2312" w:eastAsia="仿宋_GB2312"/>
          <w:sz w:val="24"/>
          <w:szCs w:val="24"/>
        </w:rPr>
        <w:t>完成</w:t>
      </w:r>
      <w:r>
        <w:rPr>
          <w:rFonts w:hint="eastAsia" w:ascii="仿宋_GB2312" w:eastAsia="仿宋_GB2312"/>
          <w:sz w:val="24"/>
          <w:szCs w:val="24"/>
          <w:lang w:val="en-US" w:eastAsia="zh-CN"/>
        </w:rPr>
        <w:t>了</w:t>
      </w:r>
      <w:r>
        <w:rPr>
          <w:rFonts w:hint="eastAsia" w:ascii="仿宋_GB2312" w:eastAsia="仿宋_GB2312"/>
          <w:sz w:val="24"/>
          <w:szCs w:val="24"/>
        </w:rPr>
        <w:t>87位名中医的视频录制，尚未完成录制及播放，未</w:t>
      </w:r>
      <w:r>
        <w:rPr>
          <w:rFonts w:hint="eastAsia" w:ascii="仿宋_GB2312" w:eastAsia="仿宋_GB2312"/>
          <w:sz w:val="24"/>
          <w:szCs w:val="24"/>
          <w:lang w:val="en-US" w:eastAsia="zh-CN"/>
        </w:rPr>
        <w:t>完成“</w:t>
      </w:r>
      <w:r>
        <w:rPr>
          <w:rFonts w:hint="eastAsia" w:ascii="仿宋_GB2312" w:eastAsia="仿宋_GB2312"/>
          <w:sz w:val="24"/>
          <w:szCs w:val="24"/>
        </w:rPr>
        <w:t>有1个全网传播达到50W+产品</w:t>
      </w:r>
      <w:r>
        <w:rPr>
          <w:rFonts w:hint="eastAsia" w:ascii="仿宋_GB2312" w:eastAsia="仿宋_GB2312"/>
          <w:sz w:val="24"/>
          <w:szCs w:val="24"/>
          <w:lang w:eastAsia="zh-CN"/>
        </w:rPr>
        <w:t>”</w:t>
      </w:r>
      <w:r>
        <w:rPr>
          <w:rFonts w:hint="eastAsia" w:ascii="仿宋_GB2312" w:eastAsia="仿宋_GB2312"/>
          <w:sz w:val="24"/>
          <w:szCs w:val="24"/>
        </w:rPr>
        <w:t>的任务指标。</w:t>
      </w:r>
    </w:p>
    <w:p>
      <w:pPr>
        <w:spacing w:line="360" w:lineRule="auto"/>
        <w:ind w:firstLine="481" w:firstLineChars="200"/>
        <w:rPr>
          <w:rFonts w:ascii="仿宋_GB2312" w:eastAsia="仿宋_GB2312"/>
          <w:b/>
          <w:bCs/>
          <w:sz w:val="24"/>
          <w:szCs w:val="24"/>
        </w:rPr>
      </w:pPr>
      <w:r>
        <w:rPr>
          <w:rFonts w:hint="eastAsia" w:ascii="仿宋_GB2312" w:eastAsia="仿宋_GB2312"/>
          <w:b/>
          <w:bCs/>
          <w:sz w:val="24"/>
          <w:szCs w:val="24"/>
        </w:rPr>
        <w:t>（1</w:t>
      </w:r>
      <w:r>
        <w:rPr>
          <w:rFonts w:ascii="仿宋_GB2312" w:eastAsia="仿宋_GB2312"/>
          <w:b/>
          <w:bCs/>
          <w:sz w:val="24"/>
          <w:szCs w:val="24"/>
        </w:rPr>
        <w:t>1</w:t>
      </w:r>
      <w:r>
        <w:rPr>
          <w:rFonts w:hint="eastAsia" w:ascii="仿宋_GB2312" w:eastAsia="仿宋_GB2312"/>
          <w:b/>
          <w:bCs/>
          <w:sz w:val="24"/>
          <w:szCs w:val="24"/>
        </w:rPr>
        <w:t>）丰富中医药文化活动形式（5分）</w:t>
      </w:r>
    </w:p>
    <w:p>
      <w:pPr>
        <w:spacing w:line="360" w:lineRule="auto"/>
        <w:ind w:firstLine="480" w:firstLineChars="200"/>
        <w:rPr>
          <w:rFonts w:hint="eastAsia" w:ascii="仿宋_GB2312" w:eastAsia="仿宋_GB2312"/>
          <w:b/>
          <w:bCs/>
          <w:sz w:val="24"/>
          <w:szCs w:val="24"/>
        </w:rPr>
      </w:pPr>
      <w:r>
        <w:rPr>
          <w:rFonts w:hint="eastAsia" w:ascii="仿宋_GB2312" w:eastAsia="仿宋_GB2312"/>
          <w:sz w:val="24"/>
          <w:szCs w:val="24"/>
        </w:rPr>
        <w:t>结合新形势新任务，开展各种形式的中医药文化活动，提高群众对中医药文化活动的参与度，让群众对中医药文化和中医药养生保健知识进一步的认识，广东省中医院通过开展2021年岭南膏方节活动、“讲好医疗院外故事”第九批援加纳中国（广东）医疗队事迹报告会等线下活动，推广岭南中医药文化及广东中医人“不畏艰苦、甘于奉献、救死扶伤、大爱无疆”的精神。同时，广州中医药大学通过广东中医药博物馆VR+全景线上展览、广东中医药博物馆</w:t>
      </w:r>
      <w:r>
        <w:rPr>
          <w:rFonts w:hint="eastAsia" w:ascii="仿宋_GB2312" w:eastAsia="仿宋_GB2312"/>
          <w:sz w:val="24"/>
          <w:szCs w:val="24"/>
          <w:lang w:eastAsia="zh-CN"/>
        </w:rPr>
        <w:t>、</w:t>
      </w:r>
      <w:r>
        <w:rPr>
          <w:rFonts w:hint="eastAsia" w:ascii="仿宋_GB2312" w:eastAsia="仿宋_GB2312"/>
          <w:sz w:val="24"/>
          <w:szCs w:val="24"/>
        </w:rPr>
        <w:t>岭南中医药文化</w:t>
      </w:r>
      <w:r>
        <w:rPr>
          <w:rFonts w:hint="eastAsia" w:ascii="仿宋_GB2312" w:eastAsia="仿宋_GB2312"/>
          <w:sz w:val="24"/>
          <w:szCs w:val="24"/>
          <w:lang w:val="en-US" w:eastAsia="zh-CN"/>
        </w:rPr>
        <w:t>等</w:t>
      </w:r>
      <w:r>
        <w:rPr>
          <w:rFonts w:hint="eastAsia" w:ascii="仿宋_GB2312" w:eastAsia="仿宋_GB2312"/>
          <w:sz w:val="24"/>
          <w:szCs w:val="24"/>
        </w:rPr>
        <w:t>微信公众号</w:t>
      </w:r>
      <w:r>
        <w:rPr>
          <w:rFonts w:hint="eastAsia" w:ascii="仿宋_GB2312" w:eastAsia="仿宋_GB2312"/>
          <w:sz w:val="24"/>
          <w:szCs w:val="24"/>
          <w:lang w:eastAsia="zh-CN"/>
        </w:rPr>
        <w:t>，</w:t>
      </w:r>
      <w:r>
        <w:rPr>
          <w:rFonts w:hint="eastAsia" w:ascii="仿宋_GB2312" w:eastAsia="仿宋_GB2312"/>
          <w:sz w:val="24"/>
          <w:szCs w:val="24"/>
        </w:rPr>
        <w:t>开展中医药文化线上展览、中医药科普问答、与群众线上互动等活动，进一步推广岭南传统中医药文化，丰富中医药文化活动形式</w:t>
      </w:r>
    </w:p>
    <w:p>
      <w:pPr>
        <w:spacing w:line="360" w:lineRule="auto"/>
        <w:ind w:firstLine="481" w:firstLineChars="200"/>
        <w:rPr>
          <w:rFonts w:ascii="仿宋_GB2312" w:eastAsia="仿宋_GB2312"/>
          <w:b/>
          <w:bCs/>
          <w:sz w:val="24"/>
          <w:szCs w:val="24"/>
        </w:rPr>
      </w:pPr>
      <w:r>
        <w:rPr>
          <w:rFonts w:hint="eastAsia" w:ascii="仿宋_GB2312" w:eastAsia="仿宋_GB2312"/>
          <w:b/>
          <w:bCs/>
          <w:sz w:val="24"/>
          <w:szCs w:val="24"/>
        </w:rPr>
        <w:t>（1</w:t>
      </w:r>
      <w:r>
        <w:rPr>
          <w:rFonts w:ascii="仿宋_GB2312" w:eastAsia="仿宋_GB2312"/>
          <w:b/>
          <w:bCs/>
          <w:sz w:val="24"/>
          <w:szCs w:val="24"/>
        </w:rPr>
        <w:t>2</w:t>
      </w:r>
      <w:r>
        <w:rPr>
          <w:rFonts w:hint="eastAsia" w:ascii="仿宋_GB2312" w:eastAsia="仿宋_GB2312"/>
          <w:b/>
          <w:bCs/>
          <w:sz w:val="24"/>
          <w:szCs w:val="24"/>
        </w:rPr>
        <w:t>）及时完成率（</w:t>
      </w:r>
      <w:r>
        <w:rPr>
          <w:rFonts w:ascii="仿宋_GB2312" w:eastAsia="仿宋_GB2312"/>
          <w:b/>
          <w:bCs/>
          <w:sz w:val="24"/>
          <w:szCs w:val="24"/>
        </w:rPr>
        <w:t>10</w:t>
      </w:r>
      <w:r>
        <w:rPr>
          <w:rFonts w:hint="eastAsia" w:ascii="仿宋_GB2312" w:eastAsia="仿宋_GB2312"/>
          <w:b/>
          <w:bCs/>
          <w:sz w:val="24"/>
          <w:szCs w:val="24"/>
        </w:rPr>
        <w:t>分）</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除《大医精诚》节目</w:t>
      </w:r>
      <w:r>
        <w:rPr>
          <w:rFonts w:ascii="仿宋_GB2312" w:eastAsia="仿宋_GB2312"/>
          <w:sz w:val="24"/>
          <w:szCs w:val="24"/>
        </w:rPr>
        <w:t>未完成</w:t>
      </w:r>
      <w:r>
        <w:rPr>
          <w:rFonts w:hint="eastAsia" w:ascii="仿宋_GB2312" w:eastAsia="仿宋_GB2312"/>
          <w:sz w:val="24"/>
          <w:szCs w:val="24"/>
        </w:rPr>
        <w:t>1</w:t>
      </w:r>
      <w:r>
        <w:rPr>
          <w:rFonts w:ascii="仿宋_GB2312" w:eastAsia="仿宋_GB2312"/>
          <w:sz w:val="24"/>
          <w:szCs w:val="24"/>
        </w:rPr>
        <w:t>00</w:t>
      </w:r>
      <w:r>
        <w:rPr>
          <w:rFonts w:hint="eastAsia" w:ascii="仿宋_GB2312" w:eastAsia="仿宋_GB2312"/>
          <w:sz w:val="24"/>
          <w:szCs w:val="24"/>
        </w:rPr>
        <w:t>位省名中医的人物专题</w:t>
      </w:r>
      <w:r>
        <w:rPr>
          <w:rFonts w:ascii="仿宋_GB2312" w:eastAsia="仿宋_GB2312"/>
          <w:sz w:val="24"/>
          <w:szCs w:val="24"/>
        </w:rPr>
        <w:t>拍摄任务，</w:t>
      </w:r>
      <w:r>
        <w:rPr>
          <w:rFonts w:hint="eastAsia" w:ascii="仿宋_GB2312" w:eastAsia="仿宋_GB2312"/>
          <w:sz w:val="24"/>
          <w:szCs w:val="24"/>
        </w:rPr>
        <w:t>中医药文化传播行动其余任务指标基本完成，及时完成率达</w:t>
      </w:r>
      <w:r>
        <w:rPr>
          <w:rFonts w:ascii="仿宋_GB2312" w:eastAsia="仿宋_GB2312"/>
          <w:sz w:val="24"/>
          <w:szCs w:val="24"/>
        </w:rPr>
        <w:t>80%及以上</w:t>
      </w:r>
      <w:r>
        <w:rPr>
          <w:rFonts w:hint="eastAsia" w:ascii="仿宋_GB2312" w:eastAsia="仿宋_GB2312"/>
          <w:sz w:val="24"/>
          <w:szCs w:val="24"/>
        </w:rPr>
        <w:t>。</w:t>
      </w:r>
    </w:p>
    <w:p>
      <w:pPr>
        <w:spacing w:line="360" w:lineRule="auto"/>
        <w:ind w:firstLine="481" w:firstLineChars="200"/>
        <w:rPr>
          <w:rFonts w:ascii="仿宋_GB2312" w:eastAsia="仿宋_GB2312"/>
          <w:b/>
          <w:bCs/>
          <w:sz w:val="24"/>
          <w:szCs w:val="24"/>
        </w:rPr>
      </w:pPr>
      <w:r>
        <w:rPr>
          <w:rFonts w:hint="eastAsia" w:ascii="仿宋_GB2312" w:eastAsia="仿宋_GB2312"/>
          <w:b/>
          <w:bCs/>
          <w:sz w:val="24"/>
          <w:szCs w:val="24"/>
        </w:rPr>
        <w:t>（</w:t>
      </w:r>
      <w:r>
        <w:rPr>
          <w:rFonts w:ascii="仿宋_GB2312" w:eastAsia="仿宋_GB2312"/>
          <w:b/>
          <w:bCs/>
          <w:sz w:val="24"/>
          <w:szCs w:val="24"/>
        </w:rPr>
        <w:t>13</w:t>
      </w:r>
      <w:r>
        <w:rPr>
          <w:rFonts w:hint="eastAsia" w:ascii="仿宋_GB2312" w:eastAsia="仿宋_GB2312"/>
          <w:b/>
          <w:bCs/>
          <w:sz w:val="24"/>
          <w:szCs w:val="24"/>
        </w:rPr>
        <w:t>）成本控制有效性（1</w:t>
      </w:r>
      <w:r>
        <w:rPr>
          <w:rFonts w:ascii="仿宋_GB2312" w:eastAsia="仿宋_GB2312"/>
          <w:b/>
          <w:bCs/>
          <w:sz w:val="24"/>
          <w:szCs w:val="24"/>
        </w:rPr>
        <w:t>0</w:t>
      </w:r>
      <w:r>
        <w:rPr>
          <w:rFonts w:hint="eastAsia" w:ascii="仿宋_GB2312" w:eastAsia="仿宋_GB2312"/>
          <w:b/>
          <w:bCs/>
          <w:sz w:val="24"/>
          <w:szCs w:val="24"/>
        </w:rPr>
        <w:t>分）</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根据《粤中医办函〔</w:t>
      </w:r>
      <w:r>
        <w:rPr>
          <w:rFonts w:ascii="仿宋_GB2312" w:eastAsia="仿宋_GB2312"/>
          <w:sz w:val="24"/>
          <w:szCs w:val="24"/>
        </w:rPr>
        <w:t>2020〕133号》，经费支出485.19万元，资金执行率为98.13%，主要用于</w:t>
      </w:r>
      <w:r>
        <w:rPr>
          <w:rFonts w:hint="eastAsia" w:ascii="仿宋_GB2312" w:eastAsia="仿宋_GB2312"/>
          <w:sz w:val="24"/>
          <w:szCs w:val="24"/>
        </w:rPr>
        <w:t>举办中医药文化活动和培训班、建设中医药健康文化知识角、创作文化产品、开展中医药文化素养水平监测等项目的建设、宣传材料及人员劳务</w:t>
      </w:r>
      <w:r>
        <w:rPr>
          <w:rFonts w:ascii="仿宋_GB2312" w:eastAsia="仿宋_GB2312"/>
          <w:sz w:val="24"/>
          <w:szCs w:val="24"/>
        </w:rPr>
        <w:t>支出，项目开支严格按照财政部有关经费标准执行，不存在截留、挤占、挪用、虚列支出等情况。</w:t>
      </w:r>
    </w:p>
    <w:p>
      <w:pPr>
        <w:spacing w:line="360" w:lineRule="auto"/>
        <w:ind w:firstLine="481" w:firstLineChars="200"/>
        <w:rPr>
          <w:rFonts w:ascii="仿宋_GB2312" w:eastAsia="仿宋_GB2312"/>
          <w:b/>
          <w:bCs/>
          <w:sz w:val="24"/>
          <w:szCs w:val="24"/>
        </w:rPr>
      </w:pPr>
      <w:r>
        <w:rPr>
          <w:rFonts w:hint="eastAsia" w:ascii="仿宋_GB2312" w:eastAsia="仿宋_GB2312"/>
          <w:b/>
          <w:bCs/>
          <w:sz w:val="24"/>
          <w:szCs w:val="24"/>
        </w:rPr>
        <w:t>（</w:t>
      </w:r>
      <w:r>
        <w:rPr>
          <w:rFonts w:ascii="仿宋_GB2312" w:eastAsia="仿宋_GB2312"/>
          <w:b/>
          <w:bCs/>
          <w:sz w:val="24"/>
          <w:szCs w:val="24"/>
        </w:rPr>
        <w:t>14</w:t>
      </w:r>
      <w:r>
        <w:rPr>
          <w:rFonts w:hint="eastAsia" w:ascii="仿宋_GB2312" w:eastAsia="仿宋_GB2312"/>
          <w:b/>
          <w:bCs/>
          <w:sz w:val="24"/>
          <w:szCs w:val="24"/>
        </w:rPr>
        <w:t>）中医药健康文化素养提升（</w:t>
      </w:r>
      <w:r>
        <w:rPr>
          <w:rFonts w:ascii="仿宋_GB2312" w:eastAsia="仿宋_GB2312"/>
          <w:b/>
          <w:bCs/>
          <w:sz w:val="24"/>
          <w:szCs w:val="24"/>
        </w:rPr>
        <w:t>10</w:t>
      </w:r>
      <w:r>
        <w:rPr>
          <w:rFonts w:hint="eastAsia" w:ascii="仿宋_GB2312" w:eastAsia="仿宋_GB2312"/>
          <w:b/>
          <w:bCs/>
          <w:sz w:val="24"/>
          <w:szCs w:val="24"/>
        </w:rPr>
        <w:t>分）</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根据国家返回的中医药健康文化素养调查数据，结果表明，</w:t>
      </w:r>
      <w:r>
        <w:rPr>
          <w:rFonts w:ascii="仿宋_GB2312" w:eastAsia="仿宋_GB2312"/>
          <w:sz w:val="24"/>
          <w:szCs w:val="24"/>
        </w:rPr>
        <w:t>2019年广东省居民中医药健康文化素养水平为17.81%</w:t>
      </w:r>
      <w:r>
        <w:rPr>
          <w:rFonts w:hint="eastAsia" w:ascii="仿宋_GB2312" w:eastAsia="仿宋_GB2312"/>
          <w:sz w:val="24"/>
          <w:szCs w:val="24"/>
          <w:lang w:eastAsia="zh-CN"/>
        </w:rPr>
        <w:t>，</w:t>
      </w:r>
      <w:r>
        <w:rPr>
          <w:rFonts w:ascii="仿宋_GB2312" w:eastAsia="仿宋_GB2312"/>
          <w:sz w:val="24"/>
          <w:szCs w:val="24"/>
        </w:rPr>
        <w:t>2020年广东省居民中医药健康文化素养水平为19.35%，</w:t>
      </w:r>
      <w:r>
        <w:rPr>
          <w:rFonts w:hint="eastAsia" w:ascii="仿宋_GB2312" w:eastAsia="仿宋_GB2312"/>
          <w:sz w:val="24"/>
          <w:szCs w:val="24"/>
          <w:lang w:val="en-US" w:eastAsia="zh-CN"/>
        </w:rPr>
        <w:t>广东</w:t>
      </w:r>
      <w:r>
        <w:rPr>
          <w:rFonts w:ascii="仿宋_GB2312" w:eastAsia="仿宋_GB2312"/>
          <w:sz w:val="24"/>
          <w:szCs w:val="24"/>
        </w:rPr>
        <w:t>省居民中医药健康文化素养水平呈现稳步提升的趋势，但与2020年国家中医药健康文化素养水平（20.69%）仍有一定的差距。</w:t>
      </w:r>
    </w:p>
    <w:p>
      <w:pPr>
        <w:spacing w:line="360" w:lineRule="auto"/>
        <w:ind w:firstLine="481" w:firstLineChars="200"/>
        <w:rPr>
          <w:rFonts w:ascii="仿宋_GB2312" w:eastAsia="仿宋_GB2312"/>
          <w:b/>
          <w:bCs/>
          <w:sz w:val="24"/>
          <w:szCs w:val="24"/>
        </w:rPr>
      </w:pPr>
      <w:r>
        <w:rPr>
          <w:rFonts w:hint="eastAsia" w:ascii="仿宋_GB2312" w:eastAsia="仿宋_GB2312"/>
          <w:b/>
          <w:bCs/>
          <w:sz w:val="24"/>
          <w:szCs w:val="24"/>
        </w:rPr>
        <w:t>（1</w:t>
      </w:r>
      <w:r>
        <w:rPr>
          <w:rFonts w:ascii="仿宋_GB2312" w:eastAsia="仿宋_GB2312"/>
          <w:b/>
          <w:bCs/>
          <w:sz w:val="24"/>
          <w:szCs w:val="24"/>
        </w:rPr>
        <w:t>5</w:t>
      </w:r>
      <w:r>
        <w:rPr>
          <w:rFonts w:hint="eastAsia" w:ascii="仿宋_GB2312" w:eastAsia="仿宋_GB2312"/>
          <w:b/>
          <w:bCs/>
          <w:sz w:val="24"/>
          <w:szCs w:val="24"/>
        </w:rPr>
        <w:t>）群众对中医药文化传播工作满意度（</w:t>
      </w:r>
      <w:r>
        <w:rPr>
          <w:rFonts w:ascii="仿宋_GB2312" w:eastAsia="仿宋_GB2312"/>
          <w:b/>
          <w:bCs/>
          <w:sz w:val="24"/>
          <w:szCs w:val="24"/>
        </w:rPr>
        <w:t>10分）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2"/>
        <w:rPr>
          <w:rFonts w:ascii="仿宋_GB2312" w:hAnsi="仿宋_GB2312" w:eastAsia="仿宋_GB2312" w:cs="仿宋_GB2312"/>
          <w:b/>
          <w:bCs/>
          <w:color w:val="auto"/>
          <w:sz w:val="24"/>
          <w:szCs w:val="24"/>
          <w:highlight w:val="none"/>
        </w:rPr>
      </w:pPr>
      <w:r>
        <w:rPr>
          <w:rFonts w:hint="eastAsia" w:ascii="仿宋_GB2312" w:eastAsia="仿宋_GB2312"/>
          <w:sz w:val="24"/>
          <w:szCs w:val="24"/>
        </w:rPr>
        <w:t>通过对群众进行问卷调查统计和分析，群众对</w:t>
      </w:r>
      <w:r>
        <w:rPr>
          <w:rFonts w:hint="eastAsia" w:ascii="仿宋_GB2312" w:eastAsia="仿宋_GB2312"/>
          <w:sz w:val="24"/>
          <w:szCs w:val="24"/>
          <w:lang w:val="en-US" w:eastAsia="zh-CN"/>
        </w:rPr>
        <w:t>项目</w:t>
      </w:r>
      <w:r>
        <w:rPr>
          <w:rFonts w:hint="eastAsia" w:ascii="仿宋_GB2312" w:eastAsia="仿宋_GB2312"/>
          <w:sz w:val="24"/>
          <w:szCs w:val="24"/>
        </w:rPr>
        <w:t>推出</w:t>
      </w:r>
      <w:r>
        <w:rPr>
          <w:rFonts w:hint="eastAsia" w:ascii="仿宋_GB2312" w:eastAsia="仿宋_GB2312"/>
          <w:sz w:val="24"/>
          <w:szCs w:val="24"/>
          <w:lang w:val="en-US" w:eastAsia="zh-CN"/>
        </w:rPr>
        <w:t>的</w:t>
      </w:r>
      <w:r>
        <w:rPr>
          <w:rFonts w:hint="eastAsia" w:ascii="仿宋_GB2312" w:eastAsia="仿宋_GB2312"/>
          <w:sz w:val="24"/>
          <w:szCs w:val="24"/>
        </w:rPr>
        <w:t>中医药文化研究文章、节气养生歌、中医药科普视频、中医药文化传播活动、展览等中医药文化产品的内容设计、推广模式和活动安排的满意度达</w:t>
      </w:r>
      <w:r>
        <w:rPr>
          <w:rFonts w:hint="eastAsia" w:ascii="仿宋_GB2312" w:eastAsia="仿宋_GB2312"/>
          <w:sz w:val="24"/>
          <w:szCs w:val="24"/>
          <w:lang w:val="en-US" w:eastAsia="zh-CN"/>
        </w:rPr>
        <w:t>80%-90%，</w:t>
      </w:r>
      <w:r>
        <w:rPr>
          <w:rFonts w:hint="eastAsia" w:ascii="仿宋_GB2312" w:eastAsia="仿宋_GB2312"/>
          <w:sz w:val="24"/>
          <w:szCs w:val="24"/>
        </w:rPr>
        <w:t>群众对中医药文化传播工作</w:t>
      </w:r>
      <w:r>
        <w:rPr>
          <w:rFonts w:hint="eastAsia" w:ascii="仿宋_GB2312" w:eastAsia="仿宋_GB2312"/>
          <w:sz w:val="24"/>
          <w:szCs w:val="24"/>
          <w:lang w:val="en-US" w:eastAsia="zh-CN"/>
        </w:rPr>
        <w:t>较为</w:t>
      </w:r>
      <w:r>
        <w:rPr>
          <w:rFonts w:hint="eastAsia" w:ascii="仿宋_GB2312" w:eastAsia="仿宋_GB2312"/>
          <w:sz w:val="24"/>
          <w:szCs w:val="24"/>
        </w:rPr>
        <w:t>满意。</w:t>
      </w:r>
      <w:bookmarkStart w:id="26" w:name="_Toc31807"/>
      <w:r>
        <w:rPr>
          <w:rFonts w:hint="eastAsia" w:ascii="仿宋_GB2312" w:hAnsi="仿宋_GB2312" w:eastAsia="仿宋_GB2312" w:cs="仿宋_GB2312"/>
          <w:b/>
          <w:bCs/>
          <w:color w:val="auto"/>
          <w:sz w:val="24"/>
          <w:szCs w:val="24"/>
          <w:highlight w:val="none"/>
        </w:rPr>
        <w:t>2.省中医药数据中心建设项目</w:t>
      </w:r>
      <w:bookmarkEnd w:id="2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val="en-US" w:eastAsia="zh-CN"/>
        </w:rPr>
        <w:t>为进一步加强省中医药数据中心建设，提升数据中心在大数据、云计算、政务服务等领域的信息支撑能力，特别是助力提升基层医疗卫生机构中医药信息化服务能力，2021年共中央财政</w:t>
      </w:r>
      <w:r>
        <w:rPr>
          <w:rFonts w:hint="eastAsia" w:ascii="仿宋_GB2312" w:hAnsi="仿宋_GB2312" w:eastAsia="仿宋_GB2312" w:cs="仿宋_GB2312"/>
          <w:color w:val="auto"/>
          <w:sz w:val="24"/>
          <w:szCs w:val="24"/>
          <w:highlight w:val="none"/>
        </w:rPr>
        <w:t>下拨项目经费133.00万元，</w:t>
      </w:r>
      <w:r>
        <w:rPr>
          <w:rFonts w:hint="eastAsia" w:ascii="仿宋_GB2312" w:hAnsi="仿宋_GB2312" w:eastAsia="仿宋_GB2312" w:cs="仿宋_GB2312"/>
          <w:color w:val="auto"/>
          <w:sz w:val="24"/>
          <w:szCs w:val="24"/>
          <w:highlight w:val="none"/>
          <w:lang w:val="en-US" w:eastAsia="zh-CN"/>
        </w:rPr>
        <w:t>绩效</w:t>
      </w:r>
      <w:r>
        <w:rPr>
          <w:rFonts w:hint="eastAsia" w:ascii="仿宋_GB2312" w:hAnsi="仿宋_GB2312" w:eastAsia="仿宋_GB2312" w:cs="仿宋_GB2312"/>
          <w:b w:val="0"/>
          <w:bCs w:val="0"/>
          <w:color w:val="auto"/>
          <w:sz w:val="24"/>
          <w:szCs w:val="24"/>
          <w:highlight w:val="none"/>
          <w:lang w:val="en-US" w:eastAsia="zh-CN"/>
        </w:rPr>
        <w:t>指标完成情况详见下表</w:t>
      </w:r>
      <w:r>
        <w:rPr>
          <w:rFonts w:hint="eastAsia" w:ascii="仿宋_GB2312" w:hAnsi="仿宋_GB2312" w:eastAsia="仿宋_GB2312" w:cs="仿宋_GB2312"/>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表3-2-1：</w:t>
      </w:r>
      <w:r>
        <w:rPr>
          <w:rFonts w:hint="eastAsia" w:ascii="仿宋_GB2312" w:hAnsi="仿宋_GB2312" w:eastAsia="仿宋_GB2312" w:cs="仿宋_GB2312"/>
          <w:sz w:val="24"/>
          <w:szCs w:val="24"/>
          <w:lang w:val="en-US" w:eastAsia="zh-CN"/>
        </w:rPr>
        <w:t>2021年度</w:t>
      </w:r>
      <w:r>
        <w:rPr>
          <w:rFonts w:hint="eastAsia" w:ascii="仿宋_GB2312" w:hAnsi="仿宋_GB2312" w:eastAsia="仿宋_GB2312" w:cs="仿宋_GB2312"/>
          <w:sz w:val="24"/>
          <w:szCs w:val="24"/>
        </w:rPr>
        <w:t>省中医药数据中心建设项目</w:t>
      </w:r>
      <w:r>
        <w:rPr>
          <w:rFonts w:hint="eastAsia" w:ascii="仿宋_GB2312" w:hAnsi="仿宋_GB2312" w:eastAsia="仿宋_GB2312" w:cs="仿宋_GB2312"/>
          <w:sz w:val="24"/>
          <w:szCs w:val="24"/>
          <w:lang w:val="en-US" w:eastAsia="zh-CN"/>
        </w:rPr>
        <w:t>绩效指标表</w:t>
      </w:r>
    </w:p>
    <w:tbl>
      <w:tblPr>
        <w:tblStyle w:val="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2"/>
        <w:gridCol w:w="3002"/>
        <w:gridCol w:w="2836"/>
        <w:gridCol w:w="2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二级指标</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三级指标</w:t>
            </w:r>
          </w:p>
        </w:tc>
        <w:tc>
          <w:tcPr>
            <w:tcW w:w="1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目标值</w:t>
            </w: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质量指标</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中医馆健康信息平台基础建设</w:t>
            </w:r>
          </w:p>
        </w:tc>
        <w:tc>
          <w:tcPr>
            <w:tcW w:w="1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设置异地容灾机房，完善中医馆健康信息平台容灾体系</w:t>
            </w: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中医馆健康信息平台软件运维</w:t>
            </w:r>
          </w:p>
        </w:tc>
        <w:tc>
          <w:tcPr>
            <w:tcW w:w="1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中医馆健康信息平台运行维护，平台功能及性能改善</w:t>
            </w: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中医馆健康信息平台等保测评</w:t>
            </w:r>
          </w:p>
        </w:tc>
        <w:tc>
          <w:tcPr>
            <w:tcW w:w="1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完成中医馆健康信息平台安全等级保护三级测评</w:t>
            </w: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业务方案</w:t>
            </w:r>
          </w:p>
        </w:tc>
        <w:tc>
          <w:tcPr>
            <w:tcW w:w="1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有完整的项目实施方案</w:t>
            </w: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已制定《2021年省中医药数据中心建设项目实施方案》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时效指标</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及时完成率</w:t>
            </w:r>
          </w:p>
        </w:tc>
        <w:tc>
          <w:tcPr>
            <w:tcW w:w="1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已全部完成</w:t>
            </w: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已全部完成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经费执行</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资金执行率（实际使用经费/下达经费）</w:t>
            </w:r>
          </w:p>
        </w:tc>
        <w:tc>
          <w:tcPr>
            <w:tcW w:w="1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90%-100%</w:t>
            </w: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成本指标</w:t>
            </w:r>
          </w:p>
        </w:tc>
        <w:tc>
          <w:tcPr>
            <w:tcW w:w="1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成本控制有效性</w:t>
            </w:r>
          </w:p>
        </w:tc>
        <w:tc>
          <w:tcPr>
            <w:tcW w:w="1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不存在截留、挤占、挪用、虚列支出等情况</w:t>
            </w: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不存在</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仿宋_GB2312" w:hAnsi="仿宋_GB2312" w:eastAsia="仿宋_GB2312" w:cs="仿宋_GB2312"/>
          <w:color w:val="auto"/>
          <w:sz w:val="24"/>
          <w:szCs w:val="24"/>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1" w:firstLineChars="200"/>
        <w:jc w:val="both"/>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中医馆健康信息平台基础建设（20分）</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根据《2021年省中医药数据中心建设项目实施方案》，广东省中医院完善了省级中医药数据中心以及中医馆健康信息平台基础建设。根据平台使用情况，完善了平台基础建设，提升了数据库安全防护能力，设置异地容灾机房，将中医馆健康信息平台数据备份到珠海容灾机房（广东省中医院珠海分院机房），完善了中医馆健康信息平台容灾体系。</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1" w:firstLineChars="200"/>
        <w:jc w:val="both"/>
        <w:textAlignment w:val="auto"/>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中医馆健康信息平台软件运维</w:t>
      </w:r>
      <w:r>
        <w:rPr>
          <w:rFonts w:hint="eastAsia" w:ascii="仿宋_GB2312" w:hAnsi="仿宋_GB2312" w:eastAsia="仿宋_GB2312" w:cs="仿宋_GB2312"/>
          <w:b/>
          <w:bCs/>
          <w:color w:val="auto"/>
          <w:sz w:val="24"/>
          <w:szCs w:val="24"/>
          <w:highlight w:val="none"/>
          <w:lang w:val="en-US" w:eastAsia="zh-CN"/>
        </w:rPr>
        <w:t>（20分）</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根据《2021年省中医药数据中心建设项目实施方案》，广东省中医院</w:t>
      </w:r>
      <w:r>
        <w:rPr>
          <w:rFonts w:hint="default" w:ascii="仿宋_GB2312" w:hAnsi="仿宋_GB2312" w:eastAsia="仿宋_GB2312" w:cs="仿宋_GB2312"/>
          <w:color w:val="auto"/>
          <w:sz w:val="24"/>
          <w:szCs w:val="24"/>
          <w:highlight w:val="none"/>
          <w:lang w:val="en-US" w:eastAsia="zh-CN"/>
        </w:rPr>
        <w:t>对中医馆健康信息平台进行运行维护，制定</w:t>
      </w:r>
      <w:r>
        <w:rPr>
          <w:rFonts w:hint="eastAsia" w:ascii="仿宋_GB2312" w:hAnsi="仿宋_GB2312" w:eastAsia="仿宋_GB2312" w:cs="仿宋_GB2312"/>
          <w:color w:val="auto"/>
          <w:sz w:val="24"/>
          <w:szCs w:val="24"/>
          <w:highlight w:val="none"/>
          <w:lang w:val="en-US" w:eastAsia="zh-CN"/>
        </w:rPr>
        <w:t>了</w:t>
      </w:r>
      <w:r>
        <w:rPr>
          <w:rFonts w:hint="default" w:ascii="仿宋_GB2312" w:hAnsi="仿宋_GB2312" w:eastAsia="仿宋_GB2312" w:cs="仿宋_GB2312"/>
          <w:color w:val="auto"/>
          <w:sz w:val="24"/>
          <w:szCs w:val="24"/>
          <w:highlight w:val="none"/>
          <w:lang w:val="en-US" w:eastAsia="zh-CN"/>
        </w:rPr>
        <w:t>相应的运维管理办法，采取相应的技术支持，保证现有平台的正常运行，提高信息平台的运行效率和整体服务水平，优化改善平台的功能及性能。</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1" w:firstLineChars="200"/>
        <w:jc w:val="both"/>
        <w:textAlignment w:val="auto"/>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中医馆健康信息平台等保测评</w:t>
      </w:r>
      <w:r>
        <w:rPr>
          <w:rFonts w:hint="eastAsia" w:ascii="仿宋_GB2312" w:hAnsi="仿宋_GB2312" w:eastAsia="仿宋_GB2312" w:cs="仿宋_GB2312"/>
          <w:b/>
          <w:bCs/>
          <w:color w:val="auto"/>
          <w:sz w:val="24"/>
          <w:szCs w:val="24"/>
          <w:highlight w:val="none"/>
          <w:lang w:val="en-US" w:eastAsia="zh-CN"/>
        </w:rPr>
        <w:t>（20分）</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根据《2021年省中医药数据中心建设项目实施方案》，广东省中医院</w:t>
      </w:r>
      <w:r>
        <w:rPr>
          <w:rFonts w:hint="default" w:ascii="仿宋_GB2312" w:hAnsi="仿宋_GB2312" w:eastAsia="仿宋_GB2312" w:cs="仿宋_GB2312"/>
          <w:color w:val="auto"/>
          <w:sz w:val="24"/>
          <w:szCs w:val="24"/>
          <w:highlight w:val="none"/>
          <w:lang w:val="en-US" w:eastAsia="zh-CN"/>
        </w:rPr>
        <w:t>与广东南方信息安全研究院签订《中医馆2021网络安全等级保护测评服务项目合同书》，为中医馆健康信息平台提供网络安全服务。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1" w:firstLineChars="200"/>
        <w:jc w:val="both"/>
        <w:textAlignment w:val="auto"/>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业务方案</w:t>
      </w:r>
      <w:r>
        <w:rPr>
          <w:rFonts w:hint="eastAsia" w:ascii="仿宋_GB2312" w:hAnsi="仿宋_GB2312" w:eastAsia="仿宋_GB2312" w:cs="仿宋_GB2312"/>
          <w:b/>
          <w:bCs/>
          <w:color w:val="auto"/>
          <w:sz w:val="24"/>
          <w:szCs w:val="24"/>
          <w:highlight w:val="none"/>
          <w:lang w:val="en-US" w:eastAsia="zh-CN"/>
        </w:rPr>
        <w:t>（10分）</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根据国家中医药管理局《关于做好2021年医疗服务与保障能力提升补助资金（中医药事业传承与发展部分）绩效目标管理工作通知》</w:t>
      </w:r>
      <w:r>
        <w:rPr>
          <w:rFonts w:hint="eastAsia" w:ascii="仿宋_GB2312" w:hAnsi="仿宋_GB2312" w:eastAsia="仿宋_GB2312" w:cs="仿宋_GB2312"/>
          <w:color w:val="auto"/>
          <w:sz w:val="24"/>
          <w:szCs w:val="24"/>
          <w:highlight w:val="none"/>
          <w:lang w:val="en-US" w:eastAsia="zh-CN"/>
        </w:rPr>
        <w:t>，广东省中医院</w:t>
      </w:r>
      <w:r>
        <w:rPr>
          <w:rFonts w:hint="default" w:ascii="仿宋_GB2312" w:hAnsi="仿宋_GB2312" w:eastAsia="仿宋_GB2312" w:cs="仿宋_GB2312"/>
          <w:color w:val="auto"/>
          <w:sz w:val="24"/>
          <w:szCs w:val="24"/>
          <w:highlight w:val="none"/>
          <w:lang w:val="en-US" w:eastAsia="zh-CN"/>
        </w:rPr>
        <w:t>制定</w:t>
      </w:r>
      <w:r>
        <w:rPr>
          <w:rFonts w:hint="eastAsia" w:ascii="仿宋_GB2312" w:hAnsi="仿宋_GB2312" w:eastAsia="仿宋_GB2312" w:cs="仿宋_GB2312"/>
          <w:color w:val="auto"/>
          <w:sz w:val="24"/>
          <w:szCs w:val="24"/>
          <w:highlight w:val="none"/>
          <w:lang w:val="en-US" w:eastAsia="zh-CN"/>
        </w:rPr>
        <w:t>了</w:t>
      </w:r>
      <w:r>
        <w:rPr>
          <w:rFonts w:hint="default" w:ascii="仿宋_GB2312" w:hAnsi="仿宋_GB2312" w:eastAsia="仿宋_GB2312" w:cs="仿宋_GB2312"/>
          <w:color w:val="auto"/>
          <w:sz w:val="24"/>
          <w:szCs w:val="24"/>
          <w:highlight w:val="none"/>
          <w:lang w:val="en-US" w:eastAsia="zh-CN"/>
        </w:rPr>
        <w:t>《2021年省中医药数据中心建设项目实施方案》，加强省中医药数据中心建设，提升数据中心在大数据、云计算、政务服务等领域的信息支撑能力。</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1" w:firstLineChars="200"/>
        <w:jc w:val="both"/>
        <w:textAlignment w:val="auto"/>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及时完成率</w:t>
      </w:r>
      <w:r>
        <w:rPr>
          <w:rFonts w:hint="eastAsia" w:ascii="仿宋_GB2312" w:hAnsi="仿宋_GB2312" w:eastAsia="仿宋_GB2312" w:cs="仿宋_GB2312"/>
          <w:b/>
          <w:bCs/>
          <w:color w:val="auto"/>
          <w:sz w:val="24"/>
          <w:szCs w:val="24"/>
          <w:highlight w:val="none"/>
          <w:lang w:val="en-US" w:eastAsia="zh-CN"/>
        </w:rPr>
        <w:t>（10分）</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根据</w:t>
      </w:r>
      <w:r>
        <w:rPr>
          <w:rFonts w:hint="eastAsia" w:ascii="仿宋_GB2312" w:hAnsi="仿宋_GB2312" w:eastAsia="仿宋_GB2312" w:cs="仿宋_GB2312"/>
          <w:color w:val="auto"/>
          <w:sz w:val="24"/>
          <w:szCs w:val="24"/>
          <w:highlight w:val="none"/>
          <w:lang w:val="en-US" w:eastAsia="zh-CN"/>
        </w:rPr>
        <w:t>《2021年省中医药数据中心建设项目实施方案》和</w:t>
      </w:r>
      <w:r>
        <w:rPr>
          <w:rFonts w:hint="eastAsia" w:ascii="仿宋_GB2312" w:hAnsi="仿宋_GB2312" w:eastAsia="仿宋_GB2312" w:cs="仿宋_GB2312"/>
          <w:color w:val="auto"/>
          <w:kern w:val="0"/>
          <w:sz w:val="24"/>
          <w:szCs w:val="24"/>
          <w:highlight w:val="none"/>
        </w:rPr>
        <w:t>《粤中医办函〔2020〕133号</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lang w:val="en-US" w:eastAsia="zh-CN"/>
        </w:rPr>
        <w:t>广东省中医院已设置异地容灾机房，</w:t>
      </w:r>
      <w:r>
        <w:rPr>
          <w:rFonts w:hint="default" w:ascii="仿宋_GB2312" w:hAnsi="仿宋_GB2312" w:eastAsia="仿宋_GB2312" w:cs="仿宋_GB2312"/>
          <w:color w:val="auto"/>
          <w:sz w:val="24"/>
          <w:szCs w:val="24"/>
          <w:highlight w:val="none"/>
          <w:lang w:val="en-US" w:eastAsia="zh-CN"/>
        </w:rPr>
        <w:t>对中医馆健康信息平台进行运行维护</w:t>
      </w:r>
      <w:r>
        <w:rPr>
          <w:rFonts w:hint="eastAsia" w:ascii="仿宋_GB2312" w:hAnsi="仿宋_GB2312" w:eastAsia="仿宋_GB2312" w:cs="仿宋_GB2312"/>
          <w:color w:val="auto"/>
          <w:sz w:val="24"/>
          <w:szCs w:val="24"/>
          <w:highlight w:val="none"/>
          <w:lang w:val="en-US" w:eastAsia="zh-CN"/>
        </w:rPr>
        <w:t>且与</w:t>
      </w:r>
      <w:r>
        <w:rPr>
          <w:rFonts w:hint="default" w:ascii="仿宋_GB2312" w:hAnsi="仿宋_GB2312" w:eastAsia="仿宋_GB2312" w:cs="仿宋_GB2312"/>
          <w:color w:val="auto"/>
          <w:sz w:val="24"/>
          <w:szCs w:val="24"/>
          <w:highlight w:val="none"/>
          <w:lang w:val="en-US" w:eastAsia="zh-CN"/>
        </w:rPr>
        <w:t>广东南方信息安全研究院签订</w:t>
      </w:r>
      <w:r>
        <w:rPr>
          <w:rFonts w:hint="eastAsia" w:ascii="仿宋_GB2312" w:hAnsi="仿宋_GB2312" w:eastAsia="仿宋_GB2312" w:cs="仿宋_GB2312"/>
          <w:color w:val="auto"/>
          <w:sz w:val="24"/>
          <w:szCs w:val="24"/>
          <w:highlight w:val="none"/>
          <w:lang w:val="en-US" w:eastAsia="zh-CN"/>
        </w:rPr>
        <w:t>《等保测评合同书》，制定了《2021年省中医药数据中心建设项目实施方案》，及时完成率达100.00%。</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1" w:firstLineChars="200"/>
        <w:jc w:val="both"/>
        <w:textAlignment w:val="auto"/>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资金执行率（实际使用经费/下达经费）</w:t>
      </w:r>
      <w:r>
        <w:rPr>
          <w:rFonts w:hint="eastAsia" w:ascii="仿宋_GB2312" w:hAnsi="仿宋_GB2312" w:eastAsia="仿宋_GB2312" w:cs="仿宋_GB2312"/>
          <w:b/>
          <w:bCs/>
          <w:color w:val="auto"/>
          <w:sz w:val="24"/>
          <w:szCs w:val="24"/>
          <w:highlight w:val="none"/>
          <w:lang w:val="en-US" w:eastAsia="zh-CN"/>
        </w:rPr>
        <w:t>（10分）</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根据</w:t>
      </w:r>
      <w:r>
        <w:rPr>
          <w:rFonts w:hint="eastAsia" w:ascii="仿宋_GB2312" w:hAnsi="仿宋_GB2312" w:eastAsia="仿宋_GB2312" w:cs="仿宋_GB2312"/>
          <w:color w:val="auto"/>
          <w:sz w:val="24"/>
          <w:szCs w:val="24"/>
          <w:highlight w:val="none"/>
          <w:lang w:val="en-US" w:eastAsia="zh-CN"/>
        </w:rPr>
        <w:t>《2021年省中医药数据中心建设项目实施方案》，经费支出</w:t>
      </w:r>
      <w:r>
        <w:rPr>
          <w:rFonts w:hint="eastAsia" w:ascii="仿宋_GB2312" w:hAnsi="仿宋_GB2312" w:eastAsia="仿宋_GB2312" w:cs="仿宋_GB2312"/>
          <w:color w:val="auto"/>
          <w:sz w:val="24"/>
          <w:szCs w:val="24"/>
          <w:highlight w:val="none"/>
        </w:rPr>
        <w:t>133.00万元，</w:t>
      </w:r>
      <w:r>
        <w:rPr>
          <w:rFonts w:hint="eastAsia" w:ascii="仿宋_GB2312" w:hAnsi="仿宋_GB2312" w:eastAsia="仿宋_GB2312" w:cs="仿宋_GB2312"/>
          <w:color w:val="auto"/>
          <w:sz w:val="24"/>
          <w:szCs w:val="24"/>
          <w:highlight w:val="none"/>
          <w:lang w:val="en-US" w:eastAsia="zh-CN"/>
        </w:rPr>
        <w:t>资金</w:t>
      </w:r>
      <w:r>
        <w:rPr>
          <w:rFonts w:hint="eastAsia" w:ascii="仿宋_GB2312" w:hAnsi="仿宋_GB2312" w:eastAsia="仿宋_GB2312" w:cs="仿宋_GB2312"/>
          <w:color w:val="auto"/>
          <w:sz w:val="24"/>
          <w:szCs w:val="24"/>
          <w:highlight w:val="none"/>
        </w:rPr>
        <w:t>执行率为</w:t>
      </w:r>
      <w:r>
        <w:rPr>
          <w:rFonts w:hint="eastAsia" w:ascii="仿宋_GB2312" w:hAnsi="仿宋_GB2312" w:eastAsia="仿宋_GB2312" w:cs="仿宋_GB2312"/>
          <w:color w:val="auto"/>
          <w:sz w:val="24"/>
          <w:szCs w:val="24"/>
          <w:highlight w:val="none"/>
          <w:lang w:val="en-US" w:eastAsia="zh-CN"/>
        </w:rPr>
        <w:t>100</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具体支出如下所示：</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表3-2-2：</w:t>
      </w:r>
      <w:r>
        <w:rPr>
          <w:rFonts w:hint="eastAsia" w:ascii="仿宋_GB2312" w:hAnsi="仿宋_GB2312" w:eastAsia="仿宋_GB2312" w:cs="仿宋_GB2312"/>
          <w:sz w:val="24"/>
          <w:szCs w:val="24"/>
          <w:lang w:val="en-US" w:eastAsia="zh-CN"/>
        </w:rPr>
        <w:t>2021年度</w:t>
      </w:r>
      <w:r>
        <w:rPr>
          <w:rFonts w:hint="eastAsia" w:ascii="仿宋_GB2312" w:hAnsi="仿宋_GB2312" w:eastAsia="仿宋_GB2312" w:cs="仿宋_GB2312"/>
          <w:sz w:val="24"/>
          <w:szCs w:val="24"/>
        </w:rPr>
        <w:t>省中医药数据中心建设项目</w:t>
      </w:r>
      <w:r>
        <w:rPr>
          <w:rFonts w:hint="eastAsia" w:ascii="仿宋_GB2312" w:hAnsi="仿宋_GB2312" w:eastAsia="仿宋_GB2312" w:cs="仿宋_GB2312"/>
          <w:sz w:val="24"/>
          <w:szCs w:val="24"/>
          <w:lang w:val="en-US" w:eastAsia="zh-CN"/>
        </w:rPr>
        <w:t>绩效指标表</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right"/>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单位：万元</w:t>
      </w:r>
    </w:p>
    <w:tbl>
      <w:tblPr>
        <w:tblStyle w:val="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9"/>
        <w:gridCol w:w="4092"/>
        <w:gridCol w:w="1104"/>
        <w:gridCol w:w="888"/>
        <w:gridCol w:w="1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1D4940"/>
                <w:sz w:val="21"/>
                <w:szCs w:val="21"/>
                <w:u w:val="none"/>
              </w:rPr>
            </w:pPr>
            <w:r>
              <w:rPr>
                <w:rFonts w:hint="eastAsia" w:ascii="仿宋_GB2312" w:hAnsi="宋体" w:eastAsia="仿宋_GB2312" w:cs="仿宋_GB2312"/>
                <w:b/>
                <w:bCs/>
                <w:i w:val="0"/>
                <w:iCs w:val="0"/>
                <w:color w:val="1D4940"/>
                <w:kern w:val="0"/>
                <w:sz w:val="21"/>
                <w:szCs w:val="21"/>
                <w:u w:val="none"/>
                <w:lang w:val="en-US" w:eastAsia="zh-CN" w:bidi="ar"/>
              </w:rPr>
              <w:t>项目名称</w:t>
            </w:r>
          </w:p>
        </w:tc>
        <w:tc>
          <w:tcPr>
            <w:tcW w:w="2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1D4940"/>
                <w:sz w:val="21"/>
                <w:szCs w:val="21"/>
                <w:u w:val="none"/>
              </w:rPr>
            </w:pPr>
            <w:r>
              <w:rPr>
                <w:rFonts w:hint="eastAsia" w:ascii="仿宋_GB2312" w:hAnsi="宋体" w:eastAsia="仿宋_GB2312" w:cs="仿宋_GB2312"/>
                <w:b/>
                <w:bCs/>
                <w:i w:val="0"/>
                <w:iCs w:val="0"/>
                <w:color w:val="1D4940"/>
                <w:kern w:val="0"/>
                <w:sz w:val="21"/>
                <w:szCs w:val="21"/>
                <w:u w:val="none"/>
                <w:lang w:val="en-US" w:eastAsia="zh-CN" w:bidi="ar"/>
              </w:rPr>
              <w:t>支出内容</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1D4940"/>
                <w:sz w:val="21"/>
                <w:szCs w:val="21"/>
                <w:u w:val="none"/>
              </w:rPr>
            </w:pPr>
            <w:r>
              <w:rPr>
                <w:rFonts w:hint="eastAsia" w:ascii="仿宋_GB2312" w:hAnsi="宋体" w:eastAsia="仿宋_GB2312" w:cs="仿宋_GB2312"/>
                <w:b/>
                <w:bCs/>
                <w:i w:val="0"/>
                <w:iCs w:val="0"/>
                <w:color w:val="1D4940"/>
                <w:kern w:val="0"/>
                <w:sz w:val="21"/>
                <w:szCs w:val="21"/>
                <w:u w:val="none"/>
                <w:lang w:val="en-US" w:eastAsia="zh-CN" w:bidi="ar"/>
              </w:rPr>
              <w:t>下达经费</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1D4940"/>
                <w:sz w:val="21"/>
                <w:szCs w:val="21"/>
                <w:u w:val="none"/>
              </w:rPr>
            </w:pPr>
            <w:r>
              <w:rPr>
                <w:rFonts w:hint="eastAsia" w:ascii="仿宋_GB2312" w:hAnsi="宋体" w:eastAsia="仿宋_GB2312" w:cs="仿宋_GB2312"/>
                <w:b/>
                <w:bCs/>
                <w:i w:val="0"/>
                <w:iCs w:val="0"/>
                <w:color w:val="1D4940"/>
                <w:kern w:val="0"/>
                <w:sz w:val="21"/>
                <w:szCs w:val="21"/>
                <w:u w:val="none"/>
                <w:lang w:val="en-US" w:eastAsia="zh-CN" w:bidi="ar"/>
              </w:rPr>
              <w:t>金额</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资金执行率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1D4940"/>
                <w:sz w:val="21"/>
                <w:szCs w:val="21"/>
                <w:u w:val="none"/>
              </w:rPr>
            </w:pPr>
            <w:r>
              <w:rPr>
                <w:rFonts w:hint="eastAsia" w:ascii="仿宋_GB2312" w:hAnsi="宋体" w:eastAsia="仿宋_GB2312" w:cs="仿宋_GB2312"/>
                <w:i w:val="0"/>
                <w:iCs w:val="0"/>
                <w:color w:val="1D4940"/>
                <w:kern w:val="0"/>
                <w:sz w:val="21"/>
                <w:szCs w:val="21"/>
                <w:u w:val="none"/>
                <w:lang w:val="en-US" w:eastAsia="zh-CN" w:bidi="ar"/>
              </w:rPr>
              <w:t>设备费</w:t>
            </w:r>
          </w:p>
        </w:tc>
        <w:tc>
          <w:tcPr>
            <w:tcW w:w="2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1D4940"/>
                <w:sz w:val="21"/>
                <w:szCs w:val="21"/>
                <w:u w:val="none"/>
              </w:rPr>
            </w:pPr>
            <w:r>
              <w:rPr>
                <w:rFonts w:hint="eastAsia" w:ascii="仿宋_GB2312" w:hAnsi="宋体" w:eastAsia="仿宋_GB2312" w:cs="仿宋_GB2312"/>
                <w:i w:val="0"/>
                <w:iCs w:val="0"/>
                <w:color w:val="1D4940"/>
                <w:kern w:val="0"/>
                <w:sz w:val="21"/>
                <w:szCs w:val="21"/>
                <w:u w:val="none"/>
                <w:lang w:val="en-US" w:eastAsia="zh-CN" w:bidi="ar"/>
              </w:rPr>
              <w:t>广东省中医药数据中心中医馆异地容灾存储和服务器硬件</w:t>
            </w:r>
          </w:p>
        </w:tc>
        <w:tc>
          <w:tcPr>
            <w:tcW w:w="6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1D4940"/>
                <w:sz w:val="21"/>
                <w:szCs w:val="21"/>
                <w:u w:val="none"/>
              </w:rPr>
            </w:pPr>
            <w:r>
              <w:rPr>
                <w:rFonts w:hint="eastAsia" w:ascii="仿宋_GB2312" w:hAnsi="宋体" w:eastAsia="仿宋_GB2312" w:cs="仿宋_GB2312"/>
                <w:i w:val="0"/>
                <w:iCs w:val="0"/>
                <w:color w:val="1D4940"/>
                <w:kern w:val="0"/>
                <w:sz w:val="21"/>
                <w:szCs w:val="21"/>
                <w:u w:val="none"/>
                <w:lang w:val="en-US" w:eastAsia="zh-CN" w:bidi="ar"/>
              </w:rPr>
              <w:t xml:space="preserve">133.00 </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1D4940"/>
                <w:sz w:val="21"/>
                <w:szCs w:val="21"/>
                <w:u w:val="none"/>
              </w:rPr>
            </w:pPr>
            <w:r>
              <w:rPr>
                <w:rFonts w:hint="eastAsia" w:ascii="仿宋_GB2312" w:hAnsi="宋体" w:eastAsia="仿宋_GB2312" w:cs="仿宋_GB2312"/>
                <w:i w:val="0"/>
                <w:iCs w:val="0"/>
                <w:color w:val="1D4940"/>
                <w:kern w:val="0"/>
                <w:sz w:val="21"/>
                <w:szCs w:val="21"/>
                <w:u w:val="none"/>
                <w:lang w:val="en-US" w:eastAsia="zh-CN" w:bidi="ar"/>
              </w:rPr>
              <w:t xml:space="preserve">48.75 </w:t>
            </w:r>
          </w:p>
        </w:tc>
        <w:tc>
          <w:tcPr>
            <w:tcW w:w="7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1D4940"/>
                <w:sz w:val="21"/>
                <w:szCs w:val="21"/>
                <w:u w:val="none"/>
              </w:rPr>
            </w:pPr>
            <w:r>
              <w:rPr>
                <w:rFonts w:hint="eastAsia" w:ascii="仿宋_GB2312" w:hAnsi="宋体" w:eastAsia="仿宋_GB2312" w:cs="仿宋_GB2312"/>
                <w:i w:val="0"/>
                <w:iCs w:val="0"/>
                <w:color w:val="1D4940"/>
                <w:kern w:val="0"/>
                <w:sz w:val="21"/>
                <w:szCs w:val="21"/>
                <w:u w:val="none"/>
                <w:lang w:val="en-US" w:eastAsia="zh-CN" w:bidi="ar"/>
              </w:rPr>
              <w:t>软件服务费</w:t>
            </w:r>
          </w:p>
        </w:tc>
        <w:tc>
          <w:tcPr>
            <w:tcW w:w="2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1D4940"/>
                <w:sz w:val="21"/>
                <w:szCs w:val="21"/>
                <w:u w:val="none"/>
              </w:rPr>
            </w:pPr>
            <w:r>
              <w:rPr>
                <w:rFonts w:hint="eastAsia" w:ascii="仿宋_GB2312" w:hAnsi="宋体" w:eastAsia="仿宋_GB2312" w:cs="仿宋_GB2312"/>
                <w:i w:val="0"/>
                <w:iCs w:val="0"/>
                <w:color w:val="1D4940"/>
                <w:kern w:val="0"/>
                <w:sz w:val="21"/>
                <w:szCs w:val="21"/>
                <w:u w:val="none"/>
                <w:lang w:val="en-US" w:eastAsia="zh-CN" w:bidi="ar"/>
              </w:rPr>
              <w:t>广东省中医药数据中心中医馆健康信息平台运维</w:t>
            </w:r>
          </w:p>
        </w:tc>
        <w:tc>
          <w:tcPr>
            <w:tcW w:w="6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1D4940"/>
                <w:sz w:val="21"/>
                <w:szCs w:val="21"/>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1D4940"/>
                <w:sz w:val="21"/>
                <w:szCs w:val="21"/>
                <w:u w:val="none"/>
              </w:rPr>
            </w:pPr>
            <w:r>
              <w:rPr>
                <w:rFonts w:hint="eastAsia" w:ascii="仿宋_GB2312" w:hAnsi="宋体" w:eastAsia="仿宋_GB2312" w:cs="仿宋_GB2312"/>
                <w:i w:val="0"/>
                <w:iCs w:val="0"/>
                <w:color w:val="1D4940"/>
                <w:kern w:val="0"/>
                <w:sz w:val="21"/>
                <w:szCs w:val="21"/>
                <w:u w:val="none"/>
                <w:lang w:val="en-US" w:eastAsia="zh-CN" w:bidi="ar"/>
              </w:rPr>
              <w:t xml:space="preserve">71.75 </w:t>
            </w: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1D4940"/>
                <w:sz w:val="21"/>
                <w:szCs w:val="21"/>
                <w:u w:val="none"/>
              </w:rPr>
            </w:pPr>
            <w:r>
              <w:rPr>
                <w:rFonts w:hint="eastAsia" w:ascii="仿宋_GB2312" w:hAnsi="宋体" w:eastAsia="仿宋_GB2312" w:cs="仿宋_GB2312"/>
                <w:i w:val="0"/>
                <w:iCs w:val="0"/>
                <w:color w:val="1D4940"/>
                <w:kern w:val="0"/>
                <w:sz w:val="21"/>
                <w:szCs w:val="21"/>
                <w:u w:val="none"/>
                <w:lang w:val="en-US" w:eastAsia="zh-CN" w:bidi="ar"/>
              </w:rPr>
              <w:t>等保安全测评</w:t>
            </w:r>
          </w:p>
        </w:tc>
        <w:tc>
          <w:tcPr>
            <w:tcW w:w="2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1D4940"/>
                <w:sz w:val="21"/>
                <w:szCs w:val="21"/>
                <w:u w:val="none"/>
              </w:rPr>
            </w:pPr>
            <w:r>
              <w:rPr>
                <w:rFonts w:hint="eastAsia" w:ascii="仿宋_GB2312" w:hAnsi="宋体" w:eastAsia="仿宋_GB2312" w:cs="仿宋_GB2312"/>
                <w:i w:val="0"/>
                <w:iCs w:val="0"/>
                <w:color w:val="1D4940"/>
                <w:kern w:val="0"/>
                <w:sz w:val="21"/>
                <w:szCs w:val="21"/>
                <w:u w:val="none"/>
                <w:lang w:val="en-US" w:eastAsia="zh-CN" w:bidi="ar"/>
              </w:rPr>
              <w:t>广东省中医药数据中心中医馆健康信息平台三级等保测评费用</w:t>
            </w:r>
          </w:p>
        </w:tc>
        <w:tc>
          <w:tcPr>
            <w:tcW w:w="6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1D4940"/>
                <w:sz w:val="21"/>
                <w:szCs w:val="21"/>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1D4940"/>
                <w:sz w:val="21"/>
                <w:szCs w:val="21"/>
                <w:u w:val="none"/>
              </w:rPr>
            </w:pPr>
            <w:r>
              <w:rPr>
                <w:rFonts w:hint="eastAsia" w:ascii="仿宋_GB2312" w:hAnsi="宋体" w:eastAsia="仿宋_GB2312" w:cs="仿宋_GB2312"/>
                <w:i w:val="0"/>
                <w:iCs w:val="0"/>
                <w:color w:val="1D4940"/>
                <w:kern w:val="0"/>
                <w:sz w:val="21"/>
                <w:szCs w:val="21"/>
                <w:u w:val="none"/>
                <w:lang w:val="en-US" w:eastAsia="zh-CN" w:bidi="ar"/>
              </w:rPr>
              <w:t xml:space="preserve">12.50 </w:t>
            </w: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1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1D4940"/>
                <w:sz w:val="21"/>
                <w:szCs w:val="21"/>
                <w:u w:val="none"/>
              </w:rPr>
            </w:pPr>
            <w:r>
              <w:rPr>
                <w:rFonts w:hint="eastAsia" w:ascii="仿宋_GB2312" w:hAnsi="宋体" w:eastAsia="仿宋_GB2312" w:cs="仿宋_GB2312"/>
                <w:i w:val="0"/>
                <w:iCs w:val="0"/>
                <w:color w:val="1D4940"/>
                <w:kern w:val="0"/>
                <w:sz w:val="21"/>
                <w:szCs w:val="21"/>
                <w:u w:val="none"/>
                <w:lang w:val="en-US" w:eastAsia="zh-CN" w:bidi="ar"/>
              </w:rPr>
              <w:t>合计</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1D4940"/>
                <w:sz w:val="21"/>
                <w:szCs w:val="21"/>
                <w:u w:val="none"/>
              </w:rPr>
            </w:pPr>
            <w:r>
              <w:rPr>
                <w:rFonts w:hint="eastAsia" w:ascii="仿宋_GB2312" w:hAnsi="宋体" w:eastAsia="仿宋_GB2312" w:cs="仿宋_GB2312"/>
                <w:i w:val="0"/>
                <w:iCs w:val="0"/>
                <w:color w:val="1D4940"/>
                <w:kern w:val="0"/>
                <w:sz w:val="21"/>
                <w:szCs w:val="21"/>
                <w:u w:val="none"/>
                <w:lang w:val="en-US" w:eastAsia="zh-CN" w:bidi="ar"/>
              </w:rPr>
              <w:t xml:space="preserve">133.00 </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1D4940"/>
                <w:sz w:val="21"/>
                <w:szCs w:val="21"/>
                <w:u w:val="none"/>
              </w:rPr>
            </w:pPr>
            <w:r>
              <w:rPr>
                <w:rFonts w:hint="eastAsia" w:ascii="仿宋_GB2312" w:hAnsi="宋体" w:eastAsia="仿宋_GB2312" w:cs="仿宋_GB2312"/>
                <w:i w:val="0"/>
                <w:iCs w:val="0"/>
                <w:color w:val="1D4940"/>
                <w:kern w:val="0"/>
                <w:sz w:val="21"/>
                <w:szCs w:val="21"/>
                <w:u w:val="none"/>
                <w:lang w:val="en-US" w:eastAsia="zh-CN" w:bidi="ar"/>
              </w:rPr>
              <w:t xml:space="preserve">133.00 </w:t>
            </w: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r>
    </w:tbl>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_GB2312" w:hAnsi="仿宋_GB2312" w:eastAsia="仿宋_GB2312" w:cs="仿宋_GB2312"/>
          <w:color w:val="auto"/>
          <w:sz w:val="24"/>
          <w:szCs w:val="24"/>
          <w:highlight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1" w:firstLineChars="200"/>
        <w:jc w:val="both"/>
        <w:textAlignment w:val="auto"/>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成本控制有效性</w:t>
      </w:r>
      <w:r>
        <w:rPr>
          <w:rFonts w:hint="eastAsia" w:ascii="仿宋_GB2312" w:hAnsi="仿宋_GB2312" w:eastAsia="仿宋_GB2312" w:cs="仿宋_GB2312"/>
          <w:b/>
          <w:bCs/>
          <w:color w:val="auto"/>
          <w:sz w:val="24"/>
          <w:szCs w:val="24"/>
          <w:highlight w:val="none"/>
          <w:lang w:val="en-US" w:eastAsia="zh-CN"/>
        </w:rPr>
        <w:t>（10分）</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根据</w:t>
      </w:r>
      <w:r>
        <w:rPr>
          <w:rFonts w:hint="eastAsia" w:ascii="仿宋_GB2312" w:hAnsi="仿宋_GB2312" w:eastAsia="仿宋_GB2312" w:cs="仿宋_GB2312"/>
          <w:color w:val="auto"/>
          <w:kern w:val="0"/>
          <w:sz w:val="24"/>
          <w:szCs w:val="24"/>
          <w:highlight w:val="none"/>
        </w:rPr>
        <w:t>《粤中医办函〔2020〕133号</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lang w:val="en-US" w:eastAsia="zh-CN"/>
        </w:rPr>
        <w:t>，</w:t>
      </w:r>
      <w:r>
        <w:rPr>
          <w:rFonts w:hint="eastAsia" w:ascii="仿宋_GB2312" w:hAnsi="仿宋_GB2312" w:eastAsia="仿宋_GB2312" w:cs="仿宋_GB2312"/>
          <w:color w:val="auto"/>
          <w:sz w:val="24"/>
          <w:szCs w:val="24"/>
          <w:highlight w:val="none"/>
          <w:lang w:val="en-US" w:eastAsia="zh-CN"/>
        </w:rPr>
        <w:t>经费支出</w:t>
      </w:r>
      <w:r>
        <w:rPr>
          <w:rFonts w:hint="eastAsia" w:ascii="仿宋_GB2312" w:hAnsi="仿宋_GB2312" w:eastAsia="仿宋_GB2312" w:cs="仿宋_GB2312"/>
          <w:color w:val="auto"/>
          <w:sz w:val="24"/>
          <w:szCs w:val="24"/>
          <w:highlight w:val="none"/>
        </w:rPr>
        <w:t>133.00万元，</w:t>
      </w:r>
      <w:r>
        <w:rPr>
          <w:rFonts w:hint="eastAsia" w:ascii="仿宋_GB2312" w:hAnsi="仿宋_GB2312" w:eastAsia="仿宋_GB2312" w:cs="仿宋_GB2312"/>
          <w:color w:val="auto"/>
          <w:sz w:val="24"/>
          <w:szCs w:val="24"/>
          <w:highlight w:val="none"/>
          <w:lang w:val="en-US" w:eastAsia="zh-CN"/>
        </w:rPr>
        <w:t>资金</w:t>
      </w:r>
      <w:r>
        <w:rPr>
          <w:rFonts w:hint="eastAsia" w:ascii="仿宋_GB2312" w:hAnsi="仿宋_GB2312" w:eastAsia="仿宋_GB2312" w:cs="仿宋_GB2312"/>
          <w:color w:val="auto"/>
          <w:sz w:val="24"/>
          <w:szCs w:val="24"/>
          <w:highlight w:val="none"/>
        </w:rPr>
        <w:t>执行率为</w:t>
      </w:r>
      <w:r>
        <w:rPr>
          <w:rFonts w:hint="eastAsia" w:ascii="仿宋_GB2312" w:hAnsi="仿宋_GB2312" w:eastAsia="仿宋_GB2312" w:cs="仿宋_GB2312"/>
          <w:color w:val="auto"/>
          <w:sz w:val="24"/>
          <w:szCs w:val="24"/>
          <w:highlight w:val="none"/>
          <w:lang w:val="en-US" w:eastAsia="zh-CN"/>
        </w:rPr>
        <w:t>100</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主要用于设备购置款、技术评测服务费以及政务信息化运维服务费，项目开支严格按照财政部有关经费标准执行，不存在截留、挤占、挪用、虚列支出等情况。</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jc w:val="left"/>
        <w:textAlignment w:val="auto"/>
        <w:outlineLvl w:val="2"/>
        <w:rPr>
          <w:rFonts w:hint="default" w:ascii="仿宋_GB2312" w:hAnsi="仿宋_GB2312" w:eastAsia="仿宋_GB2312" w:cs="仿宋_GB2312"/>
          <w:b/>
          <w:bCs/>
          <w:color w:val="auto"/>
          <w:sz w:val="24"/>
          <w:szCs w:val="24"/>
          <w:highlight w:val="yellow"/>
          <w:lang w:val="en-US" w:eastAsia="zh-CN"/>
        </w:rPr>
      </w:pPr>
      <w:bookmarkStart w:id="27" w:name="_Toc20602"/>
      <w:r>
        <w:rPr>
          <w:rFonts w:hint="eastAsia" w:ascii="仿宋_GB2312" w:hAnsi="仿宋_GB2312" w:eastAsia="仿宋_GB2312" w:cs="仿宋_GB2312"/>
          <w:b/>
          <w:bCs/>
          <w:color w:val="auto"/>
          <w:sz w:val="24"/>
          <w:szCs w:val="24"/>
          <w:highlight w:val="none"/>
        </w:rPr>
        <w:t>3.中央资金绩效考核项目</w:t>
      </w:r>
      <w:bookmarkEnd w:id="27"/>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根据国家中医药管理局要求，为进一步加强中医药部门公共卫生服务补助资金的管理和中医药项目库的管理，加快预算执行进度，提高财政资金使用效益</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2021年</w:t>
      </w:r>
      <w:r>
        <w:rPr>
          <w:rFonts w:hint="eastAsia" w:ascii="仿宋_GB2312" w:hAnsi="仿宋_GB2312" w:eastAsia="仿宋_GB2312" w:cs="仿宋_GB2312"/>
          <w:color w:val="auto"/>
          <w:sz w:val="24"/>
          <w:szCs w:val="24"/>
          <w:highlight w:val="none"/>
        </w:rPr>
        <w:t>中央财政</w:t>
      </w:r>
      <w:r>
        <w:rPr>
          <w:rFonts w:hint="eastAsia" w:ascii="仿宋_GB2312" w:hAnsi="仿宋_GB2312" w:eastAsia="仿宋_GB2312" w:cs="仿宋_GB2312"/>
          <w:color w:val="auto"/>
          <w:sz w:val="24"/>
          <w:szCs w:val="24"/>
          <w:highlight w:val="none"/>
          <w:lang w:val="en-US" w:eastAsia="zh-CN"/>
        </w:rPr>
        <w:t>下拨</w:t>
      </w:r>
      <w:r>
        <w:rPr>
          <w:rFonts w:hint="eastAsia" w:ascii="仿宋_GB2312" w:hAnsi="仿宋_GB2312" w:eastAsia="仿宋_GB2312" w:cs="仿宋_GB2312"/>
          <w:color w:val="auto"/>
          <w:sz w:val="24"/>
          <w:szCs w:val="24"/>
          <w:highlight w:val="none"/>
        </w:rPr>
        <w:t>项目经费3</w:t>
      </w:r>
      <w:r>
        <w:rPr>
          <w:rFonts w:hint="eastAsia" w:ascii="仿宋_GB2312" w:hAnsi="仿宋_GB2312" w:eastAsia="仿宋_GB2312" w:cs="仿宋_GB2312"/>
          <w:color w:val="auto"/>
          <w:sz w:val="24"/>
          <w:szCs w:val="24"/>
          <w:highlight w:val="none"/>
          <w:lang w:val="en-US" w:eastAsia="zh-CN"/>
        </w:rPr>
        <w:t>0</w:t>
      </w:r>
      <w:r>
        <w:rPr>
          <w:rFonts w:hint="eastAsia" w:ascii="仿宋_GB2312" w:hAnsi="仿宋_GB2312" w:eastAsia="仿宋_GB2312" w:cs="仿宋_GB2312"/>
          <w:color w:val="auto"/>
          <w:sz w:val="24"/>
          <w:szCs w:val="24"/>
          <w:highlight w:val="none"/>
        </w:rPr>
        <w:t>.00万元，</w:t>
      </w:r>
      <w:r>
        <w:rPr>
          <w:rFonts w:hint="eastAsia" w:ascii="仿宋_GB2312" w:hAnsi="仿宋_GB2312" w:eastAsia="仿宋_GB2312" w:cs="仿宋_GB2312"/>
          <w:color w:val="auto"/>
          <w:sz w:val="24"/>
          <w:szCs w:val="24"/>
          <w:highlight w:val="none"/>
          <w:lang w:val="en-US" w:eastAsia="zh-CN"/>
        </w:rPr>
        <w:t>绩效</w:t>
      </w:r>
      <w:r>
        <w:rPr>
          <w:rFonts w:hint="eastAsia" w:ascii="仿宋_GB2312" w:hAnsi="仿宋_GB2312" w:eastAsia="仿宋_GB2312" w:cs="仿宋_GB2312"/>
          <w:b w:val="0"/>
          <w:bCs w:val="0"/>
          <w:color w:val="auto"/>
          <w:sz w:val="24"/>
          <w:szCs w:val="24"/>
          <w:highlight w:val="none"/>
          <w:lang w:val="en-US" w:eastAsia="zh-CN"/>
        </w:rPr>
        <w:t>指标完成情况详见下表</w:t>
      </w:r>
      <w:r>
        <w:rPr>
          <w:rFonts w:hint="eastAsia" w:ascii="仿宋_GB2312" w:hAnsi="仿宋_GB2312" w:eastAsia="仿宋_GB2312" w:cs="仿宋_GB2312"/>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表3-3：</w:t>
      </w:r>
      <w:r>
        <w:rPr>
          <w:rFonts w:hint="eastAsia" w:ascii="仿宋_GB2312" w:hAnsi="仿宋_GB2312" w:eastAsia="仿宋_GB2312" w:cs="仿宋_GB2312"/>
          <w:sz w:val="24"/>
          <w:szCs w:val="24"/>
          <w:lang w:val="en-US" w:eastAsia="zh-CN"/>
        </w:rPr>
        <w:t>2021年度</w:t>
      </w:r>
      <w:r>
        <w:rPr>
          <w:rFonts w:hint="eastAsia" w:ascii="仿宋_GB2312" w:hAnsi="仿宋_GB2312" w:eastAsia="仿宋_GB2312" w:cs="仿宋_GB2312"/>
          <w:sz w:val="24"/>
          <w:szCs w:val="24"/>
        </w:rPr>
        <w:t>中央资金绩效考核项目</w:t>
      </w:r>
      <w:r>
        <w:rPr>
          <w:rFonts w:hint="eastAsia" w:ascii="仿宋_GB2312" w:hAnsi="仿宋_GB2312" w:eastAsia="仿宋_GB2312" w:cs="仿宋_GB2312"/>
          <w:sz w:val="24"/>
          <w:szCs w:val="24"/>
          <w:lang w:val="en-US" w:eastAsia="zh-CN"/>
        </w:rPr>
        <w:t>绩效指标表</w:t>
      </w: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29"/>
        <w:gridCol w:w="1512"/>
        <w:gridCol w:w="3635"/>
        <w:gridCol w:w="1248"/>
        <w:gridCol w:w="1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二级指标</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三级指标</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项目任务</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目标值</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数量指标</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材料报送</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自评表等基础材料按时报送；绩效评价报告按时报送</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完成</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系统填报</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绩效评价（项目资金自评表）填报率</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8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人员培训</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开展项目培训（可远程培训）</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已开展</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8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指导第三方工作</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已开展</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质量指标</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系统审核</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绩效评价审核率</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业务管理</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制定省局绩效评价工作方案</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方案有且盖章</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时效指标</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及时完成率</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项目及时完成率</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已全部完成</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完成85%以上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成本指标</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成本控制有效性</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不存在截留、挤占、挪用、虚列支出等情况</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不存在</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不存在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社会效益指标</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绩效自评能力</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本省的绩效自评能力</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明显提升</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明显提升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服务对象满意度指标</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调查满意度</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参与绩效自评的实施单位满意度调查</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90%及以上</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90%及以上</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color w:val="auto"/>
          <w:sz w:val="24"/>
          <w:szCs w:val="24"/>
          <w:highlight w:val="none"/>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1" w:firstLineChars="200"/>
        <w:jc w:val="both"/>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材料报送（20分）</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截至2021年4月30日，广东省21个地市和104个项目实施单位已</w:t>
      </w:r>
      <w:r>
        <w:rPr>
          <w:rFonts w:hint="eastAsia" w:ascii="仿宋_GB2312" w:hAnsi="仿宋_GB2312" w:eastAsia="仿宋_GB2312" w:cs="仿宋_GB2312"/>
          <w:color w:val="auto"/>
          <w:sz w:val="24"/>
          <w:szCs w:val="24"/>
          <w:highlight w:val="none"/>
        </w:rPr>
        <w:t>按</w:t>
      </w:r>
      <w:r>
        <w:rPr>
          <w:rFonts w:hint="eastAsia" w:ascii="仿宋_GB2312" w:hAnsi="仿宋_GB2312" w:eastAsia="仿宋_GB2312" w:cs="仿宋_GB2312"/>
          <w:color w:val="auto"/>
          <w:sz w:val="24"/>
          <w:szCs w:val="24"/>
          <w:highlight w:val="none"/>
          <w:lang w:eastAsia="zh-CN"/>
        </w:rPr>
        <w:t>我局</w:t>
      </w:r>
      <w:r>
        <w:rPr>
          <w:rFonts w:hint="eastAsia" w:ascii="仿宋_GB2312" w:hAnsi="仿宋_GB2312" w:eastAsia="仿宋_GB2312" w:cs="仿宋_GB2312"/>
          <w:color w:val="auto"/>
          <w:sz w:val="24"/>
          <w:szCs w:val="24"/>
          <w:highlight w:val="none"/>
          <w:lang w:val="en-US" w:eastAsia="zh-CN"/>
        </w:rPr>
        <w:t>绩效</w:t>
      </w:r>
      <w:r>
        <w:rPr>
          <w:rFonts w:hint="eastAsia" w:ascii="仿宋_GB2312" w:hAnsi="仿宋_GB2312" w:eastAsia="仿宋_GB2312" w:cs="仿宋_GB2312"/>
          <w:color w:val="auto"/>
          <w:sz w:val="24"/>
          <w:szCs w:val="24"/>
          <w:highlight w:val="none"/>
        </w:rPr>
        <w:t>评价通知的有关要求进行自评工作</w:t>
      </w:r>
      <w:r>
        <w:rPr>
          <w:rFonts w:hint="eastAsia" w:ascii="仿宋_GB2312" w:hAnsi="仿宋_GB2312" w:eastAsia="仿宋_GB2312" w:cs="仿宋_GB2312"/>
          <w:color w:val="auto"/>
          <w:sz w:val="24"/>
          <w:szCs w:val="24"/>
          <w:highlight w:val="none"/>
          <w:lang w:val="en-US" w:eastAsia="zh-CN"/>
        </w:rPr>
        <w:t>，并</w:t>
      </w:r>
      <w:r>
        <w:rPr>
          <w:rFonts w:hint="eastAsia" w:ascii="仿宋_GB2312" w:hAnsi="仿宋_GB2312" w:eastAsia="仿宋_GB2312" w:cs="仿宋_GB2312"/>
          <w:color w:val="auto"/>
          <w:sz w:val="24"/>
          <w:szCs w:val="24"/>
          <w:highlight w:val="none"/>
        </w:rPr>
        <w:t>在规定时间内</w:t>
      </w:r>
      <w:r>
        <w:rPr>
          <w:rFonts w:ascii="仿宋_GB2312" w:hAnsi="仿宋_GB2312" w:eastAsia="仿宋_GB2312" w:cs="仿宋_GB2312"/>
          <w:color w:val="auto"/>
          <w:sz w:val="24"/>
          <w:szCs w:val="24"/>
          <w:highlight w:val="none"/>
        </w:rPr>
        <w:t>完成信息在线填报并收集整理相关评价资料</w:t>
      </w:r>
      <w:r>
        <w:rPr>
          <w:rFonts w:hint="eastAsia" w:ascii="仿宋_GB2312" w:hAnsi="仿宋_GB2312" w:eastAsia="仿宋_GB2312" w:cs="仿宋_GB2312"/>
          <w:color w:val="auto"/>
          <w:sz w:val="24"/>
          <w:szCs w:val="24"/>
          <w:highlight w:val="none"/>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1" w:firstLineChars="200"/>
        <w:jc w:val="both"/>
        <w:textAlignment w:val="auto"/>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系统填报（10分）</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广东省104个项目实施单位</w:t>
      </w:r>
      <w:r>
        <w:rPr>
          <w:rFonts w:hint="eastAsia" w:ascii="仿宋_GB2312" w:hAnsi="仿宋_GB2312" w:eastAsia="仿宋_GB2312" w:cs="仿宋_GB2312"/>
          <w:color w:val="auto"/>
          <w:sz w:val="24"/>
          <w:szCs w:val="24"/>
          <w:highlight w:val="none"/>
        </w:rPr>
        <w:t>在规定时间内</w:t>
      </w:r>
      <w:r>
        <w:rPr>
          <w:rFonts w:ascii="仿宋_GB2312" w:hAnsi="仿宋_GB2312" w:eastAsia="仿宋_GB2312" w:cs="仿宋_GB2312"/>
          <w:color w:val="auto"/>
          <w:sz w:val="24"/>
          <w:szCs w:val="24"/>
          <w:highlight w:val="none"/>
        </w:rPr>
        <w:t>完成信息在线填报并收集整理相关评价资料</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绩效评价（项目资金自评表）填报率为100%。</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1" w:firstLineChars="200"/>
        <w:jc w:val="both"/>
        <w:textAlignment w:val="auto"/>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人员培训（10分）</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2021年3月20日，我局联合第三方评价组通过线上培训的方式，对第三方评审人员和104个项目实施单位进行线上培训。培训的主要内容为：绩效评价系统填报方法、绩效评价系统资料上传要求、项目执行材料规范性要求等。</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1" w:firstLineChars="200"/>
        <w:jc w:val="both"/>
        <w:textAlignment w:val="auto"/>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系统审核（10分）</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广东省21个地市主管部门对104个项目实施单位报送的材料进行初审，我局对相关材料进行复审后推送给第三方，</w:t>
      </w:r>
      <w:r>
        <w:rPr>
          <w:rFonts w:hint="eastAsia" w:ascii="仿宋_GB2312" w:hAnsi="仿宋_GB2312" w:eastAsia="仿宋_GB2312" w:cs="仿宋_GB2312"/>
          <w:color w:val="auto"/>
          <w:sz w:val="24"/>
          <w:szCs w:val="24"/>
          <w:highlight w:val="none"/>
        </w:rPr>
        <w:t>第三方评价组根据《自评表》的评分规则，结合</w:t>
      </w:r>
      <w:r>
        <w:rPr>
          <w:rFonts w:hint="eastAsia" w:ascii="仿宋_GB2312" w:hAnsi="仿宋_GB2312" w:eastAsia="仿宋_GB2312" w:cs="仿宋_GB2312"/>
          <w:color w:val="auto"/>
          <w:sz w:val="24"/>
          <w:szCs w:val="24"/>
          <w:highlight w:val="none"/>
          <w:lang w:val="en-US" w:eastAsia="zh-CN"/>
        </w:rPr>
        <w:t>项目实施</w:t>
      </w:r>
      <w:r>
        <w:rPr>
          <w:rFonts w:hint="eastAsia" w:ascii="仿宋_GB2312" w:hAnsi="仿宋_GB2312" w:eastAsia="仿宋_GB2312" w:cs="仿宋_GB2312"/>
          <w:color w:val="auto"/>
          <w:sz w:val="24"/>
          <w:szCs w:val="24"/>
          <w:highlight w:val="none"/>
        </w:rPr>
        <w:t>单位提交的相关佐证材料，</w:t>
      </w:r>
      <w:r>
        <w:rPr>
          <w:rFonts w:hint="eastAsia" w:ascii="仿宋_GB2312" w:hAnsi="仿宋_GB2312" w:eastAsia="仿宋_GB2312" w:cs="仿宋_GB2312"/>
          <w:color w:val="auto"/>
          <w:sz w:val="24"/>
          <w:szCs w:val="24"/>
          <w:highlight w:val="none"/>
          <w:lang w:val="en-US" w:eastAsia="zh-CN"/>
        </w:rPr>
        <w:t>在绩效评价系统上完成104个项目实施</w:t>
      </w:r>
      <w:r>
        <w:rPr>
          <w:rFonts w:hint="eastAsia" w:ascii="仿宋_GB2312" w:hAnsi="仿宋_GB2312" w:eastAsia="仿宋_GB2312" w:cs="仿宋_GB2312"/>
          <w:color w:val="auto"/>
          <w:sz w:val="24"/>
          <w:szCs w:val="24"/>
          <w:highlight w:val="none"/>
        </w:rPr>
        <w:t>单位上报的自评指标表和基础数据</w:t>
      </w:r>
      <w:r>
        <w:rPr>
          <w:rFonts w:hint="eastAsia" w:ascii="仿宋_GB2312" w:hAnsi="仿宋_GB2312" w:eastAsia="仿宋_GB2312" w:cs="仿宋_GB2312"/>
          <w:color w:val="auto"/>
          <w:sz w:val="24"/>
          <w:szCs w:val="24"/>
          <w:highlight w:val="none"/>
          <w:lang w:val="en-US" w:eastAsia="zh-CN"/>
        </w:rPr>
        <w:t>的</w:t>
      </w:r>
      <w:r>
        <w:rPr>
          <w:rFonts w:hint="eastAsia" w:ascii="仿宋_GB2312" w:hAnsi="仿宋_GB2312" w:eastAsia="仿宋_GB2312" w:cs="仿宋_GB2312"/>
          <w:color w:val="auto"/>
          <w:sz w:val="24"/>
          <w:szCs w:val="24"/>
          <w:highlight w:val="none"/>
        </w:rPr>
        <w:t>复核</w:t>
      </w:r>
      <w:r>
        <w:rPr>
          <w:rFonts w:hint="eastAsia" w:ascii="仿宋_GB2312" w:hAnsi="仿宋_GB2312" w:eastAsia="仿宋_GB2312" w:cs="仿宋_GB2312"/>
          <w:color w:val="auto"/>
          <w:sz w:val="24"/>
          <w:szCs w:val="24"/>
          <w:highlight w:val="none"/>
          <w:lang w:val="en-US" w:eastAsia="zh-CN"/>
        </w:rPr>
        <w:t>。但个别地市主管部门审核把关不严，个别项目单位提交佐证材料与指标不对应，影响核查分数。</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1" w:firstLineChars="200"/>
        <w:jc w:val="both"/>
        <w:textAlignment w:val="auto"/>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业务管理（10分）</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szCs w:val="24"/>
          <w:highlight w:val="none"/>
        </w:rPr>
        <w:t>《粤中医办函〔2020〕133号</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文已明确2021年项目实施方案，考核内容包括项目的组织管理、资金管理、项目执行、项目实施效果等。</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1" w:firstLineChars="200"/>
        <w:jc w:val="both"/>
        <w:textAlignment w:val="auto"/>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及时完成率（10分）</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截至2021年4月30日，</w:t>
      </w:r>
      <w:r>
        <w:rPr>
          <w:rFonts w:hint="eastAsia" w:ascii="仿宋_GB2312" w:hAnsi="仿宋_GB2312" w:eastAsia="仿宋_GB2312" w:cs="仿宋_GB2312"/>
          <w:color w:val="auto"/>
          <w:kern w:val="0"/>
          <w:sz w:val="24"/>
          <w:szCs w:val="24"/>
          <w:highlight w:val="none"/>
          <w:lang w:val="en-US" w:eastAsia="zh-CN"/>
        </w:rPr>
        <w:t>我局已完成中医药部门中央补助资金项目的绩效管理工作，及时开展人员培训、绩效评价书面评审、现场审核和撰写绩效评价报告，及时完成率达85%以上。</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1" w:firstLineChars="200"/>
        <w:jc w:val="both"/>
        <w:textAlignment w:val="auto"/>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成本控制有效性（10分）</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根据</w:t>
      </w:r>
      <w:r>
        <w:rPr>
          <w:rFonts w:hint="eastAsia" w:ascii="仿宋_GB2312" w:hAnsi="仿宋_GB2312" w:eastAsia="仿宋_GB2312" w:cs="仿宋_GB2312"/>
          <w:color w:val="auto"/>
          <w:kern w:val="0"/>
          <w:sz w:val="24"/>
          <w:szCs w:val="24"/>
          <w:highlight w:val="none"/>
        </w:rPr>
        <w:t>《粤中医办函〔2020〕133号</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lang w:val="en-US" w:eastAsia="zh-CN"/>
        </w:rPr>
        <w:t>，</w:t>
      </w:r>
      <w:r>
        <w:rPr>
          <w:rFonts w:hint="eastAsia" w:ascii="仿宋_GB2312" w:hAnsi="仿宋_GB2312" w:eastAsia="仿宋_GB2312" w:cs="仿宋_GB2312"/>
          <w:color w:val="auto"/>
          <w:sz w:val="24"/>
          <w:szCs w:val="24"/>
          <w:highlight w:val="none"/>
        </w:rPr>
        <w:t>经费支出</w:t>
      </w:r>
      <w:r>
        <w:rPr>
          <w:rFonts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w:t>
      </w:r>
      <w:r>
        <w:rPr>
          <w:rFonts w:ascii="仿宋_GB2312" w:hAnsi="仿宋_GB2312" w:eastAsia="仿宋_GB2312" w:cs="仿宋_GB2312"/>
          <w:color w:val="auto"/>
          <w:sz w:val="24"/>
          <w:szCs w:val="24"/>
          <w:highlight w:val="none"/>
        </w:rPr>
        <w:t>5</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万元</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资金执行率为</w:t>
      </w:r>
      <w:r>
        <w:rPr>
          <w:rFonts w:hint="eastAsia" w:ascii="仿宋_GB2312" w:hAnsi="仿宋_GB2312" w:eastAsia="仿宋_GB2312" w:cs="仿宋_GB2312"/>
          <w:color w:val="auto"/>
          <w:sz w:val="24"/>
          <w:szCs w:val="24"/>
          <w:highlight w:val="none"/>
          <w:lang w:val="en-US" w:eastAsia="zh-CN"/>
        </w:rPr>
        <w:t>85.06</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主要为支付第三方绩效评价公司的委托业务费和到重庆市参加国家中医药管理局组织的2020年中央资金绩效自评评审工作的差旅费。项目开支严格按照财政部有关经费标准执行，不存在截留、挤占、挪用、虚列支出等情况。</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1" w:firstLineChars="200"/>
        <w:jc w:val="both"/>
        <w:textAlignment w:val="auto"/>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绩效自评能力（10分）</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通过项目开展情况和实际效果的考核，项目单位基本能按照任务方案中的要求实施项目，发现项目实施中存在的问题，及时总结经验，规范项目管理，保障项目资金安全和发挥效益，促进国家中医药政策的有效落实，</w:t>
      </w:r>
      <w:r>
        <w:rPr>
          <w:rFonts w:hint="eastAsia" w:ascii="仿宋_GB2312" w:hAnsi="仿宋_GB2312" w:eastAsia="仿宋_GB2312" w:cs="仿宋_GB2312"/>
          <w:color w:val="auto"/>
          <w:sz w:val="24"/>
          <w:szCs w:val="24"/>
          <w:highlight w:val="none"/>
          <w:lang w:val="en-US" w:eastAsia="zh-CN"/>
        </w:rPr>
        <w:t>综合评定2020年中央资金绩效考核项目等级为“优”。</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1" w:firstLineChars="200"/>
        <w:jc w:val="both"/>
        <w:textAlignment w:val="auto"/>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调查满意度</w:t>
      </w:r>
      <w:r>
        <w:rPr>
          <w:rFonts w:hint="eastAsia" w:ascii="仿宋_GB2312" w:hAnsi="仿宋_GB2312" w:eastAsia="仿宋_GB2312" w:cs="仿宋_GB2312"/>
          <w:b/>
          <w:bCs/>
          <w:color w:val="auto"/>
          <w:sz w:val="24"/>
          <w:szCs w:val="24"/>
          <w:highlight w:val="none"/>
          <w:lang w:val="en-US" w:eastAsia="zh-CN"/>
        </w:rPr>
        <w:t>（10分）</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第三方评价组通过随机抽取项目实施单位</w:t>
      </w:r>
      <w:r>
        <w:rPr>
          <w:rFonts w:hint="default" w:ascii="仿宋_GB2312" w:hAnsi="仿宋_GB2312" w:eastAsia="仿宋_GB2312" w:cs="仿宋_GB2312"/>
          <w:color w:val="auto"/>
          <w:sz w:val="24"/>
          <w:szCs w:val="24"/>
          <w:highlight w:val="none"/>
          <w:lang w:val="en-US" w:eastAsia="zh-CN"/>
        </w:rPr>
        <w:t>进行问卷调查统计和分析，</w:t>
      </w:r>
      <w:r>
        <w:rPr>
          <w:rFonts w:hint="eastAsia" w:ascii="仿宋_GB2312" w:hAnsi="仿宋_GB2312" w:eastAsia="仿宋_GB2312" w:cs="仿宋_GB2312"/>
          <w:color w:val="auto"/>
          <w:sz w:val="24"/>
          <w:szCs w:val="24"/>
          <w:highlight w:val="none"/>
          <w:lang w:val="en-US" w:eastAsia="zh-CN"/>
        </w:rPr>
        <w:t>参与绩效自评的实施单位满意度调查达</w:t>
      </w:r>
      <w:r>
        <w:rPr>
          <w:rFonts w:hint="default" w:ascii="仿宋_GB2312" w:hAnsi="仿宋_GB2312" w:eastAsia="仿宋_GB2312" w:cs="仿宋_GB2312"/>
          <w:color w:val="auto"/>
          <w:sz w:val="24"/>
          <w:szCs w:val="24"/>
          <w:highlight w:val="none"/>
          <w:lang w:val="en-US" w:eastAsia="zh-CN"/>
        </w:rPr>
        <w:t>90%及以上</w:t>
      </w:r>
      <w:r>
        <w:rPr>
          <w:rFonts w:hint="eastAsia" w:ascii="仿宋_GB2312" w:hAnsi="仿宋_GB2312" w:eastAsia="仿宋_GB2312" w:cs="仿宋_GB2312"/>
          <w:color w:val="auto"/>
          <w:sz w:val="24"/>
          <w:szCs w:val="24"/>
          <w:highlight w:val="none"/>
          <w:lang w:val="en-US" w:eastAsia="zh-CN"/>
        </w:rPr>
        <w:t>。</w:t>
      </w:r>
    </w:p>
    <w:p>
      <w:pPr>
        <w:snapToGrid w:val="0"/>
        <w:spacing w:line="353" w:lineRule="auto"/>
        <w:ind w:firstLine="481" w:firstLineChars="200"/>
        <w:jc w:val="both"/>
        <w:outlineLvl w:val="2"/>
        <w:rPr>
          <w:rFonts w:hint="default" w:ascii="仿宋_GB2312" w:hAnsi="仿宋_GB2312" w:eastAsia="仿宋_GB2312" w:cs="仿宋_GB2312"/>
          <w:b/>
          <w:bCs/>
          <w:color w:val="auto"/>
          <w:sz w:val="24"/>
          <w:szCs w:val="24"/>
          <w:highlight w:val="none"/>
          <w:lang w:val="en-US" w:eastAsia="zh-CN"/>
        </w:rPr>
      </w:pPr>
      <w:bookmarkStart w:id="28" w:name="_Toc28478"/>
      <w:r>
        <w:rPr>
          <w:rFonts w:hint="eastAsia" w:ascii="仿宋_GB2312" w:hAnsi="仿宋_GB2312" w:eastAsia="仿宋_GB2312" w:cs="仿宋_GB2312"/>
          <w:b/>
          <w:bCs/>
          <w:color w:val="auto"/>
          <w:sz w:val="24"/>
          <w:szCs w:val="24"/>
          <w:highlight w:val="none"/>
        </w:rPr>
        <w:t>4.国家中医应急医疗队伍能力建设项目</w:t>
      </w:r>
      <w:bookmarkEnd w:id="28"/>
    </w:p>
    <w:p>
      <w:pPr>
        <w:spacing w:line="360" w:lineRule="auto"/>
        <w:ind w:firstLine="480" w:firstLineChars="20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根据《国中医药医政函〔2020〕244号》《国中医药办医政函〔2020〕326号》和《国中医药办医政函〔2021〕155号》的要求，建设中医药特色优势鲜明、综合救治能力和综合保障能力较强的国家中医疫病防治队、疫病防治基地和国家中医紧急医学救援队伍、紧急医学救援基地，更好发挥中医药在新发突发传染病防治和公共卫生事件应急处置中的作用，</w:t>
      </w:r>
      <w:r>
        <w:rPr>
          <w:rFonts w:hint="eastAsia" w:ascii="仿宋_GB2312" w:hAnsi="仿宋_GB2312" w:eastAsia="仿宋_GB2312" w:cs="仿宋_GB2312"/>
          <w:color w:val="auto"/>
          <w:sz w:val="24"/>
          <w:szCs w:val="24"/>
          <w:highlight w:val="none"/>
        </w:rPr>
        <w:t>202</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年中央财政</w:t>
      </w:r>
      <w:r>
        <w:rPr>
          <w:rFonts w:hint="eastAsia" w:ascii="仿宋_GB2312" w:hAnsi="仿宋_GB2312" w:eastAsia="仿宋_GB2312" w:cs="仿宋_GB2312"/>
          <w:color w:val="auto"/>
          <w:sz w:val="24"/>
          <w:szCs w:val="24"/>
          <w:highlight w:val="none"/>
          <w:lang w:val="en-US" w:eastAsia="zh-CN"/>
        </w:rPr>
        <w:t>下拨</w:t>
      </w:r>
      <w:r>
        <w:rPr>
          <w:rFonts w:hint="eastAsia" w:ascii="仿宋_GB2312" w:hAnsi="仿宋_GB2312" w:eastAsia="仿宋_GB2312" w:cs="仿宋_GB2312"/>
          <w:color w:val="auto"/>
          <w:sz w:val="24"/>
          <w:szCs w:val="24"/>
          <w:highlight w:val="none"/>
        </w:rPr>
        <w:t>项目</w:t>
      </w:r>
      <w:r>
        <w:rPr>
          <w:rFonts w:hint="eastAsia" w:ascii="仿宋_GB2312" w:hAnsi="仿宋_GB2312" w:eastAsia="仿宋_GB2312" w:cs="仿宋_GB2312"/>
          <w:color w:val="auto"/>
          <w:sz w:val="24"/>
          <w:szCs w:val="24"/>
          <w:highlight w:val="none"/>
          <w:lang w:val="en-US" w:eastAsia="zh-CN"/>
        </w:rPr>
        <w:t>经费</w:t>
      </w:r>
      <w:r>
        <w:rPr>
          <w:rFonts w:hint="eastAsia" w:ascii="仿宋_GB2312" w:hAnsi="仿宋_GB2312" w:eastAsia="仿宋_GB2312" w:cs="仿宋_GB2312"/>
          <w:color w:val="auto"/>
          <w:sz w:val="24"/>
          <w:szCs w:val="24"/>
          <w:highlight w:val="none"/>
        </w:rPr>
        <w:t>2,060.00万元，</w:t>
      </w:r>
      <w:r>
        <w:rPr>
          <w:rFonts w:hint="eastAsia" w:ascii="仿宋_GB2312" w:hAnsi="仿宋_GB2312" w:eastAsia="仿宋_GB2312" w:cs="仿宋_GB2312"/>
          <w:color w:val="auto"/>
          <w:sz w:val="24"/>
          <w:szCs w:val="24"/>
          <w:highlight w:val="none"/>
          <w:lang w:val="en-US" w:eastAsia="zh-CN"/>
        </w:rPr>
        <w:t>绩效</w:t>
      </w:r>
      <w:r>
        <w:rPr>
          <w:rFonts w:hint="eastAsia" w:ascii="仿宋_GB2312" w:hAnsi="仿宋_GB2312" w:eastAsia="仿宋_GB2312" w:cs="仿宋_GB2312"/>
          <w:b w:val="0"/>
          <w:bCs w:val="0"/>
          <w:color w:val="auto"/>
          <w:sz w:val="24"/>
          <w:szCs w:val="24"/>
          <w:highlight w:val="none"/>
          <w:lang w:val="en-US" w:eastAsia="zh-CN"/>
        </w:rPr>
        <w:t>指标完成情况详见下表</w:t>
      </w:r>
      <w:r>
        <w:rPr>
          <w:rFonts w:hint="eastAsia" w:ascii="仿宋_GB2312" w:hAnsi="仿宋_GB2312" w:eastAsia="仿宋_GB2312" w:cs="仿宋_GB2312"/>
          <w:color w:val="auto"/>
          <w:sz w:val="24"/>
          <w:szCs w:val="24"/>
          <w:highlight w:val="none"/>
        </w:rPr>
        <w:t>：</w:t>
      </w:r>
    </w:p>
    <w:p>
      <w:pPr>
        <w:widowControl/>
        <w:spacing w:line="360" w:lineRule="auto"/>
        <w:ind w:firstLine="480" w:firstLineChars="20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表3-4-1：</w:t>
      </w:r>
      <w:r>
        <w:rPr>
          <w:rFonts w:hint="eastAsia" w:ascii="仿宋_GB2312" w:hAnsi="仿宋_GB2312" w:eastAsia="仿宋_GB2312" w:cs="仿宋_GB2312"/>
          <w:sz w:val="24"/>
          <w:szCs w:val="24"/>
          <w:lang w:val="en-US" w:eastAsia="zh-CN"/>
        </w:rPr>
        <w:t>2021年度</w:t>
      </w:r>
      <w:r>
        <w:rPr>
          <w:rFonts w:hint="eastAsia" w:ascii="仿宋_GB2312" w:hAnsi="仿宋_GB2312" w:eastAsia="仿宋_GB2312" w:cs="仿宋_GB2312"/>
          <w:sz w:val="24"/>
          <w:szCs w:val="24"/>
        </w:rPr>
        <w:t>国家中医应急医疗队伍能力建设项目</w:t>
      </w:r>
      <w:r>
        <w:rPr>
          <w:rFonts w:hint="eastAsia" w:ascii="仿宋_GB2312" w:hAnsi="仿宋_GB2312" w:eastAsia="仿宋_GB2312" w:cs="仿宋_GB2312"/>
          <w:sz w:val="24"/>
          <w:szCs w:val="24"/>
          <w:lang w:val="en-US" w:eastAsia="zh-CN"/>
        </w:rPr>
        <w:t>绩效指标表</w:t>
      </w:r>
    </w:p>
    <w:tbl>
      <w:tblPr>
        <w:tblStyle w:val="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8"/>
        <w:gridCol w:w="1537"/>
        <w:gridCol w:w="2365"/>
        <w:gridCol w:w="1211"/>
        <w:gridCol w:w="1692"/>
        <w:gridCol w:w="1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二级指标</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三级指标</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项目任务</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目标值</w:t>
            </w:r>
          </w:p>
        </w:tc>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广州中医药大学第一附属医院</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广东省中医院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数量及质量指标</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国家中医疫病防治队伍组建</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完成国家中医疫病防治队伍组建</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完成</w:t>
            </w:r>
          </w:p>
        </w:tc>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专业设备购置</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完成中医疫病防治队设备购置</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完成</w:t>
            </w:r>
          </w:p>
        </w:tc>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8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加强人才培养</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定期开展疫情防控培训</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2次</w:t>
            </w:r>
          </w:p>
        </w:tc>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2次</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定期开展疫情防控演练</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2次</w:t>
            </w:r>
          </w:p>
        </w:tc>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1次</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时效指标</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及时完成率</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项目及时完成率</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w:t>
            </w:r>
          </w:p>
        </w:tc>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完成80%及以上</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完成100%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成本指标</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成本控制有效性</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不存在截留、挤占、挪用、虚列支出等情况</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不存在</w:t>
            </w:r>
          </w:p>
        </w:tc>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不存在</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不存在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社会效益指标</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应急处置能力</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中医疫病防治队伍应急医疗处置能力</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明显提升</w:t>
            </w:r>
          </w:p>
        </w:tc>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明显提升</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明显提升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服务对象满意度指标</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调查满意度</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中医疫病防治队员接受培训满意度调查</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90%及以上</w:t>
            </w:r>
          </w:p>
        </w:tc>
        <w:tc>
          <w:tcPr>
            <w:tcW w:w="9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90%及以上</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90%及以上</w:t>
            </w:r>
          </w:p>
        </w:tc>
      </w:tr>
    </w:tbl>
    <w:p>
      <w:pPr>
        <w:spacing w:line="360" w:lineRule="auto"/>
        <w:ind w:firstLine="480" w:firstLineChars="200"/>
        <w:jc w:val="both"/>
        <w:rPr>
          <w:rFonts w:hint="eastAsia" w:ascii="仿宋_GB2312" w:hAnsi="仿宋_GB2312" w:eastAsia="仿宋_GB2312" w:cs="仿宋_GB2312"/>
          <w:color w:val="auto"/>
          <w:sz w:val="24"/>
          <w:szCs w:val="24"/>
          <w:highlight w:val="none"/>
        </w:rPr>
      </w:pPr>
    </w:p>
    <w:p>
      <w:pPr>
        <w:numPr>
          <w:ilvl w:val="0"/>
          <w:numId w:val="3"/>
        </w:numPr>
        <w:spacing w:line="360" w:lineRule="auto"/>
        <w:ind w:firstLine="481" w:firstLineChars="200"/>
        <w:jc w:val="both"/>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国家中医疫病防治队伍组建（20分）</w:t>
      </w:r>
    </w:p>
    <w:p>
      <w:pPr>
        <w:numPr>
          <w:ilvl w:val="0"/>
          <w:numId w:val="0"/>
        </w:numPr>
        <w:spacing w:line="360" w:lineRule="auto"/>
        <w:ind w:firstLine="480" w:firstLineChars="200"/>
        <w:jc w:val="both"/>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为贯彻落实《国中医药办医政函〔2021〕155号》中“国家中医疫病防治队每支队伍人数不少于30人，国家中医紧急医学救援队每支队伍人数不少于50人”的文件精神，我局出台了《关于成立广东省国家中医疫病防治队的通知》（粤中医办函〔2022〕15号）和《关于成立广东省国家中医紧急医学救援队的通知》（粤中医办函〔2021〕136号），广州中医药大学第一附属医院组建了一支涵盖广东省内14家中医院共87人的国家中医疫病防治队伍，广东省中医院组建了一支涵盖广东省内14家中医院共110人的国家中医紧急医学救援队伍。国家中医疫病防治队伍的组建加强了中医药应急救援人才的培养，提升了中医药应急队伍应急救助能力和水平。</w:t>
      </w:r>
    </w:p>
    <w:p>
      <w:pPr>
        <w:numPr>
          <w:ilvl w:val="0"/>
          <w:numId w:val="3"/>
        </w:numPr>
        <w:spacing w:line="360" w:lineRule="auto"/>
        <w:ind w:firstLine="481" w:firstLineChars="200"/>
        <w:jc w:val="both"/>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专业设备购置</w:t>
      </w:r>
      <w:r>
        <w:rPr>
          <w:rFonts w:hint="eastAsia" w:ascii="仿宋_GB2312" w:hAnsi="仿宋_GB2312" w:eastAsia="仿宋_GB2312" w:cs="仿宋_GB2312"/>
          <w:b/>
          <w:bCs/>
          <w:color w:val="auto"/>
          <w:sz w:val="24"/>
          <w:szCs w:val="24"/>
          <w:highlight w:val="none"/>
          <w:lang w:val="en-US" w:eastAsia="zh-CN"/>
        </w:rPr>
        <w:t>（20分）</w:t>
      </w:r>
    </w:p>
    <w:p>
      <w:pPr>
        <w:numPr>
          <w:ilvl w:val="0"/>
          <w:numId w:val="0"/>
        </w:numPr>
        <w:spacing w:line="360" w:lineRule="auto"/>
        <w:ind w:firstLine="480" w:firstLineChars="200"/>
        <w:jc w:val="both"/>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根据《国中医药办医政函〔2020〕326号》的要求，广州中医药大学第一附属医院按照《装备参考目录》购置除颤监护仪、高频电刀、运转车、麻醉车、防护物资等专业设备，专业设备购置资金执行率为100%。广东省中医按照《装备参考目录》购置负压型救护车、心肺转流离心泵（体外膜肺氧合系统）、呼吸机、防护物资、应急医疗队图书等专业设备，专业设备购置资金执行率为95.84%。</w:t>
      </w:r>
    </w:p>
    <w:p>
      <w:pPr>
        <w:numPr>
          <w:ilvl w:val="0"/>
          <w:numId w:val="3"/>
        </w:numPr>
        <w:spacing w:line="360" w:lineRule="auto"/>
        <w:ind w:firstLine="481" w:firstLineChars="200"/>
        <w:jc w:val="both"/>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加强人才培养</w:t>
      </w:r>
      <w:r>
        <w:rPr>
          <w:rFonts w:hint="eastAsia" w:ascii="仿宋_GB2312" w:hAnsi="仿宋_GB2312" w:eastAsia="仿宋_GB2312" w:cs="仿宋_GB2312"/>
          <w:b/>
          <w:bCs/>
          <w:color w:val="auto"/>
          <w:sz w:val="24"/>
          <w:szCs w:val="24"/>
          <w:highlight w:val="none"/>
          <w:lang w:val="en-US" w:eastAsia="zh-CN"/>
        </w:rPr>
        <w:t>（20分）</w:t>
      </w:r>
    </w:p>
    <w:p>
      <w:pPr>
        <w:numPr>
          <w:ilvl w:val="0"/>
          <w:numId w:val="0"/>
        </w:numPr>
        <w:spacing w:line="360" w:lineRule="auto"/>
        <w:ind w:firstLine="480" w:firstLineChars="200"/>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根据《国中医药办医政函〔2020〕326号》和《国中医药办医政函〔2021〕155号》文件要求“每年定期组织开展2次培训演练”，广州中医药大学第一附属医院共开展2次线上培训和1次线下演练，主要为突发急性传染病中医应急能力提升培训、国家中医应急医疗队伍与疫病防治及紧急医学救援基地建设培训和国家中医疫病防治医疗队伍演练，广东省中医院共开展3次培训和6次演练，主要为新冠疫苗接种应急及医疗救治组应急处理知识培训、紧急医学救援能力培训和发热门诊阳性病例演练、发热腹痛晕跌倒患者收治演练等，具体内容如下所示。</w:t>
      </w:r>
    </w:p>
    <w:p>
      <w:pPr>
        <w:numPr>
          <w:ilvl w:val="0"/>
          <w:numId w:val="0"/>
        </w:numPr>
        <w:spacing w:line="360" w:lineRule="auto"/>
        <w:ind w:firstLine="480" w:firstLineChars="20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表3-4-2：</w:t>
      </w:r>
      <w:r>
        <w:rPr>
          <w:rFonts w:hint="eastAsia" w:ascii="仿宋_GB2312" w:hAnsi="仿宋_GB2312" w:eastAsia="仿宋_GB2312" w:cs="仿宋_GB2312"/>
          <w:sz w:val="24"/>
          <w:szCs w:val="24"/>
          <w:lang w:val="en-US" w:eastAsia="zh-CN"/>
        </w:rPr>
        <w:t>2021年度</w:t>
      </w:r>
      <w:r>
        <w:rPr>
          <w:rFonts w:hint="eastAsia" w:ascii="仿宋_GB2312" w:hAnsi="仿宋_GB2312" w:eastAsia="仿宋_GB2312" w:cs="仿宋_GB2312"/>
          <w:sz w:val="24"/>
          <w:szCs w:val="24"/>
        </w:rPr>
        <w:t>国家中医应急医疗队伍能力建设项目</w:t>
      </w:r>
      <w:r>
        <w:rPr>
          <w:rFonts w:hint="eastAsia" w:ascii="仿宋_GB2312" w:hAnsi="仿宋_GB2312" w:eastAsia="仿宋_GB2312" w:cs="仿宋_GB2312"/>
          <w:sz w:val="24"/>
          <w:szCs w:val="24"/>
          <w:lang w:val="en-US" w:eastAsia="zh-CN"/>
        </w:rPr>
        <w:t>人才培训</w:t>
      </w:r>
      <w:r>
        <w:rPr>
          <w:rFonts w:hint="eastAsia" w:ascii="仿宋_GB2312" w:hAnsi="仿宋_GB2312" w:eastAsia="仿宋_GB2312" w:cs="仿宋_GB2312"/>
          <w:sz w:val="24"/>
          <w:szCs w:val="24"/>
        </w:rPr>
        <w:t>情况</w:t>
      </w:r>
      <w:r>
        <w:rPr>
          <w:rFonts w:hint="eastAsia" w:ascii="仿宋_GB2312" w:hAnsi="仿宋_GB2312" w:eastAsia="仿宋_GB2312" w:cs="仿宋_GB2312"/>
          <w:sz w:val="24"/>
          <w:szCs w:val="24"/>
          <w:lang w:val="en-US" w:eastAsia="zh-CN"/>
        </w:rPr>
        <w:t>表</w:t>
      </w:r>
    </w:p>
    <w:tbl>
      <w:tblPr>
        <w:tblStyle w:val="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9"/>
        <w:gridCol w:w="856"/>
        <w:gridCol w:w="3431"/>
        <w:gridCol w:w="38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指标内容</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任务值</w:t>
            </w:r>
          </w:p>
        </w:tc>
        <w:tc>
          <w:tcPr>
            <w:tcW w:w="39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1"/>
                <w:szCs w:val="21"/>
                <w:u w:val="none"/>
              </w:rPr>
            </w:pP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广州中医药大学第一附属医院</w:t>
            </w:r>
          </w:p>
        </w:tc>
        <w:tc>
          <w:tcPr>
            <w:tcW w:w="20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广东省中医院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培训</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2次</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1.突发急性传染病中医应急能力提升培训</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 国家中医应急医疗队伍与疫病防治及紧急医学救援基地建设培训</w:t>
            </w:r>
          </w:p>
        </w:tc>
        <w:tc>
          <w:tcPr>
            <w:tcW w:w="20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1.新冠疫苗接种应急处理小组及培训</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2.广东省国家中医紧急医学救援队成立大会暨紧急医学救援能力培训班</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3.新冠肺炎医疗救治储备队伍培训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演练</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2次</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1.2021年11月18日至20日，于广东省清远市开展国家中医疫病防治医疗队伍培训演练</w:t>
            </w:r>
          </w:p>
        </w:tc>
        <w:tc>
          <w:tcPr>
            <w:tcW w:w="20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1.发热门诊阳性病例演练</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2.发热腹痛晕跌倒患者收治演练</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3.车祸致多发伤患者救治演练</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4.新冠疫情下“120”院前出车模拟演练</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5.新冠疫情下来自中高风险地区食道异物伴发热患者处理流程演练</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6.新冠疫情下接诊高风险地区返穗脑卒中患者案例模拟演练</w:t>
            </w:r>
          </w:p>
        </w:tc>
      </w:tr>
    </w:tbl>
    <w:p>
      <w:pPr>
        <w:numPr>
          <w:ilvl w:val="0"/>
          <w:numId w:val="0"/>
        </w:numPr>
        <w:spacing w:line="360" w:lineRule="auto"/>
        <w:ind w:firstLine="480" w:firstLineChars="200"/>
        <w:jc w:val="both"/>
        <w:rPr>
          <w:rFonts w:hint="default" w:ascii="仿宋_GB2312" w:hAnsi="仿宋_GB2312" w:eastAsia="仿宋_GB2312" w:cs="仿宋_GB2312"/>
          <w:color w:val="auto"/>
          <w:sz w:val="24"/>
          <w:szCs w:val="24"/>
          <w:highlight w:val="none"/>
          <w:lang w:val="en-US" w:eastAsia="zh-CN"/>
        </w:rPr>
      </w:pPr>
    </w:p>
    <w:p>
      <w:pPr>
        <w:numPr>
          <w:ilvl w:val="0"/>
          <w:numId w:val="3"/>
        </w:numPr>
        <w:spacing w:line="360" w:lineRule="auto"/>
        <w:ind w:firstLine="481" w:firstLineChars="200"/>
        <w:jc w:val="both"/>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及时完成率</w:t>
      </w:r>
      <w:r>
        <w:rPr>
          <w:rFonts w:hint="eastAsia" w:ascii="仿宋_GB2312" w:hAnsi="仿宋_GB2312" w:eastAsia="仿宋_GB2312" w:cs="仿宋_GB2312"/>
          <w:b/>
          <w:bCs/>
          <w:color w:val="auto"/>
          <w:sz w:val="24"/>
          <w:szCs w:val="24"/>
          <w:highlight w:val="none"/>
          <w:lang w:val="en-US" w:eastAsia="zh-CN"/>
        </w:rPr>
        <w:t>（10分）</w:t>
      </w:r>
    </w:p>
    <w:p>
      <w:pPr>
        <w:numPr>
          <w:ilvl w:val="0"/>
          <w:numId w:val="0"/>
        </w:numPr>
        <w:spacing w:line="360" w:lineRule="auto"/>
        <w:ind w:firstLine="480" w:firstLineChars="200"/>
        <w:jc w:val="both"/>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根据《国中医药办医政函〔2020〕326号》的要求</w:t>
      </w:r>
      <w:r>
        <w:rPr>
          <w:rFonts w:hint="eastAsia" w:ascii="仿宋_GB2312" w:hAnsi="仿宋_GB2312" w:eastAsia="仿宋_GB2312" w:cs="仿宋_GB2312"/>
          <w:color w:val="auto"/>
          <w:kern w:val="0"/>
          <w:sz w:val="24"/>
          <w:szCs w:val="24"/>
          <w:highlight w:val="none"/>
          <w:lang w:val="en-US" w:eastAsia="zh-CN"/>
        </w:rPr>
        <w:t>，</w:t>
      </w:r>
      <w:r>
        <w:rPr>
          <w:rFonts w:hint="eastAsia" w:ascii="仿宋_GB2312" w:hAnsi="仿宋_GB2312" w:eastAsia="仿宋_GB2312" w:cs="仿宋_GB2312"/>
          <w:color w:val="auto"/>
          <w:sz w:val="24"/>
          <w:szCs w:val="24"/>
          <w:highlight w:val="none"/>
          <w:lang w:val="en-US" w:eastAsia="zh-CN"/>
        </w:rPr>
        <w:t>广州中医药大学第一附属医院组建了一支87人的国家中医疫病防治队</w:t>
      </w:r>
      <w:r>
        <w:rPr>
          <w:rFonts w:hint="default"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lang w:val="en-US" w:eastAsia="zh-CN"/>
        </w:rPr>
        <w:t>开展了</w:t>
      </w:r>
      <w:r>
        <w:rPr>
          <w:rFonts w:hint="default" w:ascii="仿宋_GB2312" w:hAnsi="仿宋_GB2312" w:eastAsia="仿宋_GB2312" w:cs="仿宋_GB2312"/>
          <w:color w:val="auto"/>
          <w:sz w:val="24"/>
          <w:szCs w:val="24"/>
          <w:highlight w:val="none"/>
          <w:lang w:val="en-US" w:eastAsia="zh-CN"/>
        </w:rPr>
        <w:t>2次疫情防控培训</w:t>
      </w:r>
      <w:r>
        <w:rPr>
          <w:rFonts w:hint="eastAsia" w:ascii="仿宋_GB2312" w:hAnsi="仿宋_GB2312" w:eastAsia="仿宋_GB2312" w:cs="仿宋_GB2312"/>
          <w:color w:val="auto"/>
          <w:sz w:val="24"/>
          <w:szCs w:val="24"/>
          <w:highlight w:val="none"/>
          <w:lang w:val="en-US" w:eastAsia="zh-CN"/>
        </w:rPr>
        <w:t>和1次</w:t>
      </w:r>
      <w:r>
        <w:rPr>
          <w:rFonts w:hint="default" w:ascii="仿宋_GB2312" w:hAnsi="仿宋_GB2312" w:eastAsia="仿宋_GB2312" w:cs="仿宋_GB2312"/>
          <w:color w:val="auto"/>
          <w:sz w:val="24"/>
          <w:szCs w:val="24"/>
          <w:highlight w:val="none"/>
          <w:lang w:val="en-US" w:eastAsia="zh-CN"/>
        </w:rPr>
        <w:t>疫情防控演练、完成</w:t>
      </w:r>
      <w:r>
        <w:rPr>
          <w:rFonts w:hint="eastAsia" w:ascii="仿宋_GB2312" w:hAnsi="仿宋_GB2312" w:eastAsia="仿宋_GB2312" w:cs="仿宋_GB2312"/>
          <w:color w:val="auto"/>
          <w:sz w:val="24"/>
          <w:szCs w:val="24"/>
          <w:highlight w:val="none"/>
          <w:lang w:val="en-US" w:eastAsia="zh-CN"/>
        </w:rPr>
        <w:t>了</w:t>
      </w:r>
      <w:r>
        <w:rPr>
          <w:rFonts w:hint="default" w:ascii="仿宋_GB2312" w:hAnsi="仿宋_GB2312" w:eastAsia="仿宋_GB2312" w:cs="仿宋_GB2312"/>
          <w:color w:val="auto"/>
          <w:sz w:val="24"/>
          <w:szCs w:val="24"/>
          <w:highlight w:val="none"/>
          <w:lang w:val="en-US" w:eastAsia="zh-CN"/>
        </w:rPr>
        <w:t>中医疫病防治队设备购置</w:t>
      </w:r>
      <w:r>
        <w:rPr>
          <w:rFonts w:hint="eastAsia" w:ascii="仿宋_GB2312" w:hAnsi="仿宋_GB2312" w:eastAsia="仿宋_GB2312" w:cs="仿宋_GB2312"/>
          <w:color w:val="auto"/>
          <w:sz w:val="24"/>
          <w:szCs w:val="24"/>
          <w:highlight w:val="none"/>
          <w:lang w:val="en-US" w:eastAsia="zh-CN"/>
        </w:rPr>
        <w:t>，及时完成率达80%及以上。广东省中医院组建了一支110人的国家中医紧急医学救援队伍、开展了2次应急能力相关培训和6次紧急医学救援演练、</w:t>
      </w:r>
      <w:r>
        <w:rPr>
          <w:rFonts w:hint="default" w:ascii="仿宋_GB2312" w:hAnsi="仿宋_GB2312" w:eastAsia="仿宋_GB2312" w:cs="仿宋_GB2312"/>
          <w:color w:val="auto"/>
          <w:sz w:val="24"/>
          <w:szCs w:val="24"/>
          <w:highlight w:val="none"/>
          <w:lang w:val="en-US" w:eastAsia="zh-CN"/>
        </w:rPr>
        <w:t>完成</w:t>
      </w:r>
      <w:r>
        <w:rPr>
          <w:rFonts w:hint="eastAsia" w:ascii="仿宋_GB2312" w:hAnsi="仿宋_GB2312" w:eastAsia="仿宋_GB2312" w:cs="仿宋_GB2312"/>
          <w:color w:val="auto"/>
          <w:sz w:val="24"/>
          <w:szCs w:val="24"/>
          <w:highlight w:val="none"/>
          <w:lang w:val="en-US" w:eastAsia="zh-CN"/>
        </w:rPr>
        <w:t>了</w:t>
      </w:r>
      <w:r>
        <w:rPr>
          <w:rFonts w:hint="default" w:ascii="仿宋_GB2312" w:hAnsi="仿宋_GB2312" w:eastAsia="仿宋_GB2312" w:cs="仿宋_GB2312"/>
          <w:color w:val="auto"/>
          <w:sz w:val="24"/>
          <w:szCs w:val="24"/>
          <w:highlight w:val="none"/>
          <w:lang w:val="en-US" w:eastAsia="zh-CN"/>
        </w:rPr>
        <w:t>中医疫病防治队设备购置</w:t>
      </w:r>
      <w:r>
        <w:rPr>
          <w:rFonts w:hint="eastAsia" w:ascii="仿宋_GB2312" w:hAnsi="仿宋_GB2312" w:eastAsia="仿宋_GB2312" w:cs="仿宋_GB2312"/>
          <w:color w:val="auto"/>
          <w:sz w:val="24"/>
          <w:szCs w:val="24"/>
          <w:highlight w:val="none"/>
          <w:lang w:val="en-US" w:eastAsia="zh-CN"/>
        </w:rPr>
        <w:t>，及时完成率达100%。</w:t>
      </w:r>
    </w:p>
    <w:p>
      <w:pPr>
        <w:numPr>
          <w:ilvl w:val="0"/>
          <w:numId w:val="3"/>
        </w:numPr>
        <w:spacing w:line="360" w:lineRule="auto"/>
        <w:ind w:firstLine="481" w:firstLineChars="200"/>
        <w:jc w:val="both"/>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成本控制有效性</w:t>
      </w:r>
      <w:r>
        <w:rPr>
          <w:rFonts w:hint="eastAsia" w:ascii="仿宋_GB2312" w:hAnsi="仿宋_GB2312" w:eastAsia="仿宋_GB2312" w:cs="仿宋_GB2312"/>
          <w:b/>
          <w:bCs/>
          <w:color w:val="auto"/>
          <w:sz w:val="24"/>
          <w:szCs w:val="24"/>
          <w:highlight w:val="none"/>
          <w:lang w:val="en-US" w:eastAsia="zh-CN"/>
        </w:rPr>
        <w:t>（10分）</w:t>
      </w:r>
    </w:p>
    <w:p>
      <w:pPr>
        <w:numPr>
          <w:ilvl w:val="0"/>
          <w:numId w:val="0"/>
        </w:numPr>
        <w:spacing w:line="360" w:lineRule="auto"/>
        <w:ind w:firstLine="480" w:firstLineChars="200"/>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根据</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粤中医办函〔2020〕133号</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lang w:val="en-US" w:eastAsia="zh-CN"/>
        </w:rPr>
        <w:t>的要求，</w:t>
      </w:r>
      <w:r>
        <w:rPr>
          <w:rFonts w:hint="eastAsia" w:ascii="仿宋_GB2312" w:hAnsi="仿宋_GB2312" w:eastAsia="仿宋_GB2312" w:cs="仿宋_GB2312"/>
          <w:color w:val="auto"/>
          <w:sz w:val="24"/>
          <w:szCs w:val="24"/>
          <w:highlight w:val="none"/>
        </w:rPr>
        <w:t>经费支出1,979.20万元，资金执行率为96.08%，主要用于</w:t>
      </w:r>
      <w:r>
        <w:rPr>
          <w:rFonts w:hint="eastAsia" w:ascii="仿宋_GB2312" w:hAnsi="仿宋_GB2312" w:eastAsia="仿宋_GB2312" w:cs="仿宋_GB2312"/>
          <w:color w:val="auto"/>
          <w:sz w:val="24"/>
          <w:szCs w:val="24"/>
          <w:highlight w:val="none"/>
          <w:lang w:val="en-US" w:eastAsia="zh-CN"/>
        </w:rPr>
        <w:t>国家中医应急医疗队设备购置、采购物资和培训演练支出</w:t>
      </w:r>
      <w:r>
        <w:rPr>
          <w:rFonts w:hint="eastAsia" w:ascii="仿宋_GB2312" w:hAnsi="仿宋_GB2312" w:eastAsia="仿宋_GB2312" w:cs="仿宋_GB2312"/>
          <w:color w:val="auto"/>
          <w:sz w:val="24"/>
          <w:szCs w:val="24"/>
          <w:highlight w:val="none"/>
        </w:rPr>
        <w:t>等</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项目开支严格按照财政部有关经费标准执行，不存在截留、挤占、挪用、虚列支出等情况，具体支出如下表所示：</w:t>
      </w:r>
    </w:p>
    <w:p>
      <w:pPr>
        <w:numPr>
          <w:ilvl w:val="0"/>
          <w:numId w:val="0"/>
        </w:numPr>
        <w:spacing w:line="360" w:lineRule="auto"/>
        <w:ind w:firstLine="480" w:firstLineChars="20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表3-4-3：</w:t>
      </w:r>
      <w:r>
        <w:rPr>
          <w:rFonts w:hint="eastAsia" w:ascii="仿宋_GB2312" w:hAnsi="仿宋_GB2312" w:eastAsia="仿宋_GB2312" w:cs="仿宋_GB2312"/>
          <w:sz w:val="24"/>
          <w:szCs w:val="24"/>
          <w:lang w:val="en-US" w:eastAsia="zh-CN"/>
        </w:rPr>
        <w:t>2021年度</w:t>
      </w:r>
      <w:r>
        <w:rPr>
          <w:rFonts w:hint="eastAsia" w:ascii="仿宋_GB2312" w:hAnsi="仿宋_GB2312" w:eastAsia="仿宋_GB2312" w:cs="仿宋_GB2312"/>
          <w:sz w:val="24"/>
          <w:szCs w:val="24"/>
        </w:rPr>
        <w:t>国家中医应急医疗队伍能力建设项目</w:t>
      </w:r>
      <w:r>
        <w:rPr>
          <w:rFonts w:hint="eastAsia" w:ascii="仿宋_GB2312" w:hAnsi="仿宋_GB2312" w:eastAsia="仿宋_GB2312" w:cs="仿宋_GB2312"/>
          <w:sz w:val="24"/>
          <w:szCs w:val="24"/>
          <w:lang w:val="en-US" w:eastAsia="zh-CN"/>
        </w:rPr>
        <w:t>支出明细表</w:t>
      </w:r>
    </w:p>
    <w:p>
      <w:pPr>
        <w:numPr>
          <w:ilvl w:val="0"/>
          <w:numId w:val="0"/>
        </w:numPr>
        <w:spacing w:line="360" w:lineRule="auto"/>
        <w:ind w:firstLine="480" w:firstLineChars="200"/>
        <w:jc w:val="right"/>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单位：万元</w:t>
      </w:r>
    </w:p>
    <w:tbl>
      <w:tblPr>
        <w:tblStyle w:val="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76"/>
        <w:gridCol w:w="1150"/>
        <w:gridCol w:w="1111"/>
        <w:gridCol w:w="1119"/>
        <w:gridCol w:w="1060"/>
        <w:gridCol w:w="1069"/>
        <w:gridCol w:w="1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14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单位</w:t>
            </w:r>
          </w:p>
        </w:tc>
        <w:tc>
          <w:tcPr>
            <w:tcW w:w="12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配备专业设备</w:t>
            </w:r>
          </w:p>
        </w:tc>
        <w:tc>
          <w:tcPr>
            <w:tcW w:w="11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开展培训、演练</w:t>
            </w:r>
          </w:p>
        </w:tc>
        <w:tc>
          <w:tcPr>
            <w:tcW w:w="11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14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1"/>
                <w:szCs w:val="21"/>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预算金额</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支出金额</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预算金额</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支出金额</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预算金额</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支出金额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广州中医药大学第一附属医院</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1,000.00 </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1,000.00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30.00 </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10.70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1,030.00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1,010.70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广东省中医院</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1,000.00 </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958.41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30.00 </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10.09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1,030.00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968.50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合计</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2,000.00 </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1,958.41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60.00 </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20.79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2,060.00 </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1,979.20 </w:t>
            </w:r>
          </w:p>
        </w:tc>
      </w:tr>
    </w:tbl>
    <w:p>
      <w:pPr>
        <w:numPr>
          <w:ilvl w:val="0"/>
          <w:numId w:val="0"/>
        </w:numPr>
        <w:spacing w:line="360" w:lineRule="auto"/>
        <w:ind w:firstLine="480" w:firstLineChars="200"/>
        <w:jc w:val="both"/>
        <w:rPr>
          <w:rFonts w:hint="default" w:ascii="仿宋_GB2312" w:hAnsi="仿宋_GB2312" w:eastAsia="仿宋_GB2312" w:cs="仿宋_GB2312"/>
          <w:color w:val="auto"/>
          <w:sz w:val="24"/>
          <w:szCs w:val="24"/>
          <w:highlight w:val="none"/>
          <w:lang w:val="en-US" w:eastAsia="zh-CN"/>
        </w:rPr>
      </w:pPr>
    </w:p>
    <w:p>
      <w:pPr>
        <w:numPr>
          <w:ilvl w:val="0"/>
          <w:numId w:val="3"/>
        </w:numPr>
        <w:spacing w:line="360" w:lineRule="auto"/>
        <w:ind w:firstLine="481" w:firstLineChars="200"/>
        <w:jc w:val="both"/>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应急处置能力</w:t>
      </w:r>
      <w:r>
        <w:rPr>
          <w:rFonts w:hint="eastAsia" w:ascii="仿宋_GB2312" w:hAnsi="仿宋_GB2312" w:eastAsia="仿宋_GB2312" w:cs="仿宋_GB2312"/>
          <w:b/>
          <w:bCs/>
          <w:color w:val="auto"/>
          <w:sz w:val="24"/>
          <w:szCs w:val="24"/>
          <w:highlight w:val="none"/>
          <w:lang w:val="en-US" w:eastAsia="zh-CN"/>
        </w:rPr>
        <w:t>（10分）</w:t>
      </w:r>
    </w:p>
    <w:p>
      <w:pPr>
        <w:numPr>
          <w:ilvl w:val="0"/>
          <w:numId w:val="0"/>
        </w:numPr>
        <w:spacing w:line="360" w:lineRule="auto"/>
        <w:ind w:firstLine="480" w:firstLineChars="200"/>
        <w:jc w:val="both"/>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通过国家中医应急医疗队伍能力建设项目的实施，广东省组建了</w:t>
      </w:r>
      <w:r>
        <w:rPr>
          <w:rFonts w:hint="default" w:ascii="仿宋_GB2312" w:hAnsi="仿宋_GB2312" w:eastAsia="仿宋_GB2312" w:cs="仿宋_GB2312"/>
          <w:color w:val="auto"/>
          <w:sz w:val="24"/>
          <w:szCs w:val="24"/>
          <w:highlight w:val="none"/>
          <w:lang w:val="en-US" w:eastAsia="zh-CN"/>
        </w:rPr>
        <w:t>中医疫病防治队</w:t>
      </w:r>
      <w:r>
        <w:rPr>
          <w:rFonts w:hint="eastAsia" w:ascii="仿宋_GB2312" w:hAnsi="仿宋_GB2312" w:eastAsia="仿宋_GB2312" w:cs="仿宋_GB2312"/>
          <w:color w:val="auto"/>
          <w:sz w:val="24"/>
          <w:szCs w:val="24"/>
          <w:highlight w:val="none"/>
          <w:lang w:val="en-US" w:eastAsia="zh-CN"/>
        </w:rPr>
        <w:t>和中医紧急医学救援队，组织开展</w:t>
      </w:r>
      <w:r>
        <w:rPr>
          <w:rFonts w:hint="default" w:ascii="仿宋_GB2312" w:hAnsi="仿宋_GB2312" w:eastAsia="仿宋_GB2312" w:cs="仿宋_GB2312"/>
          <w:color w:val="auto"/>
          <w:sz w:val="24"/>
          <w:szCs w:val="24"/>
          <w:highlight w:val="none"/>
          <w:lang w:val="en-US" w:eastAsia="zh-CN"/>
        </w:rPr>
        <w:t>医疗队的培训演练，中医疫病防治队</w:t>
      </w:r>
      <w:r>
        <w:rPr>
          <w:rFonts w:hint="eastAsia" w:ascii="仿宋_GB2312" w:hAnsi="仿宋_GB2312" w:eastAsia="仿宋_GB2312" w:cs="仿宋_GB2312"/>
          <w:color w:val="auto"/>
          <w:sz w:val="24"/>
          <w:szCs w:val="24"/>
          <w:highlight w:val="none"/>
          <w:lang w:val="en-US" w:eastAsia="zh-CN"/>
        </w:rPr>
        <w:t>和中医紧急医学救援队伍</w:t>
      </w:r>
      <w:r>
        <w:rPr>
          <w:rFonts w:hint="default" w:ascii="仿宋_GB2312" w:hAnsi="仿宋_GB2312" w:eastAsia="仿宋_GB2312" w:cs="仿宋_GB2312"/>
          <w:color w:val="auto"/>
          <w:sz w:val="24"/>
          <w:szCs w:val="24"/>
          <w:highlight w:val="none"/>
          <w:lang w:val="en-US" w:eastAsia="zh-CN"/>
        </w:rPr>
        <w:t>队员们的应急思维能力、疫病防治理论水平、应急处置操作技术及团队协作能力均得到不同程度的提升，整体提高了中医疫病防治队伍应急医疗处置能力</w:t>
      </w:r>
      <w:r>
        <w:rPr>
          <w:rFonts w:hint="eastAsia" w:ascii="仿宋_GB2312" w:hAnsi="仿宋_GB2312" w:eastAsia="仿宋_GB2312" w:cs="仿宋_GB2312"/>
          <w:color w:val="auto"/>
          <w:sz w:val="24"/>
          <w:szCs w:val="24"/>
          <w:highlight w:val="none"/>
          <w:lang w:val="en-US" w:eastAsia="zh-CN"/>
        </w:rPr>
        <w:t>和紧急医学救援能力</w:t>
      </w:r>
      <w:r>
        <w:rPr>
          <w:rFonts w:hint="default" w:ascii="仿宋_GB2312" w:hAnsi="仿宋_GB2312" w:eastAsia="仿宋_GB2312" w:cs="仿宋_GB2312"/>
          <w:color w:val="auto"/>
          <w:sz w:val="24"/>
          <w:szCs w:val="24"/>
          <w:highlight w:val="none"/>
          <w:lang w:val="en-US" w:eastAsia="zh-CN"/>
        </w:rPr>
        <w:t>。</w:t>
      </w:r>
    </w:p>
    <w:p>
      <w:pPr>
        <w:numPr>
          <w:ilvl w:val="0"/>
          <w:numId w:val="3"/>
        </w:numPr>
        <w:spacing w:line="360" w:lineRule="auto"/>
        <w:ind w:firstLine="481" w:firstLineChars="200"/>
        <w:jc w:val="both"/>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调查满意度</w:t>
      </w:r>
      <w:r>
        <w:rPr>
          <w:rFonts w:hint="eastAsia" w:ascii="仿宋_GB2312" w:hAnsi="仿宋_GB2312" w:eastAsia="仿宋_GB2312" w:cs="仿宋_GB2312"/>
          <w:b/>
          <w:bCs/>
          <w:color w:val="auto"/>
          <w:sz w:val="24"/>
          <w:szCs w:val="24"/>
          <w:highlight w:val="none"/>
          <w:lang w:val="en-US" w:eastAsia="zh-CN"/>
        </w:rPr>
        <w:t>（10分）</w:t>
      </w:r>
    </w:p>
    <w:p>
      <w:pPr>
        <w:numPr>
          <w:ilvl w:val="-1"/>
          <w:numId w:val="0"/>
        </w:numPr>
        <w:spacing w:line="360" w:lineRule="auto"/>
        <w:ind w:firstLine="480" w:firstLineChars="200"/>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通过</w:t>
      </w:r>
      <w:r>
        <w:rPr>
          <w:rFonts w:hint="default" w:ascii="仿宋_GB2312" w:hAnsi="仿宋_GB2312" w:eastAsia="仿宋_GB2312" w:cs="仿宋_GB2312"/>
          <w:color w:val="auto"/>
          <w:sz w:val="24"/>
          <w:szCs w:val="24"/>
          <w:highlight w:val="none"/>
          <w:lang w:val="en-US" w:eastAsia="zh-CN"/>
        </w:rPr>
        <w:t>对中医疫病防治队</w:t>
      </w:r>
      <w:r>
        <w:rPr>
          <w:rFonts w:hint="eastAsia" w:ascii="仿宋_GB2312" w:hAnsi="仿宋_GB2312" w:eastAsia="仿宋_GB2312" w:cs="仿宋_GB2312"/>
          <w:color w:val="auto"/>
          <w:sz w:val="24"/>
          <w:szCs w:val="24"/>
          <w:highlight w:val="none"/>
          <w:lang w:val="en-US" w:eastAsia="zh-CN"/>
        </w:rPr>
        <w:t>和中医紧急医学救援队的</w:t>
      </w:r>
      <w:r>
        <w:rPr>
          <w:rFonts w:hint="default" w:ascii="仿宋_GB2312" w:hAnsi="仿宋_GB2312" w:eastAsia="仿宋_GB2312" w:cs="仿宋_GB2312"/>
          <w:color w:val="auto"/>
          <w:sz w:val="24"/>
          <w:szCs w:val="24"/>
          <w:highlight w:val="none"/>
          <w:lang w:val="en-US" w:eastAsia="zh-CN"/>
        </w:rPr>
        <w:t>队员们进行问卷调查统计和分析，</w:t>
      </w:r>
      <w:r>
        <w:rPr>
          <w:rFonts w:hint="eastAsia" w:ascii="仿宋_GB2312" w:hAnsi="仿宋_GB2312" w:eastAsia="仿宋_GB2312" w:cs="仿宋_GB2312"/>
          <w:color w:val="auto"/>
          <w:sz w:val="24"/>
          <w:szCs w:val="24"/>
          <w:highlight w:val="none"/>
          <w:lang w:val="en-US" w:eastAsia="zh-CN"/>
        </w:rPr>
        <w:t>队员们的</w:t>
      </w:r>
      <w:r>
        <w:rPr>
          <w:rFonts w:hint="default" w:ascii="仿宋_GB2312" w:hAnsi="仿宋_GB2312" w:eastAsia="仿宋_GB2312" w:cs="仿宋_GB2312"/>
          <w:color w:val="auto"/>
          <w:sz w:val="24"/>
          <w:szCs w:val="24"/>
          <w:highlight w:val="none"/>
          <w:lang w:val="en-US" w:eastAsia="zh-CN"/>
        </w:rPr>
        <w:t>满意度</w:t>
      </w:r>
      <w:r>
        <w:rPr>
          <w:rFonts w:hint="eastAsia" w:ascii="仿宋_GB2312" w:hAnsi="仿宋_GB2312" w:eastAsia="仿宋_GB2312" w:cs="仿宋_GB2312"/>
          <w:color w:val="auto"/>
          <w:sz w:val="24"/>
          <w:szCs w:val="24"/>
          <w:highlight w:val="none"/>
          <w:lang w:val="en-US" w:eastAsia="zh-CN"/>
        </w:rPr>
        <w:t>为</w:t>
      </w:r>
      <w:r>
        <w:rPr>
          <w:rFonts w:hint="default" w:ascii="仿宋_GB2312" w:hAnsi="仿宋_GB2312" w:eastAsia="仿宋_GB2312" w:cs="仿宋_GB2312"/>
          <w:color w:val="auto"/>
          <w:sz w:val="24"/>
          <w:szCs w:val="24"/>
          <w:highlight w:val="none"/>
          <w:lang w:val="en-US" w:eastAsia="zh-CN"/>
        </w:rPr>
        <w:t>90%及以上</w:t>
      </w:r>
      <w:r>
        <w:rPr>
          <w:rFonts w:hint="eastAsia" w:ascii="仿宋_GB2312" w:hAnsi="仿宋_GB2312" w:eastAsia="仿宋_GB2312" w:cs="仿宋_GB2312"/>
          <w:color w:val="auto"/>
          <w:sz w:val="24"/>
          <w:szCs w:val="24"/>
          <w:highlight w:val="none"/>
          <w:lang w:val="en-US" w:eastAsia="zh-CN"/>
        </w:rPr>
        <w:t>，</w:t>
      </w:r>
      <w:r>
        <w:rPr>
          <w:rFonts w:hint="default" w:ascii="仿宋_GB2312" w:hAnsi="仿宋_GB2312" w:eastAsia="仿宋_GB2312" w:cs="仿宋_GB2312"/>
          <w:color w:val="auto"/>
          <w:sz w:val="24"/>
          <w:szCs w:val="24"/>
          <w:highlight w:val="none"/>
          <w:lang w:val="en-US" w:eastAsia="zh-CN"/>
        </w:rPr>
        <w:t>队员们对此次</w:t>
      </w:r>
      <w:r>
        <w:rPr>
          <w:rFonts w:hint="eastAsia" w:ascii="仿宋_GB2312" w:hAnsi="仿宋_GB2312" w:eastAsia="仿宋_GB2312" w:cs="仿宋_GB2312"/>
          <w:color w:val="auto"/>
          <w:sz w:val="24"/>
          <w:szCs w:val="24"/>
          <w:highlight w:val="none"/>
          <w:lang w:val="en-US" w:eastAsia="zh-CN"/>
        </w:rPr>
        <w:t>理论培训和实操演练</w:t>
      </w:r>
      <w:r>
        <w:rPr>
          <w:rFonts w:hint="default" w:ascii="仿宋_GB2312" w:hAnsi="仿宋_GB2312" w:eastAsia="仿宋_GB2312" w:cs="仿宋_GB2312"/>
          <w:color w:val="auto"/>
          <w:sz w:val="24"/>
          <w:szCs w:val="24"/>
          <w:highlight w:val="none"/>
          <w:lang w:val="en-US" w:eastAsia="zh-CN"/>
        </w:rPr>
        <w:t>给予高度好评</w:t>
      </w:r>
      <w:r>
        <w:rPr>
          <w:rFonts w:hint="eastAsia" w:ascii="仿宋_GB2312" w:hAnsi="仿宋_GB2312" w:eastAsia="仿宋_GB2312" w:cs="仿宋_GB2312"/>
          <w:color w:val="auto"/>
          <w:sz w:val="24"/>
          <w:szCs w:val="24"/>
          <w:highlight w:val="none"/>
          <w:lang w:val="en-US" w:eastAsia="zh-CN"/>
        </w:rPr>
        <w:t>。</w:t>
      </w:r>
    </w:p>
    <w:p>
      <w:pPr>
        <w:spacing w:line="360" w:lineRule="auto"/>
        <w:ind w:firstLine="481" w:firstLineChars="200"/>
        <w:jc w:val="both"/>
        <w:outlineLvl w:val="2"/>
        <w:rPr>
          <w:rFonts w:ascii="仿宋_GB2312" w:hAnsi="仿宋_GB2312" w:eastAsia="仿宋_GB2312" w:cs="仿宋_GB2312"/>
          <w:b/>
          <w:bCs/>
          <w:color w:val="auto"/>
          <w:sz w:val="24"/>
          <w:szCs w:val="24"/>
          <w:highlight w:val="none"/>
        </w:rPr>
      </w:pPr>
      <w:bookmarkStart w:id="29" w:name="_Toc9606"/>
      <w:r>
        <w:rPr>
          <w:rFonts w:hint="eastAsia" w:ascii="仿宋_GB2312" w:hAnsi="仿宋_GB2312" w:eastAsia="仿宋_GB2312" w:cs="仿宋_GB2312"/>
          <w:b/>
          <w:bCs/>
          <w:color w:val="auto"/>
          <w:sz w:val="24"/>
          <w:szCs w:val="24"/>
          <w:highlight w:val="none"/>
        </w:rPr>
        <w:t>5.中医药特色康复服务能力提升工程项目</w:t>
      </w:r>
      <w:bookmarkEnd w:id="29"/>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为贯彻落实《国务院关于印发中医药发展战略规划纲要（2016-2030年）的通知》《国务院关于促进健康服务业发展的若干意见》和《中共中央国务院关于中医药传承创新发展的意见》有关要求，通过加强康复专业区域中医诊疗中心建设，实施中医药特色康复能力提升工程，构建优质高效的中医药特色康复服务体系，全面提升康复服务能力</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2021年中央财政下拨项目</w:t>
      </w:r>
      <w:r>
        <w:rPr>
          <w:rFonts w:hint="eastAsia" w:ascii="仿宋_GB2312" w:hAnsi="仿宋_GB2312" w:eastAsia="仿宋_GB2312" w:cs="仿宋_GB2312"/>
          <w:color w:val="auto"/>
          <w:sz w:val="24"/>
          <w:szCs w:val="24"/>
          <w:highlight w:val="none"/>
        </w:rPr>
        <w:t>经费</w:t>
      </w:r>
      <w:r>
        <w:rPr>
          <w:rFonts w:hint="eastAsia" w:ascii="仿宋_GB2312" w:hAnsi="仿宋_GB2312" w:eastAsia="仿宋_GB2312" w:cs="仿宋_GB2312"/>
          <w:color w:val="auto"/>
          <w:sz w:val="24"/>
          <w:szCs w:val="24"/>
          <w:highlight w:val="none"/>
          <w:lang w:val="en-US" w:eastAsia="zh-CN"/>
        </w:rPr>
        <w:t>500.00万元，绩效</w:t>
      </w:r>
      <w:r>
        <w:rPr>
          <w:rFonts w:hint="eastAsia" w:ascii="仿宋_GB2312" w:hAnsi="仿宋_GB2312" w:eastAsia="仿宋_GB2312" w:cs="仿宋_GB2312"/>
          <w:b w:val="0"/>
          <w:bCs w:val="0"/>
          <w:color w:val="auto"/>
          <w:sz w:val="24"/>
          <w:szCs w:val="24"/>
          <w:highlight w:val="none"/>
          <w:lang w:val="en-US" w:eastAsia="zh-CN"/>
        </w:rPr>
        <w:t>指标完成情况详见下表</w:t>
      </w:r>
      <w:r>
        <w:rPr>
          <w:rFonts w:hint="eastAsia" w:ascii="仿宋_GB2312" w:hAnsi="仿宋_GB2312" w:eastAsia="仿宋_GB2312" w:cs="仿宋_GB2312"/>
          <w:color w:val="auto"/>
          <w:sz w:val="24"/>
          <w:szCs w:val="24"/>
          <w:highlight w:val="none"/>
        </w:rPr>
        <w:t>：</w:t>
      </w:r>
    </w:p>
    <w:p>
      <w:pPr>
        <w:widowControl/>
        <w:spacing w:line="360" w:lineRule="auto"/>
        <w:ind w:firstLine="480" w:firstLineChars="20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表3-5-1：</w:t>
      </w:r>
      <w:r>
        <w:rPr>
          <w:rFonts w:hint="eastAsia" w:ascii="仿宋_GB2312" w:hAnsi="仿宋_GB2312" w:eastAsia="仿宋_GB2312" w:cs="仿宋_GB2312"/>
          <w:sz w:val="24"/>
          <w:szCs w:val="24"/>
          <w:lang w:val="en-US" w:eastAsia="zh-CN"/>
        </w:rPr>
        <w:t>2021年度</w:t>
      </w:r>
      <w:r>
        <w:rPr>
          <w:rFonts w:hint="eastAsia" w:ascii="仿宋_GB2312" w:hAnsi="仿宋_GB2312" w:eastAsia="仿宋_GB2312" w:cs="仿宋_GB2312"/>
          <w:sz w:val="24"/>
          <w:szCs w:val="24"/>
        </w:rPr>
        <w:t>中医药特色康复服务能力提升工程项目</w:t>
      </w:r>
      <w:r>
        <w:rPr>
          <w:rFonts w:hint="eastAsia" w:ascii="仿宋_GB2312" w:hAnsi="仿宋_GB2312" w:eastAsia="仿宋_GB2312" w:cs="仿宋_GB2312"/>
          <w:sz w:val="24"/>
          <w:szCs w:val="24"/>
          <w:lang w:val="en-US" w:eastAsia="zh-CN"/>
        </w:rPr>
        <w:t>绩效指标表</w:t>
      </w:r>
    </w:p>
    <w:tbl>
      <w:tblPr>
        <w:tblStyle w:val="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6"/>
        <w:gridCol w:w="1290"/>
        <w:gridCol w:w="2340"/>
        <w:gridCol w:w="1020"/>
        <w:gridCol w:w="1100"/>
        <w:gridCol w:w="970"/>
        <w:gridCol w:w="1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二级指标</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三级指标</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项目任务</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目标值</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广东省第二中医院</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佛冈县中医院</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潮州市中医医院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数量及质量指标</w:t>
            </w:r>
          </w:p>
        </w:tc>
        <w:tc>
          <w:tcPr>
            <w:tcW w:w="7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中医医院康复科建设</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加强医院康复科建设</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7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床位个数</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≥1个</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575</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180</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7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人才引进人数</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≥1人</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5</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7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人才培养人数</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≥1人</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kern w:val="0"/>
                <w:sz w:val="21"/>
                <w:szCs w:val="21"/>
                <w:u w:val="none"/>
                <w:lang w:val="en-US" w:eastAsia="zh-CN" w:bidi="ar"/>
              </w:rPr>
              <w:t>已完成</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提升服务能力</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制定或推广中医康复方案或中医药康复技术</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设施设备购置</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完成中医医院康复科设备购置</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正在购置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时效指标</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及时完成率</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项目及时完成率</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完成100%</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完成80%及以上</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完成100%</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完成80%及以上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成本指标</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成本控制有效性</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不存在截留、挤占、挪用、虚列支出等情况</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不存在</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不存在</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不存在</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不存在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社会效益指标</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中医药康复服务能力</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本单位的中医药康复服务能力</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明显提升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明显提升</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明显提升</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明显提升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服务对象满意度指标</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患者调查满意度</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中医医院康复科就诊患者的满意度调查</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90%及以上</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90%及以上</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90%及以上</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90%及以上</w:t>
            </w:r>
          </w:p>
        </w:tc>
      </w:tr>
    </w:tbl>
    <w:p>
      <w:pPr>
        <w:spacing w:line="360" w:lineRule="auto"/>
        <w:ind w:firstLine="480" w:firstLineChars="200"/>
        <w:jc w:val="both"/>
        <w:rPr>
          <w:rFonts w:hint="eastAsia" w:ascii="仿宋_GB2312" w:hAnsi="仿宋_GB2312" w:eastAsia="仿宋_GB2312" w:cs="仿宋_GB2312"/>
          <w:color w:val="auto"/>
          <w:sz w:val="24"/>
          <w:szCs w:val="24"/>
          <w:highlight w:val="none"/>
        </w:rPr>
      </w:pPr>
    </w:p>
    <w:p>
      <w:pPr>
        <w:numPr>
          <w:ilvl w:val="0"/>
          <w:numId w:val="4"/>
        </w:numPr>
        <w:spacing w:line="360" w:lineRule="auto"/>
        <w:ind w:firstLine="481" w:firstLineChars="200"/>
        <w:jc w:val="both"/>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中医医院康复科建设（20分）</w:t>
      </w:r>
    </w:p>
    <w:p>
      <w:pPr>
        <w:numPr>
          <w:ilvl w:val="0"/>
          <w:numId w:val="0"/>
        </w:numPr>
        <w:spacing w:line="360" w:lineRule="auto"/>
        <w:ind w:firstLine="480" w:firstLineChars="200"/>
        <w:jc w:val="both"/>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根据《粤中医办函〔2020〕133号》的要求，</w:t>
      </w:r>
      <w:r>
        <w:rPr>
          <w:rFonts w:hint="eastAsia" w:ascii="仿宋_GB2312" w:hAnsi="仿宋_GB2312" w:eastAsia="仿宋_GB2312" w:cs="仿宋_GB2312"/>
          <w:b/>
          <w:bCs/>
          <w:color w:val="auto"/>
          <w:sz w:val="24"/>
          <w:szCs w:val="24"/>
          <w:highlight w:val="none"/>
          <w:lang w:val="en-US" w:eastAsia="zh-CN"/>
        </w:rPr>
        <w:t>一是</w:t>
      </w:r>
      <w:r>
        <w:rPr>
          <w:rFonts w:hint="eastAsia" w:ascii="仿宋_GB2312" w:hAnsi="仿宋_GB2312" w:eastAsia="仿宋_GB2312" w:cs="仿宋_GB2312"/>
          <w:color w:val="auto"/>
          <w:sz w:val="24"/>
          <w:szCs w:val="24"/>
          <w:highlight w:val="none"/>
          <w:lang w:val="en-US" w:eastAsia="zh-CN"/>
        </w:rPr>
        <w:t>床位设置方面，广东省第二中医院开放575张床位，佛冈县中医院开放180张床位，潮州市中医医院开放30张床位。</w:t>
      </w:r>
      <w:r>
        <w:rPr>
          <w:rFonts w:hint="eastAsia" w:ascii="仿宋_GB2312" w:hAnsi="仿宋_GB2312" w:eastAsia="仿宋_GB2312" w:cs="仿宋_GB2312"/>
          <w:b/>
          <w:bCs/>
          <w:color w:val="auto"/>
          <w:sz w:val="24"/>
          <w:szCs w:val="24"/>
          <w:highlight w:val="none"/>
          <w:lang w:val="en-US" w:eastAsia="zh-CN"/>
        </w:rPr>
        <w:t>二是</w:t>
      </w:r>
      <w:r>
        <w:rPr>
          <w:rFonts w:hint="eastAsia" w:ascii="仿宋_GB2312" w:hAnsi="仿宋_GB2312" w:eastAsia="仿宋_GB2312" w:cs="仿宋_GB2312"/>
          <w:color w:val="auto"/>
          <w:sz w:val="24"/>
          <w:szCs w:val="24"/>
          <w:highlight w:val="none"/>
          <w:lang w:val="en-US" w:eastAsia="zh-CN"/>
        </w:rPr>
        <w:t>人才引进方面，广东省第二中医院引进了6名康复技术人才，佛冈县中医院引进了5名康复技术人才，潮州市中医医院引进了7名康复技术人才。</w:t>
      </w:r>
      <w:r>
        <w:rPr>
          <w:rFonts w:hint="eastAsia" w:ascii="仿宋_GB2312" w:hAnsi="仿宋_GB2312" w:eastAsia="仿宋_GB2312" w:cs="仿宋_GB2312"/>
          <w:b/>
          <w:bCs/>
          <w:color w:val="auto"/>
          <w:sz w:val="24"/>
          <w:szCs w:val="24"/>
          <w:highlight w:val="none"/>
          <w:lang w:val="en-US" w:eastAsia="zh-CN"/>
        </w:rPr>
        <w:t>三是</w:t>
      </w:r>
      <w:r>
        <w:rPr>
          <w:rFonts w:hint="eastAsia" w:ascii="仿宋_GB2312" w:hAnsi="仿宋_GB2312" w:eastAsia="仿宋_GB2312" w:cs="仿宋_GB2312"/>
          <w:color w:val="auto"/>
          <w:sz w:val="24"/>
          <w:szCs w:val="24"/>
          <w:highlight w:val="none"/>
          <w:lang w:val="en-US" w:eastAsia="zh-CN"/>
        </w:rPr>
        <w:t>人才培养方面，因受疫情影响，广东省第二中医院采用线上及线下相结合模式，于帮扶单位潮州市中医医院、佛冈区中医院举办了两期中医康复专科骨干医师培训班，按计划如期举办了中医康复专科骨干治疗师培训班、中医康复专科骨干护理培训班。</w:t>
      </w:r>
      <w:r>
        <w:rPr>
          <w:rFonts w:hint="eastAsia" w:ascii="仿宋_GB2312" w:hAnsi="仿宋_GB2312" w:eastAsia="仿宋_GB2312" w:cs="仿宋_GB2312"/>
          <w:color w:val="auto"/>
          <w:sz w:val="24"/>
          <w:szCs w:val="24"/>
          <w:highlight w:val="none"/>
        </w:rPr>
        <w:t>作为主委单位主办了</w:t>
      </w:r>
      <w:r>
        <w:rPr>
          <w:rFonts w:hint="eastAsia" w:ascii="仿宋_GB2312" w:hAnsi="仿宋_GB2312" w:eastAsia="仿宋_GB2312" w:cs="仿宋_GB2312"/>
          <w:color w:val="auto"/>
          <w:sz w:val="24"/>
          <w:szCs w:val="24"/>
          <w:highlight w:val="none"/>
          <w:lang w:eastAsia="zh-CN"/>
        </w:rPr>
        <w:t>5</w:t>
      </w:r>
      <w:r>
        <w:rPr>
          <w:rFonts w:hint="eastAsia" w:ascii="仿宋_GB2312" w:hAnsi="仿宋_GB2312" w:eastAsia="仿宋_GB2312" w:cs="仿宋_GB2312"/>
          <w:color w:val="auto"/>
          <w:sz w:val="24"/>
          <w:szCs w:val="24"/>
          <w:highlight w:val="none"/>
          <w:lang w:val="en-US" w:eastAsia="zh-CN"/>
        </w:rPr>
        <w:t>次</w:t>
      </w:r>
      <w:r>
        <w:rPr>
          <w:rFonts w:hint="eastAsia" w:ascii="仿宋_GB2312" w:hAnsi="仿宋_GB2312" w:eastAsia="仿宋_GB2312" w:cs="仿宋_GB2312"/>
          <w:color w:val="auto"/>
          <w:sz w:val="24"/>
          <w:szCs w:val="24"/>
          <w:highlight w:val="none"/>
        </w:rPr>
        <w:t>国家级及省级中医药继续教育项目。邀请国内知名专家授课，加强与全国各省市兄弟医院相关科室的交流，互相学习先进临床及管理经验。各培训班线上线下各个省市学员参加人数超</w:t>
      </w:r>
      <w:r>
        <w:rPr>
          <w:rFonts w:hint="eastAsia" w:ascii="仿宋_GB2312" w:hAnsi="仿宋_GB2312" w:eastAsia="仿宋_GB2312" w:cs="仿宋_GB2312"/>
          <w:color w:val="auto"/>
          <w:sz w:val="24"/>
          <w:szCs w:val="24"/>
          <w:highlight w:val="none"/>
          <w:lang w:eastAsia="zh-CN"/>
        </w:rPr>
        <w:t>3</w:t>
      </w:r>
      <w:r>
        <w:rPr>
          <w:rFonts w:hint="eastAsia" w:ascii="仿宋_GB2312" w:hAnsi="仿宋_GB2312" w:eastAsia="仿宋_GB2312" w:cs="仿宋_GB2312"/>
          <w:color w:val="auto"/>
          <w:sz w:val="24"/>
          <w:szCs w:val="24"/>
          <w:highlight w:val="none"/>
        </w:rPr>
        <w:t>千人次，使诊疗中心的声誉得到进一步提高。</w:t>
      </w:r>
    </w:p>
    <w:p>
      <w:pPr>
        <w:numPr>
          <w:ilvl w:val="0"/>
          <w:numId w:val="4"/>
        </w:numPr>
        <w:spacing w:line="360" w:lineRule="auto"/>
        <w:ind w:firstLine="481" w:firstLineChars="200"/>
        <w:jc w:val="both"/>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提升服务能力（20分）</w:t>
      </w:r>
    </w:p>
    <w:p>
      <w:pPr>
        <w:numPr>
          <w:ilvl w:val="0"/>
          <w:numId w:val="0"/>
        </w:numPr>
        <w:spacing w:line="360" w:lineRule="auto"/>
        <w:ind w:firstLine="481" w:firstLineChars="200"/>
        <w:jc w:val="both"/>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一是</w:t>
      </w:r>
      <w:r>
        <w:rPr>
          <w:rFonts w:hint="eastAsia" w:ascii="仿宋_GB2312" w:hAnsi="仿宋_GB2312" w:eastAsia="仿宋_GB2312" w:cs="仿宋_GB2312"/>
          <w:color w:val="auto"/>
          <w:sz w:val="24"/>
          <w:szCs w:val="24"/>
          <w:highlight w:val="none"/>
          <w:lang w:val="en-US" w:eastAsia="zh-CN"/>
        </w:rPr>
        <w:t>广东省第二中医院制定了《</w:t>
      </w:r>
      <w:r>
        <w:rPr>
          <w:rFonts w:hint="default" w:ascii="仿宋_GB2312" w:hAnsi="仿宋_GB2312" w:eastAsia="仿宋_GB2312" w:cs="仿宋_GB2312"/>
          <w:color w:val="auto"/>
          <w:sz w:val="24"/>
          <w:szCs w:val="24"/>
          <w:highlight w:val="none"/>
          <w:lang w:val="en-US" w:eastAsia="zh-CN"/>
        </w:rPr>
        <w:t>优势病种</w:t>
      </w:r>
      <w:r>
        <w:rPr>
          <w:rFonts w:hint="eastAsia" w:ascii="仿宋_GB2312" w:hAnsi="仿宋_GB2312" w:eastAsia="仿宋_GB2312" w:cs="仿宋_GB2312"/>
          <w:color w:val="auto"/>
          <w:sz w:val="24"/>
          <w:szCs w:val="24"/>
          <w:highlight w:val="none"/>
          <w:lang w:val="en-US" w:eastAsia="zh-CN"/>
        </w:rPr>
        <w:t>中医康复诊疗方案临床路径（2021年版）》，</w:t>
      </w:r>
      <w:r>
        <w:rPr>
          <w:rFonts w:hint="default" w:ascii="仿宋_GB2312" w:hAnsi="仿宋_GB2312" w:eastAsia="仿宋_GB2312" w:cs="仿宋_GB2312"/>
          <w:color w:val="auto"/>
          <w:sz w:val="24"/>
          <w:szCs w:val="24"/>
          <w:highlight w:val="none"/>
          <w:lang w:val="en-US" w:eastAsia="zh-CN"/>
        </w:rPr>
        <w:t>对专科特色疗法的操作、禁忌症进行详细规范，使之更具操作性，临床疗效更具统一性。</w:t>
      </w:r>
      <w:r>
        <w:rPr>
          <w:rFonts w:hint="eastAsia" w:ascii="仿宋_GB2312" w:hAnsi="仿宋_GB2312" w:eastAsia="仿宋_GB2312" w:cs="仿宋_GB2312"/>
          <w:b/>
          <w:bCs/>
          <w:color w:val="auto"/>
          <w:sz w:val="24"/>
          <w:szCs w:val="24"/>
          <w:highlight w:val="none"/>
          <w:lang w:val="en-US" w:eastAsia="zh-CN"/>
        </w:rPr>
        <w:t>二是</w:t>
      </w:r>
      <w:r>
        <w:rPr>
          <w:rFonts w:hint="eastAsia" w:ascii="仿宋_GB2312" w:hAnsi="仿宋_GB2312" w:eastAsia="仿宋_GB2312" w:cs="仿宋_GB2312"/>
          <w:color w:val="auto"/>
          <w:sz w:val="24"/>
          <w:szCs w:val="24"/>
          <w:highlight w:val="none"/>
          <w:lang w:val="en-US" w:eastAsia="zh-CN"/>
        </w:rPr>
        <w:t>佛冈县中医院制定了《佛冈县中医药适宜技术推广实施方案》，全面提高佛冈县中医药适宜技术服务能力，充分发挥中医药在防治常见病、多发病中的优势。</w:t>
      </w:r>
      <w:r>
        <w:rPr>
          <w:rFonts w:hint="eastAsia" w:ascii="仿宋_GB2312" w:hAnsi="仿宋_GB2312" w:eastAsia="仿宋_GB2312" w:cs="仿宋_GB2312"/>
          <w:b/>
          <w:bCs/>
          <w:color w:val="auto"/>
          <w:sz w:val="24"/>
          <w:szCs w:val="24"/>
          <w:highlight w:val="none"/>
          <w:lang w:val="en-US" w:eastAsia="zh-CN"/>
        </w:rPr>
        <w:t>三是</w:t>
      </w:r>
      <w:r>
        <w:rPr>
          <w:rFonts w:hint="eastAsia" w:ascii="仿宋_GB2312" w:hAnsi="仿宋_GB2312" w:eastAsia="仿宋_GB2312" w:cs="仿宋_GB2312"/>
          <w:color w:val="auto"/>
          <w:sz w:val="24"/>
          <w:szCs w:val="24"/>
          <w:highlight w:val="none"/>
          <w:lang w:val="en-US" w:eastAsia="zh-CN"/>
        </w:rPr>
        <w:t>潮州市中医医院制定了《中风病恢复期中医康复诊疗方案》，可在患者住院期间的不同时间点根据不同的功能障碍，选用不同的评价量表进行评价，提升中医药特色康复服务能力。</w:t>
      </w:r>
    </w:p>
    <w:p>
      <w:pPr>
        <w:numPr>
          <w:ilvl w:val="0"/>
          <w:numId w:val="4"/>
        </w:numPr>
        <w:spacing w:line="360" w:lineRule="auto"/>
        <w:ind w:firstLine="481" w:firstLineChars="200"/>
        <w:jc w:val="both"/>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设施设备购置（20分）</w:t>
      </w:r>
    </w:p>
    <w:p>
      <w:pPr>
        <w:numPr>
          <w:ilvl w:val="0"/>
          <w:numId w:val="0"/>
        </w:numPr>
        <w:spacing w:line="360" w:lineRule="auto"/>
        <w:ind w:firstLine="480" w:firstLineChars="200"/>
        <w:jc w:val="both"/>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各项目实施单位中医医院康复科</w:t>
      </w:r>
      <w:r>
        <w:rPr>
          <w:rFonts w:hint="default" w:ascii="仿宋_GB2312" w:hAnsi="仿宋_GB2312" w:eastAsia="仿宋_GB2312" w:cs="仿宋_GB2312"/>
          <w:color w:val="auto"/>
          <w:sz w:val="24"/>
          <w:szCs w:val="24"/>
          <w:highlight w:val="none"/>
          <w:lang w:val="en-US" w:eastAsia="zh-CN"/>
        </w:rPr>
        <w:t>设备购置升级基本完成，</w:t>
      </w:r>
      <w:r>
        <w:rPr>
          <w:rFonts w:hint="eastAsia" w:ascii="仿宋_GB2312" w:hAnsi="仿宋_GB2312" w:eastAsia="仿宋_GB2312" w:cs="仿宋_GB2312"/>
          <w:color w:val="auto"/>
          <w:sz w:val="24"/>
          <w:szCs w:val="24"/>
          <w:highlight w:val="none"/>
          <w:lang w:val="en-US" w:eastAsia="zh-CN"/>
        </w:rPr>
        <w:t>如广东省第二中医院购置上下肢振动康复训练器、纤维支气管镜和艾灸机器人等康复设备；佛冈县中医院购置生物反馈神经肌肉刺激治疗工作站、豪华下肢功率车和气动式手部自理训练仪等康复设备；潮州市中医医院购置病人监护仪、站立架、输液泵和注射泵等，但部分康复设备目前仍在配送中。康复设备的购置</w:t>
      </w:r>
      <w:r>
        <w:rPr>
          <w:rFonts w:hint="default" w:ascii="仿宋_GB2312" w:hAnsi="仿宋_GB2312" w:eastAsia="仿宋_GB2312" w:cs="仿宋_GB2312"/>
          <w:color w:val="auto"/>
          <w:sz w:val="24"/>
          <w:szCs w:val="24"/>
          <w:highlight w:val="none"/>
          <w:lang w:val="en-US" w:eastAsia="zh-CN"/>
        </w:rPr>
        <w:t>提高</w:t>
      </w:r>
      <w:r>
        <w:rPr>
          <w:rFonts w:hint="eastAsia" w:ascii="仿宋_GB2312" w:hAnsi="仿宋_GB2312" w:eastAsia="仿宋_GB2312" w:cs="仿宋_GB2312"/>
          <w:color w:val="auto"/>
          <w:sz w:val="24"/>
          <w:szCs w:val="24"/>
          <w:highlight w:val="none"/>
          <w:lang w:val="en-US" w:eastAsia="zh-CN"/>
        </w:rPr>
        <w:t>了康复科</w:t>
      </w:r>
      <w:r>
        <w:rPr>
          <w:rFonts w:hint="default" w:ascii="仿宋_GB2312" w:hAnsi="仿宋_GB2312" w:eastAsia="仿宋_GB2312" w:cs="仿宋_GB2312"/>
          <w:color w:val="auto"/>
          <w:sz w:val="24"/>
          <w:szCs w:val="24"/>
          <w:highlight w:val="none"/>
          <w:lang w:val="en-US" w:eastAsia="zh-CN"/>
        </w:rPr>
        <w:t>临床诊疗能力和疑难危重病症诊疗能力</w:t>
      </w:r>
      <w:r>
        <w:rPr>
          <w:rFonts w:hint="eastAsia" w:ascii="仿宋_GB2312" w:hAnsi="仿宋_GB2312" w:eastAsia="仿宋_GB2312" w:cs="仿宋_GB2312"/>
          <w:color w:val="auto"/>
          <w:sz w:val="24"/>
          <w:szCs w:val="24"/>
          <w:highlight w:val="none"/>
          <w:lang w:val="en-US" w:eastAsia="zh-CN"/>
        </w:rPr>
        <w:t>。</w:t>
      </w:r>
    </w:p>
    <w:p>
      <w:pPr>
        <w:numPr>
          <w:ilvl w:val="0"/>
          <w:numId w:val="4"/>
        </w:numPr>
        <w:spacing w:line="360" w:lineRule="auto"/>
        <w:ind w:firstLine="481" w:firstLineChars="200"/>
        <w:jc w:val="both"/>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及时完成率（</w:t>
      </w:r>
      <w:r>
        <w:rPr>
          <w:rFonts w:hint="eastAsia" w:ascii="仿宋_GB2312" w:hAnsi="仿宋_GB2312" w:eastAsia="仿宋_GB2312" w:cs="仿宋_GB2312"/>
          <w:b/>
          <w:bCs/>
          <w:color w:val="auto"/>
          <w:sz w:val="24"/>
          <w:szCs w:val="24"/>
          <w:highlight w:val="none"/>
          <w:lang w:val="en-US" w:eastAsia="zh-CN"/>
        </w:rPr>
        <w:t>1</w:t>
      </w:r>
      <w:r>
        <w:rPr>
          <w:rFonts w:hint="default" w:ascii="仿宋_GB2312" w:hAnsi="仿宋_GB2312" w:eastAsia="仿宋_GB2312" w:cs="仿宋_GB2312"/>
          <w:b/>
          <w:bCs/>
          <w:color w:val="auto"/>
          <w:sz w:val="24"/>
          <w:szCs w:val="24"/>
          <w:highlight w:val="none"/>
          <w:lang w:val="en-US" w:eastAsia="zh-CN"/>
        </w:rPr>
        <w:t>0分）</w:t>
      </w:r>
    </w:p>
    <w:p>
      <w:pPr>
        <w:numPr>
          <w:ilvl w:val="0"/>
          <w:numId w:val="0"/>
        </w:numPr>
        <w:spacing w:line="360" w:lineRule="auto"/>
        <w:ind w:firstLine="480" w:firstLineChars="200"/>
        <w:jc w:val="both"/>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根据《粤中医办函〔2020〕133号》的要求，资金使用单位已完成医院康复科建设，2021年共开放785张康复病床，引进18位康复技术人才，举办了两期中医康复专科骨干医师培训班，形成了3份中医康复诊疗方案，但2021年因受新冠疫情影响，部分线下培训班无法按计划开展，导致广东省第二中医院尚余经费23.87万元未支出，及时完成率达80%及以上。潮州市中医医院未及时</w:t>
      </w:r>
      <w:r>
        <w:rPr>
          <w:rFonts w:hint="eastAsia" w:ascii="仿宋_GB2312" w:hAnsi="仿宋_GB2312" w:eastAsia="仿宋_GB2312" w:cs="仿宋_GB2312"/>
          <w:color w:val="auto"/>
          <w:sz w:val="24"/>
          <w:szCs w:val="24"/>
          <w:highlight w:val="none"/>
        </w:rPr>
        <w:t>购置中医医院康复科设备，</w:t>
      </w:r>
      <w:r>
        <w:rPr>
          <w:rFonts w:hint="eastAsia" w:ascii="仿宋_GB2312" w:hAnsi="仿宋_GB2312" w:eastAsia="仿宋_GB2312" w:cs="仿宋_GB2312"/>
          <w:color w:val="auto"/>
          <w:sz w:val="24"/>
          <w:szCs w:val="24"/>
          <w:highlight w:val="none"/>
          <w:lang w:val="en-US" w:eastAsia="zh-CN"/>
        </w:rPr>
        <w:t>于2022年4月19日与广东德班生物技术有限公司签订《潮州市中医医院康复设备采购项目合同书》，合同约定共购置12套康复设备合计39.67万元，目前已收到6套康复设备并完成验收手续，剩余6套康复设备仍在配送当中，及时完成率达80%及以上。</w:t>
      </w:r>
    </w:p>
    <w:p>
      <w:pPr>
        <w:numPr>
          <w:ilvl w:val="0"/>
          <w:numId w:val="4"/>
        </w:numPr>
        <w:spacing w:line="360" w:lineRule="auto"/>
        <w:ind w:firstLine="481" w:firstLineChars="200"/>
        <w:jc w:val="both"/>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成本控制有效性（</w:t>
      </w:r>
      <w:r>
        <w:rPr>
          <w:rFonts w:hint="eastAsia" w:ascii="仿宋_GB2312" w:hAnsi="仿宋_GB2312" w:eastAsia="仿宋_GB2312" w:cs="仿宋_GB2312"/>
          <w:b/>
          <w:bCs/>
          <w:color w:val="auto"/>
          <w:sz w:val="24"/>
          <w:szCs w:val="24"/>
          <w:highlight w:val="none"/>
          <w:lang w:val="en-US" w:eastAsia="zh-CN"/>
        </w:rPr>
        <w:t>1</w:t>
      </w:r>
      <w:r>
        <w:rPr>
          <w:rFonts w:hint="default" w:ascii="仿宋_GB2312" w:hAnsi="仿宋_GB2312" w:eastAsia="仿宋_GB2312" w:cs="仿宋_GB2312"/>
          <w:b/>
          <w:bCs/>
          <w:color w:val="auto"/>
          <w:sz w:val="24"/>
          <w:szCs w:val="24"/>
          <w:highlight w:val="none"/>
          <w:lang w:val="en-US" w:eastAsia="zh-CN"/>
        </w:rPr>
        <w:t>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根据《粤财社〔2021〕92号》和《粤中医办函〔2020〕133号》，经费支出435.94万元，资金执行率为87.19%，其中潮州市中医医院截至评价基准日仅支出9.81万元，资金支付率为19.62%。经费主要用于会议费、授课费、差旅费、设备购置费和技术服务费等，项目开支严格按照财政部有关经费标准执行，不存在截留、挤占、挪用、虚列支出等情况。</w:t>
      </w:r>
    </w:p>
    <w:p>
      <w:pPr>
        <w:numPr>
          <w:ilvl w:val="0"/>
          <w:numId w:val="4"/>
        </w:numPr>
        <w:spacing w:line="360" w:lineRule="auto"/>
        <w:ind w:firstLine="481" w:firstLineChars="200"/>
        <w:jc w:val="both"/>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中医药康复服务能力（</w:t>
      </w:r>
      <w:r>
        <w:rPr>
          <w:rFonts w:hint="eastAsia" w:ascii="仿宋_GB2312" w:hAnsi="仿宋_GB2312" w:eastAsia="仿宋_GB2312" w:cs="仿宋_GB2312"/>
          <w:b/>
          <w:bCs/>
          <w:color w:val="auto"/>
          <w:sz w:val="24"/>
          <w:szCs w:val="24"/>
          <w:highlight w:val="none"/>
          <w:lang w:val="en-US" w:eastAsia="zh-CN"/>
        </w:rPr>
        <w:t>1</w:t>
      </w:r>
      <w:r>
        <w:rPr>
          <w:rFonts w:hint="default" w:ascii="仿宋_GB2312" w:hAnsi="仿宋_GB2312" w:eastAsia="仿宋_GB2312" w:cs="仿宋_GB2312"/>
          <w:b/>
          <w:bCs/>
          <w:color w:val="auto"/>
          <w:sz w:val="24"/>
          <w:szCs w:val="24"/>
          <w:highlight w:val="none"/>
          <w:lang w:val="en-US" w:eastAsia="zh-CN"/>
        </w:rPr>
        <w:t>0分）</w:t>
      </w:r>
    </w:p>
    <w:p>
      <w:pPr>
        <w:numPr>
          <w:ilvl w:val="0"/>
          <w:numId w:val="0"/>
        </w:numPr>
        <w:spacing w:line="360" w:lineRule="auto"/>
        <w:ind w:firstLine="480" w:firstLineChars="200"/>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通过中医药特色康复服务能力提升工程项目的实施，</w:t>
      </w:r>
      <w:r>
        <w:rPr>
          <w:rFonts w:hint="eastAsia" w:ascii="仿宋_GB2312" w:hAnsi="仿宋_GB2312" w:eastAsia="仿宋_GB2312" w:cs="仿宋_GB2312"/>
          <w:color w:val="auto"/>
          <w:sz w:val="24"/>
          <w:szCs w:val="24"/>
          <w:highlight w:val="none"/>
        </w:rPr>
        <w:t>年度</w:t>
      </w:r>
      <w:r>
        <w:rPr>
          <w:rFonts w:hint="eastAsia" w:ascii="仿宋_GB2312" w:hAnsi="仿宋_GB2312" w:eastAsia="仿宋_GB2312" w:cs="仿宋_GB2312"/>
          <w:color w:val="auto"/>
          <w:sz w:val="24"/>
          <w:szCs w:val="24"/>
          <w:highlight w:val="none"/>
          <w:lang w:val="en-US" w:eastAsia="zh-CN"/>
        </w:rPr>
        <w:t>诊疗</w:t>
      </w:r>
      <w:r>
        <w:rPr>
          <w:rFonts w:hint="eastAsia" w:ascii="仿宋_GB2312" w:hAnsi="仿宋_GB2312" w:eastAsia="仿宋_GB2312" w:cs="仿宋_GB2312"/>
          <w:color w:val="auto"/>
          <w:sz w:val="24"/>
          <w:szCs w:val="24"/>
          <w:highlight w:val="none"/>
        </w:rPr>
        <w:t>中心服务人次</w:t>
      </w:r>
      <w:r>
        <w:rPr>
          <w:rFonts w:hint="eastAsia" w:ascii="仿宋_GB2312" w:hAnsi="仿宋_GB2312" w:eastAsia="仿宋_GB2312" w:cs="仿宋_GB2312"/>
          <w:color w:val="auto"/>
          <w:sz w:val="24"/>
          <w:szCs w:val="24"/>
          <w:highlight w:val="none"/>
          <w:lang w:val="en-US" w:eastAsia="zh-CN"/>
        </w:rPr>
        <w:t>实现</w:t>
      </w:r>
      <w:r>
        <w:rPr>
          <w:rFonts w:hint="eastAsia" w:ascii="仿宋_GB2312" w:hAnsi="仿宋_GB2312" w:eastAsia="仿宋_GB2312" w:cs="仿宋_GB2312"/>
          <w:color w:val="auto"/>
          <w:sz w:val="24"/>
          <w:szCs w:val="24"/>
          <w:highlight w:val="none"/>
        </w:rPr>
        <w:t>增</w:t>
      </w:r>
      <w:r>
        <w:rPr>
          <w:rFonts w:hint="eastAsia" w:ascii="仿宋_GB2312" w:hAnsi="仿宋_GB2312" w:eastAsia="仿宋_GB2312" w:cs="仿宋_GB2312"/>
          <w:color w:val="auto"/>
          <w:sz w:val="24"/>
          <w:szCs w:val="24"/>
          <w:highlight w:val="none"/>
          <w:lang w:val="en-US" w:eastAsia="zh-CN"/>
        </w:rPr>
        <w:t>长，</w:t>
      </w:r>
      <w:r>
        <w:rPr>
          <w:rFonts w:hint="eastAsia" w:ascii="仿宋_GB2312" w:hAnsi="仿宋_GB2312" w:eastAsia="仿宋_GB2312" w:cs="仿宋_GB2312"/>
          <w:color w:val="auto"/>
          <w:sz w:val="24"/>
          <w:szCs w:val="24"/>
          <w:highlight w:val="none"/>
        </w:rPr>
        <w:t>中医临床诊疗能力和疑难危重病症诊疗能力得到提升。诊疗中心各病区主攻方向进行二级分科，实行在诊疗中心大方向一致前提下的错位发展，打造核心技术。目前各病区运行平稳，病床使用率保持在较高水平</w:t>
      </w:r>
      <w:r>
        <w:rPr>
          <w:rFonts w:hint="eastAsia" w:ascii="仿宋_GB2312" w:hAnsi="仿宋_GB2312" w:eastAsia="仿宋_GB2312" w:cs="仿宋_GB2312"/>
          <w:color w:val="auto"/>
          <w:sz w:val="24"/>
          <w:szCs w:val="24"/>
          <w:highlight w:val="none"/>
          <w:lang w:val="en-US" w:eastAsia="zh-CN"/>
        </w:rPr>
        <w:t>，满足区域内人民群众的就医需求，充分发挥中医药在疾病康复中的核心作用，提升了区域内中医药特色康复服务能力。</w:t>
      </w:r>
    </w:p>
    <w:p>
      <w:pPr>
        <w:numPr>
          <w:ilvl w:val="0"/>
          <w:numId w:val="0"/>
        </w:numPr>
        <w:spacing w:line="360" w:lineRule="auto"/>
        <w:ind w:firstLine="480" w:firstLineChars="200"/>
        <w:jc w:val="both"/>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表3-5-2：2021年度</w:t>
      </w:r>
      <w:r>
        <w:rPr>
          <w:rFonts w:hint="eastAsia" w:ascii="仿宋_GB2312" w:hAnsi="仿宋_GB2312" w:eastAsia="仿宋_GB2312" w:cs="仿宋_GB2312"/>
          <w:color w:val="auto"/>
          <w:sz w:val="24"/>
          <w:szCs w:val="24"/>
          <w:highlight w:val="none"/>
        </w:rPr>
        <w:t>广东省第二中医院</w:t>
      </w:r>
      <w:r>
        <w:rPr>
          <w:rFonts w:hint="eastAsia" w:ascii="仿宋_GB2312" w:hAnsi="仿宋_GB2312" w:eastAsia="仿宋_GB2312" w:cs="仿宋_GB2312"/>
          <w:color w:val="auto"/>
          <w:sz w:val="24"/>
          <w:szCs w:val="24"/>
          <w:highlight w:val="none"/>
          <w:lang w:val="en-US" w:eastAsia="zh-CN"/>
        </w:rPr>
        <w:t>针灸康复科医疗数据表</w:t>
      </w:r>
    </w:p>
    <w:tbl>
      <w:tblPr>
        <w:tblStyle w:val="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82"/>
        <w:gridCol w:w="1671"/>
        <w:gridCol w:w="1671"/>
        <w:gridCol w:w="1671"/>
        <w:gridCol w:w="16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指标</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_GB2312" w:hAnsi="等线" w:eastAsia="仿宋_GB2312" w:cs="仿宋_GB2312"/>
                <w:i w:val="0"/>
                <w:iCs w:val="0"/>
                <w:color w:val="000000"/>
                <w:sz w:val="21"/>
                <w:szCs w:val="21"/>
                <w:u w:val="none"/>
              </w:rPr>
            </w:pPr>
            <w:r>
              <w:rPr>
                <w:rFonts w:hint="eastAsia" w:ascii="仿宋_GB2312" w:eastAsia="仿宋_GB2312" w:cs="仿宋_GB2312"/>
                <w:i w:val="0"/>
                <w:iCs w:val="0"/>
                <w:color w:val="000000"/>
                <w:kern w:val="0"/>
                <w:sz w:val="21"/>
                <w:szCs w:val="21"/>
                <w:u w:val="none"/>
                <w:lang w:val="en-US" w:eastAsia="zh-CN" w:bidi="ar"/>
              </w:rPr>
              <w:t>202</w:t>
            </w:r>
            <w:r>
              <w:rPr>
                <w:rFonts w:hint="eastAsia" w:ascii="仿宋_GB2312" w:hAnsi="等线" w:eastAsia="仿宋_GB2312" w:cs="仿宋_GB2312"/>
                <w:i w:val="0"/>
                <w:iCs w:val="0"/>
                <w:color w:val="000000"/>
                <w:kern w:val="0"/>
                <w:sz w:val="21"/>
                <w:szCs w:val="21"/>
                <w:u w:val="none"/>
                <w:lang w:val="en-US" w:eastAsia="zh-CN" w:bidi="ar"/>
              </w:rPr>
              <w:t>1</w:t>
            </w:r>
            <w:r>
              <w:rPr>
                <w:rFonts w:hint="eastAsia" w:ascii="仿宋_GB2312" w:eastAsia="仿宋_GB2312" w:cs="仿宋_GB2312"/>
                <w:i w:val="0"/>
                <w:iCs w:val="0"/>
                <w:color w:val="000000"/>
                <w:kern w:val="0"/>
                <w:sz w:val="21"/>
                <w:szCs w:val="21"/>
                <w:u w:val="none"/>
                <w:lang w:val="en-US" w:eastAsia="zh-CN" w:bidi="ar"/>
              </w:rPr>
              <w:t>年1</w:t>
            </w:r>
            <w:r>
              <w:rPr>
                <w:rFonts w:hint="eastAsia" w:ascii="仿宋_GB2312" w:hAnsi="等线" w:eastAsia="仿宋_GB2312" w:cs="仿宋_GB2312"/>
                <w:i w:val="0"/>
                <w:iCs w:val="0"/>
                <w:color w:val="000000"/>
                <w:kern w:val="0"/>
                <w:sz w:val="21"/>
                <w:szCs w:val="21"/>
                <w:u w:val="none"/>
                <w:lang w:val="en-US" w:eastAsia="zh-CN" w:bidi="ar"/>
              </w:rPr>
              <w:t>-6月</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_GB2312" w:hAnsi="等线" w:eastAsia="仿宋_GB2312" w:cs="仿宋_GB2312"/>
                <w:i w:val="0"/>
                <w:iCs w:val="0"/>
                <w:color w:val="000000"/>
                <w:sz w:val="21"/>
                <w:szCs w:val="21"/>
                <w:u w:val="none"/>
              </w:rPr>
            </w:pPr>
            <w:r>
              <w:rPr>
                <w:rFonts w:hint="eastAsia" w:ascii="仿宋_GB2312" w:eastAsia="仿宋_GB2312" w:cs="仿宋_GB2312"/>
                <w:i w:val="0"/>
                <w:iCs w:val="0"/>
                <w:color w:val="000000"/>
                <w:kern w:val="0"/>
                <w:sz w:val="21"/>
                <w:szCs w:val="21"/>
                <w:u w:val="none"/>
                <w:lang w:val="en-US" w:eastAsia="zh-CN" w:bidi="ar"/>
              </w:rPr>
              <w:t>2021年</w:t>
            </w:r>
            <w:r>
              <w:rPr>
                <w:rFonts w:hint="eastAsia" w:ascii="仿宋_GB2312" w:hAnsi="等线" w:eastAsia="仿宋_GB2312" w:cs="仿宋_GB2312"/>
                <w:i w:val="0"/>
                <w:iCs w:val="0"/>
                <w:color w:val="000000"/>
                <w:kern w:val="0"/>
                <w:sz w:val="21"/>
                <w:szCs w:val="21"/>
                <w:u w:val="none"/>
                <w:lang w:val="en-US" w:eastAsia="zh-CN" w:bidi="ar"/>
              </w:rPr>
              <w:t>7-12月</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增长量</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增长率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_GB2312" w:hAnsi="等线" w:eastAsia="仿宋_GB2312" w:cs="仿宋_GB2312"/>
                <w:i w:val="0"/>
                <w:iCs w:val="0"/>
                <w:color w:val="000000"/>
                <w:kern w:val="2"/>
                <w:sz w:val="21"/>
                <w:szCs w:val="21"/>
                <w:u w:val="none"/>
                <w:lang w:val="en-US" w:eastAsia="zh-CN" w:bidi="ar-SA"/>
              </w:rPr>
            </w:pPr>
            <w:r>
              <w:rPr>
                <w:rFonts w:hint="eastAsia" w:ascii="仿宋_GB2312" w:hAnsi="等线" w:eastAsia="仿宋_GB2312" w:cs="仿宋_GB2312"/>
                <w:i w:val="0"/>
                <w:iCs w:val="0"/>
                <w:color w:val="000000"/>
                <w:kern w:val="0"/>
                <w:sz w:val="21"/>
                <w:szCs w:val="21"/>
                <w:u w:val="none"/>
                <w:lang w:val="en-US" w:eastAsia="zh-CN" w:bidi="ar"/>
              </w:rPr>
              <w:t>门诊诊疗</w:t>
            </w:r>
            <w:r>
              <w:rPr>
                <w:rFonts w:hint="eastAsia" w:ascii="仿宋_GB2312" w:eastAsia="仿宋_GB2312" w:cs="仿宋_GB2312"/>
                <w:i w:val="0"/>
                <w:iCs w:val="0"/>
                <w:color w:val="000000"/>
                <w:kern w:val="0"/>
                <w:sz w:val="21"/>
                <w:szCs w:val="21"/>
                <w:u w:val="none"/>
                <w:lang w:val="en-US" w:eastAsia="zh-CN" w:bidi="ar"/>
              </w:rPr>
              <w:t>服务人次</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_GB2312" w:hAnsi="等线" w:eastAsia="仿宋_GB2312" w:cs="仿宋_GB2312"/>
                <w:i w:val="0"/>
                <w:iCs w:val="0"/>
                <w:color w:val="000000"/>
                <w:kern w:val="2"/>
                <w:sz w:val="21"/>
                <w:szCs w:val="21"/>
                <w:u w:val="none"/>
                <w:lang w:val="en-US" w:eastAsia="zh-CN" w:bidi="ar-SA"/>
              </w:rPr>
            </w:pPr>
            <w:r>
              <w:rPr>
                <w:rFonts w:hint="eastAsia" w:ascii="仿宋_GB2312" w:hAnsi="等线" w:eastAsia="仿宋_GB2312" w:cs="仿宋_GB2312"/>
                <w:i w:val="0"/>
                <w:iCs w:val="0"/>
                <w:color w:val="000000"/>
                <w:kern w:val="0"/>
                <w:sz w:val="21"/>
                <w:szCs w:val="21"/>
                <w:u w:val="none"/>
                <w:lang w:val="en-US" w:eastAsia="zh-CN" w:bidi="ar"/>
              </w:rPr>
              <w:t xml:space="preserve">36,184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_GB2312" w:hAnsi="等线" w:eastAsia="仿宋_GB2312" w:cs="仿宋_GB2312"/>
                <w:i w:val="0"/>
                <w:iCs w:val="0"/>
                <w:color w:val="000000"/>
                <w:kern w:val="2"/>
                <w:sz w:val="21"/>
                <w:szCs w:val="21"/>
                <w:u w:val="none"/>
                <w:lang w:val="en-US" w:eastAsia="zh-CN" w:bidi="ar-SA"/>
              </w:rPr>
            </w:pPr>
            <w:r>
              <w:rPr>
                <w:rFonts w:hint="eastAsia" w:ascii="仿宋_GB2312" w:hAnsi="等线" w:eastAsia="仿宋_GB2312" w:cs="仿宋_GB2312"/>
                <w:i w:val="0"/>
                <w:iCs w:val="0"/>
                <w:color w:val="000000"/>
                <w:kern w:val="0"/>
                <w:sz w:val="21"/>
                <w:szCs w:val="21"/>
                <w:u w:val="none"/>
                <w:lang w:val="en-US" w:eastAsia="zh-CN" w:bidi="ar"/>
              </w:rPr>
              <w:t xml:space="preserve">41,115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_GB2312" w:hAnsi="等线" w:eastAsia="仿宋_GB2312" w:cs="仿宋_GB2312"/>
                <w:i w:val="0"/>
                <w:iCs w:val="0"/>
                <w:color w:val="000000"/>
                <w:kern w:val="2"/>
                <w:sz w:val="21"/>
                <w:szCs w:val="21"/>
                <w:u w:val="none"/>
                <w:lang w:val="en-US" w:eastAsia="zh-CN" w:bidi="ar-SA"/>
              </w:rPr>
            </w:pPr>
            <w:r>
              <w:rPr>
                <w:rFonts w:hint="eastAsia" w:ascii="仿宋_GB2312" w:hAnsi="等线" w:eastAsia="仿宋_GB2312" w:cs="仿宋_GB2312"/>
                <w:i w:val="0"/>
                <w:iCs w:val="0"/>
                <w:color w:val="000000"/>
                <w:kern w:val="0"/>
                <w:sz w:val="21"/>
                <w:szCs w:val="21"/>
                <w:u w:val="none"/>
                <w:lang w:val="en-US" w:eastAsia="zh-CN" w:bidi="ar"/>
              </w:rPr>
              <w:t xml:space="preserve">4,931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_GB2312" w:hAnsi="等线" w:eastAsia="仿宋_GB2312" w:cs="仿宋_GB2312"/>
                <w:i w:val="0"/>
                <w:iCs w:val="0"/>
                <w:color w:val="000000"/>
                <w:kern w:val="2"/>
                <w:sz w:val="21"/>
                <w:szCs w:val="21"/>
                <w:u w:val="none"/>
                <w:lang w:val="en-US" w:eastAsia="zh-CN" w:bidi="ar-SA"/>
              </w:rPr>
            </w:pPr>
            <w:r>
              <w:rPr>
                <w:rFonts w:hint="eastAsia" w:ascii="仿宋_GB2312" w:hAnsi="等线" w:eastAsia="仿宋_GB2312" w:cs="仿宋_GB2312"/>
                <w:i w:val="0"/>
                <w:iCs w:val="0"/>
                <w:color w:val="000000"/>
                <w:kern w:val="0"/>
                <w:sz w:val="21"/>
                <w:szCs w:val="21"/>
                <w:u w:val="none"/>
                <w:lang w:val="en-US" w:eastAsia="zh-CN" w:bidi="ar"/>
              </w:rPr>
              <w:t>13.63%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出院人次</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 xml:space="preserve">4,263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 xml:space="preserve">4,608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 xml:space="preserve">345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区域外出院人次</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 xml:space="preserve">1,441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 xml:space="preserve">1,616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 xml:space="preserve">175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12.14%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疑难病例数</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 xml:space="preserve">3,584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 xml:space="preserve">3,819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 xml:space="preserve">235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危重病例数</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 xml:space="preserve">107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 xml:space="preserve">132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 xml:space="preserve">25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23.36%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床位使用率</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89.83%</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93.21%</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3.38%</w:t>
            </w:r>
          </w:p>
        </w:tc>
      </w:tr>
    </w:tbl>
    <w:p>
      <w:pPr>
        <w:numPr>
          <w:ilvl w:val="0"/>
          <w:numId w:val="0"/>
        </w:numPr>
        <w:spacing w:line="360" w:lineRule="auto"/>
        <w:ind w:firstLine="420" w:firstLineChars="200"/>
        <w:jc w:val="both"/>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数据来源：</w:t>
      </w:r>
      <w:r>
        <w:rPr>
          <w:rFonts w:hint="eastAsia" w:ascii="仿宋_GB2312" w:hAnsi="仿宋_GB2312" w:eastAsia="仿宋_GB2312" w:cs="仿宋_GB2312"/>
          <w:color w:val="auto"/>
          <w:szCs w:val="21"/>
          <w:highlight w:val="none"/>
        </w:rPr>
        <w:t>国家中医重点专科建设监测指标直报系统及医院数据库</w:t>
      </w:r>
    </w:p>
    <w:p>
      <w:pPr>
        <w:numPr>
          <w:ilvl w:val="0"/>
          <w:numId w:val="4"/>
        </w:numPr>
        <w:spacing w:line="360" w:lineRule="auto"/>
        <w:ind w:firstLine="481" w:firstLineChars="200"/>
        <w:jc w:val="both"/>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患者调查满意度（</w:t>
      </w:r>
      <w:r>
        <w:rPr>
          <w:rFonts w:hint="eastAsia" w:ascii="仿宋_GB2312" w:hAnsi="仿宋_GB2312" w:eastAsia="仿宋_GB2312" w:cs="仿宋_GB2312"/>
          <w:b/>
          <w:bCs/>
          <w:color w:val="auto"/>
          <w:sz w:val="24"/>
          <w:szCs w:val="24"/>
          <w:highlight w:val="none"/>
          <w:lang w:val="en-US" w:eastAsia="zh-CN"/>
        </w:rPr>
        <w:t>1</w:t>
      </w:r>
      <w:r>
        <w:rPr>
          <w:rFonts w:hint="default" w:ascii="仿宋_GB2312" w:hAnsi="仿宋_GB2312" w:eastAsia="仿宋_GB2312" w:cs="仿宋_GB2312"/>
          <w:b/>
          <w:bCs/>
          <w:color w:val="auto"/>
          <w:sz w:val="24"/>
          <w:szCs w:val="24"/>
          <w:highlight w:val="none"/>
          <w:lang w:val="en-US" w:eastAsia="zh-CN"/>
        </w:rPr>
        <w:t>0分）</w:t>
      </w:r>
    </w:p>
    <w:p>
      <w:pPr>
        <w:snapToGrid w:val="0"/>
        <w:spacing w:line="360" w:lineRule="auto"/>
        <w:ind w:firstLine="480" w:firstLineChars="200"/>
        <w:jc w:val="both"/>
        <w:outlineLvl w:val="2"/>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lang w:val="en-US" w:eastAsia="zh-CN"/>
        </w:rPr>
        <w:t>项目实施单位</w:t>
      </w:r>
      <w:r>
        <w:rPr>
          <w:rFonts w:hint="eastAsia" w:ascii="仿宋_GB2312" w:hAnsi="仿宋_GB2312" w:eastAsia="仿宋_GB2312" w:cs="仿宋_GB2312"/>
          <w:color w:val="auto"/>
          <w:sz w:val="24"/>
          <w:szCs w:val="24"/>
          <w:highlight w:val="none"/>
        </w:rPr>
        <w:t>委托广州砺扬泰医疗管理有限公司</w:t>
      </w:r>
      <w:r>
        <w:rPr>
          <w:rFonts w:hint="eastAsia" w:ascii="仿宋_GB2312" w:hAnsi="仿宋_GB2312" w:eastAsia="仿宋_GB2312" w:cs="仿宋_GB2312"/>
          <w:color w:val="auto"/>
          <w:sz w:val="24"/>
          <w:szCs w:val="24"/>
          <w:highlight w:val="none"/>
          <w:lang w:val="en-US" w:eastAsia="zh-CN"/>
        </w:rPr>
        <w:t>对中医医院康复科就诊患者</w:t>
      </w:r>
      <w:r>
        <w:rPr>
          <w:rFonts w:hint="default" w:ascii="仿宋_GB2312" w:hAnsi="仿宋_GB2312" w:eastAsia="仿宋_GB2312" w:cs="仿宋_GB2312"/>
          <w:color w:val="auto"/>
          <w:sz w:val="24"/>
          <w:szCs w:val="24"/>
          <w:highlight w:val="none"/>
          <w:lang w:val="en-US" w:eastAsia="zh-CN"/>
        </w:rPr>
        <w:t>进行</w:t>
      </w:r>
      <w:r>
        <w:rPr>
          <w:rFonts w:hint="eastAsia" w:ascii="仿宋_GB2312" w:hAnsi="仿宋_GB2312" w:eastAsia="仿宋_GB2312" w:cs="仿宋_GB2312"/>
          <w:color w:val="auto"/>
          <w:sz w:val="24"/>
          <w:szCs w:val="24"/>
          <w:highlight w:val="none"/>
          <w:lang w:val="en-US" w:eastAsia="zh-CN"/>
        </w:rPr>
        <w:t>满意度</w:t>
      </w:r>
      <w:r>
        <w:rPr>
          <w:rFonts w:hint="default" w:ascii="仿宋_GB2312" w:hAnsi="仿宋_GB2312" w:eastAsia="仿宋_GB2312" w:cs="仿宋_GB2312"/>
          <w:color w:val="auto"/>
          <w:sz w:val="24"/>
          <w:szCs w:val="24"/>
          <w:highlight w:val="none"/>
          <w:lang w:val="en-US" w:eastAsia="zh-CN"/>
        </w:rPr>
        <w:t>调查</w:t>
      </w:r>
      <w:r>
        <w:rPr>
          <w:rFonts w:hint="eastAsia" w:ascii="仿宋_GB2312" w:hAnsi="仿宋_GB2312" w:eastAsia="仿宋_GB2312" w:cs="仿宋_GB2312"/>
          <w:color w:val="auto"/>
          <w:sz w:val="24"/>
          <w:szCs w:val="24"/>
          <w:highlight w:val="none"/>
          <w:lang w:val="en-US" w:eastAsia="zh-CN"/>
        </w:rPr>
        <w:t>，就诊患者对中医医院康复能力满意度达90%及以上。</w:t>
      </w:r>
      <w:bookmarkStart w:id="30" w:name="_Toc23590"/>
    </w:p>
    <w:p>
      <w:pPr>
        <w:snapToGrid w:val="0"/>
        <w:spacing w:line="360" w:lineRule="auto"/>
        <w:ind w:firstLine="481" w:firstLineChars="200"/>
        <w:jc w:val="both"/>
        <w:outlineLvl w:val="2"/>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6.中医药监督管理能力建设项目</w:t>
      </w:r>
      <w:bookmarkEnd w:id="3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根据《关于进一步加强卫生计生综合监督行政执法工作的意见》《国家卫生计生委国家中医药管理局关于加强中医药监督管理工作的意见》</w:t>
      </w:r>
      <w:r>
        <w:rPr>
          <w:rFonts w:hint="eastAsia" w:ascii="仿宋_GB2312" w:hAnsi="仿宋_GB2312" w:eastAsia="仿宋_GB2312" w:cs="仿宋_GB2312"/>
          <w:color w:val="auto"/>
          <w:sz w:val="24"/>
          <w:szCs w:val="24"/>
          <w:highlight w:val="none"/>
          <w:lang w:val="en-US" w:eastAsia="zh-CN"/>
        </w:rPr>
        <w:t>和 《广东省人民政府办公厅关于印发广东省改革完善医疗卫生行业综合监管制度实施方案的通知》（粤府办〔2019</w:t>
      </w:r>
      <w:r>
        <w:rPr>
          <w:rFonts w:hint="default"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6号）的要求，为进一步加强中医药监督执法工作，充分利用和发挥卫生健康综合监督行政执法机构的作用，提高中医药监督人员的工作能力和水平，促进中医药事业健康有序发展，2021年中央财政下拨项目</w:t>
      </w:r>
      <w:r>
        <w:rPr>
          <w:rFonts w:hint="eastAsia" w:ascii="仿宋_GB2312" w:hAnsi="仿宋_GB2312" w:eastAsia="仿宋_GB2312" w:cs="仿宋_GB2312"/>
          <w:color w:val="auto"/>
          <w:sz w:val="24"/>
          <w:szCs w:val="24"/>
          <w:highlight w:val="none"/>
        </w:rPr>
        <w:t>经费78.</w:t>
      </w:r>
      <w:r>
        <w:rPr>
          <w:rFonts w:ascii="仿宋_GB2312" w:hAnsi="仿宋_GB2312" w:eastAsia="仿宋_GB2312" w:cs="仿宋_GB2312"/>
          <w:color w:val="auto"/>
          <w:sz w:val="24"/>
          <w:szCs w:val="24"/>
          <w:highlight w:val="none"/>
        </w:rPr>
        <w:t>0</w:t>
      </w:r>
      <w:r>
        <w:rPr>
          <w:rFonts w:hint="eastAsia" w:ascii="仿宋_GB2312" w:hAnsi="仿宋_GB2312" w:eastAsia="仿宋_GB2312" w:cs="仿宋_GB2312"/>
          <w:color w:val="auto"/>
          <w:sz w:val="24"/>
          <w:szCs w:val="24"/>
          <w:highlight w:val="none"/>
        </w:rPr>
        <w:t>0万元</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绩效</w:t>
      </w:r>
      <w:r>
        <w:rPr>
          <w:rFonts w:hint="eastAsia" w:ascii="仿宋_GB2312" w:hAnsi="仿宋_GB2312" w:eastAsia="仿宋_GB2312" w:cs="仿宋_GB2312"/>
          <w:b w:val="0"/>
          <w:bCs w:val="0"/>
          <w:color w:val="auto"/>
          <w:sz w:val="24"/>
          <w:szCs w:val="24"/>
          <w:highlight w:val="none"/>
          <w:lang w:val="en-US" w:eastAsia="zh-CN"/>
        </w:rPr>
        <w:t>指标完成情况详见下表</w:t>
      </w:r>
      <w:r>
        <w:rPr>
          <w:rFonts w:hint="eastAsia" w:ascii="仿宋_GB2312" w:hAnsi="仿宋_GB2312" w:eastAsia="仿宋_GB2312" w:cs="仿宋_GB2312"/>
          <w:color w:val="auto"/>
          <w:sz w:val="24"/>
          <w:szCs w:val="24"/>
          <w:highlight w:val="none"/>
        </w:rPr>
        <w:t>：</w:t>
      </w:r>
    </w:p>
    <w:p>
      <w:pPr>
        <w:widowControl/>
        <w:spacing w:line="360" w:lineRule="auto"/>
        <w:ind w:firstLine="480" w:firstLineChars="20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表3-6-1：</w:t>
      </w:r>
      <w:r>
        <w:rPr>
          <w:rFonts w:hint="eastAsia" w:ascii="仿宋_GB2312" w:hAnsi="仿宋_GB2312" w:eastAsia="仿宋_GB2312" w:cs="仿宋_GB2312"/>
          <w:sz w:val="24"/>
          <w:szCs w:val="24"/>
          <w:lang w:val="en-US" w:eastAsia="zh-CN"/>
        </w:rPr>
        <w:t>2021年度</w:t>
      </w:r>
      <w:r>
        <w:rPr>
          <w:rFonts w:hint="eastAsia" w:ascii="仿宋_GB2312" w:hAnsi="仿宋_GB2312" w:eastAsia="仿宋_GB2312" w:cs="仿宋_GB2312"/>
          <w:sz w:val="24"/>
          <w:szCs w:val="24"/>
        </w:rPr>
        <w:t>中医药监督管理能力建设项目</w:t>
      </w:r>
      <w:r>
        <w:rPr>
          <w:rFonts w:hint="eastAsia" w:ascii="仿宋_GB2312" w:hAnsi="仿宋_GB2312" w:eastAsia="仿宋_GB2312" w:cs="仿宋_GB2312"/>
          <w:sz w:val="24"/>
          <w:szCs w:val="24"/>
          <w:lang w:val="en-US" w:eastAsia="zh-CN"/>
        </w:rPr>
        <w:t>绩效指标表</w:t>
      </w:r>
    </w:p>
    <w:tbl>
      <w:tblPr>
        <w:tblStyle w:val="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34"/>
        <w:gridCol w:w="1731"/>
        <w:gridCol w:w="3160"/>
        <w:gridCol w:w="1339"/>
        <w:gridCol w:w="1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二级指标</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三级指标</w:t>
            </w: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项目任务</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目标值</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数量及质量指标</w:t>
            </w:r>
          </w:p>
        </w:tc>
        <w:tc>
          <w:tcPr>
            <w:tcW w:w="9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基础条件</w:t>
            </w: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培养教材涵盖内容</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9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教师人数</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highlight w:val="none"/>
                <w:u w:val="none"/>
                <w:lang w:val="en-US" w:eastAsia="zh-CN" w:bidi="ar"/>
              </w:rPr>
              <w:t>≥1</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9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学员人数</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≥158</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161人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9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培训人数</w:t>
            </w: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要求培训人数</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≥158</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161人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9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实际培训人数</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≥158</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161人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9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考勤</w:t>
            </w: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具有考勤等保证培训纪律的措施</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9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签到表</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9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请假录</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考核</w:t>
            </w: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存在考核机制及考核结果</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时效指标</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及时完成率</w:t>
            </w: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项目及时完成率</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完成100%</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完成100%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成本指标</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成本控制有效性</w:t>
            </w: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项目经费截留、挤占、挪用、虚列支出等情况</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不存在</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不存在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社会效益指标</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中医药服务能力</w:t>
            </w: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培养对象的中医药综合监督执法能力</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一定程度提升</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一定程度提升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服务对象满意度指标</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调查满意度</w:t>
            </w:r>
          </w:p>
        </w:tc>
        <w:tc>
          <w:tcPr>
            <w:tcW w:w="1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参与培训人员的满意度调查</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90%及以上</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90%及以上</w:t>
            </w:r>
          </w:p>
        </w:tc>
      </w:tr>
    </w:tbl>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仿宋_GB2312" w:hAnsi="仿宋_GB2312" w:eastAsia="仿宋_GB2312" w:cs="仿宋_GB2312"/>
          <w:color w:val="auto"/>
          <w:sz w:val="24"/>
          <w:szCs w:val="24"/>
          <w:highlight w:val="none"/>
        </w:rPr>
      </w:pP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1" w:firstLineChars="200"/>
        <w:jc w:val="both"/>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基础条件（20分）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1" w:firstLineChars="200"/>
        <w:jc w:val="both"/>
        <w:textAlignment w:val="auto"/>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在培训班课程设置方面，</w:t>
      </w:r>
      <w:r>
        <w:rPr>
          <w:rFonts w:hint="default" w:ascii="仿宋_GB2312" w:hAnsi="仿宋_GB2312" w:eastAsia="仿宋_GB2312" w:cs="仿宋_GB2312"/>
          <w:b w:val="0"/>
          <w:bCs w:val="0"/>
          <w:color w:val="auto"/>
          <w:sz w:val="24"/>
          <w:szCs w:val="24"/>
          <w:highlight w:val="none"/>
          <w:lang w:val="en-US" w:eastAsia="zh-CN"/>
        </w:rPr>
        <w:t>培训内容包括《广东省中医药条例》解读、医疗执法风险防范与案例解析、中医医疗机构新冠疫情和院感防控要点、中医诊疗技术基础、打击非法行医中行刑衔接、中医药监督执法典型案例交流、中医传承与养生相关理论、压力、健康与心理调适等</w:t>
      </w:r>
      <w:r>
        <w:rPr>
          <w:rFonts w:hint="default" w:ascii="仿宋_GB2312" w:hAnsi="仿宋_GB2312" w:eastAsia="仿宋_GB2312" w:cs="仿宋_GB2312"/>
          <w:color w:val="auto"/>
          <w:sz w:val="24"/>
          <w:szCs w:val="24"/>
          <w:highlight w:val="none"/>
          <w:lang w:val="en-US" w:eastAsia="zh-CN"/>
        </w:rPr>
        <w:t>相关课程，</w:t>
      </w:r>
      <w:r>
        <w:rPr>
          <w:rFonts w:hint="default" w:ascii="仿宋_GB2312" w:hAnsi="仿宋_GB2312" w:eastAsia="仿宋_GB2312" w:cs="仿宋_GB2312"/>
          <w:b w:val="0"/>
          <w:bCs w:val="0"/>
          <w:color w:val="auto"/>
          <w:sz w:val="24"/>
          <w:szCs w:val="24"/>
          <w:highlight w:val="none"/>
          <w:lang w:val="en-US" w:eastAsia="zh-CN"/>
        </w:rPr>
        <w:t>培训</w:t>
      </w:r>
      <w:r>
        <w:rPr>
          <w:rFonts w:hint="default" w:ascii="仿宋_GB2312" w:hAnsi="仿宋_GB2312" w:eastAsia="仿宋_GB2312" w:cs="仿宋_GB2312"/>
          <w:color w:val="auto"/>
          <w:sz w:val="24"/>
          <w:szCs w:val="24"/>
          <w:highlight w:val="none"/>
          <w:lang w:val="en-US" w:eastAsia="zh-CN"/>
        </w:rPr>
        <w:t>内容涉及了中医药监督的各方面，具有很强的针对性和实用性。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1" w:firstLineChars="200"/>
        <w:jc w:val="both"/>
        <w:textAlignment w:val="auto"/>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在培训师资方面，</w:t>
      </w:r>
      <w:r>
        <w:rPr>
          <w:rFonts w:hint="default" w:ascii="仿宋_GB2312" w:hAnsi="仿宋_GB2312" w:eastAsia="仿宋_GB2312" w:cs="仿宋_GB2312"/>
          <w:color w:val="auto"/>
          <w:sz w:val="24"/>
          <w:szCs w:val="24"/>
          <w:highlight w:val="none"/>
          <w:lang w:val="en-US" w:eastAsia="zh-CN"/>
        </w:rPr>
        <w:t>培训班</w:t>
      </w:r>
      <w:r>
        <w:rPr>
          <w:rFonts w:hint="eastAsia" w:ascii="仿宋_GB2312" w:hAnsi="仿宋_GB2312" w:eastAsia="仿宋_GB2312" w:cs="仿宋_GB2312"/>
          <w:color w:val="auto"/>
          <w:sz w:val="24"/>
          <w:szCs w:val="24"/>
          <w:highlight w:val="none"/>
          <w:lang w:val="en-US" w:eastAsia="zh-CN"/>
        </w:rPr>
        <w:t>共</w:t>
      </w:r>
      <w:r>
        <w:rPr>
          <w:rFonts w:hint="default" w:ascii="仿宋_GB2312" w:hAnsi="仿宋_GB2312" w:eastAsia="仿宋_GB2312" w:cs="仿宋_GB2312"/>
          <w:color w:val="auto"/>
          <w:sz w:val="24"/>
          <w:szCs w:val="24"/>
          <w:highlight w:val="none"/>
          <w:lang w:val="en-US" w:eastAsia="zh-CN"/>
        </w:rPr>
        <w:t>邀请了</w:t>
      </w:r>
      <w:r>
        <w:rPr>
          <w:rFonts w:hint="eastAsia" w:ascii="仿宋_GB2312" w:hAnsi="仿宋_GB2312" w:eastAsia="仿宋_GB2312" w:cs="仿宋_GB2312"/>
          <w:color w:val="auto"/>
          <w:sz w:val="24"/>
          <w:szCs w:val="24"/>
          <w:highlight w:val="none"/>
          <w:lang w:val="en-US" w:eastAsia="zh-CN"/>
        </w:rPr>
        <w:t>8位</w:t>
      </w:r>
      <w:r>
        <w:rPr>
          <w:rFonts w:hint="default" w:ascii="仿宋_GB2312" w:hAnsi="仿宋_GB2312" w:eastAsia="仿宋_GB2312" w:cs="仿宋_GB2312"/>
          <w:color w:val="auto"/>
          <w:sz w:val="24"/>
          <w:szCs w:val="24"/>
          <w:highlight w:val="none"/>
          <w:lang w:val="en-US" w:eastAsia="zh-CN"/>
        </w:rPr>
        <w:t>在中医药和中医药监督领域</w:t>
      </w:r>
      <w:r>
        <w:rPr>
          <w:rFonts w:hint="eastAsia" w:ascii="仿宋_GB2312" w:hAnsi="仿宋_GB2312" w:eastAsia="仿宋_GB2312" w:cs="仿宋_GB2312"/>
          <w:color w:val="auto"/>
          <w:sz w:val="24"/>
          <w:szCs w:val="24"/>
          <w:highlight w:val="none"/>
          <w:lang w:val="en-US" w:eastAsia="zh-CN"/>
        </w:rPr>
        <w:t>的</w:t>
      </w:r>
      <w:r>
        <w:rPr>
          <w:rFonts w:hint="default" w:ascii="仿宋_GB2312" w:hAnsi="仿宋_GB2312" w:eastAsia="仿宋_GB2312" w:cs="仿宋_GB2312"/>
          <w:color w:val="auto"/>
          <w:sz w:val="24"/>
          <w:szCs w:val="24"/>
          <w:highlight w:val="none"/>
          <w:lang w:val="en-US" w:eastAsia="zh-CN"/>
        </w:rPr>
        <w:t>专家教授及职能部门领导，包括省中医药局</w:t>
      </w:r>
      <w:r>
        <w:rPr>
          <w:rFonts w:hint="eastAsia" w:ascii="仿宋_GB2312" w:hAnsi="仿宋_GB2312" w:eastAsia="仿宋_GB2312" w:cs="仿宋_GB2312"/>
          <w:color w:val="auto"/>
          <w:sz w:val="24"/>
          <w:szCs w:val="24"/>
          <w:highlight w:val="none"/>
          <w:lang w:val="en-US" w:eastAsia="zh-CN"/>
        </w:rPr>
        <w:t>、省卫监所、天河区卫监所</w:t>
      </w:r>
      <w:r>
        <w:rPr>
          <w:rFonts w:hint="default" w:ascii="仿宋_GB2312" w:hAnsi="仿宋_GB2312" w:eastAsia="仿宋_GB2312" w:cs="仿宋_GB2312"/>
          <w:color w:val="auto"/>
          <w:sz w:val="24"/>
          <w:szCs w:val="24"/>
          <w:highlight w:val="none"/>
          <w:lang w:val="en-US" w:eastAsia="zh-CN"/>
        </w:rPr>
        <w:t>有关领导，</w:t>
      </w:r>
      <w:r>
        <w:rPr>
          <w:rFonts w:hint="eastAsia" w:ascii="仿宋_GB2312" w:hAnsi="仿宋_GB2312" w:eastAsia="仿宋_GB2312" w:cs="仿宋_GB2312"/>
          <w:color w:val="auto"/>
          <w:sz w:val="24"/>
          <w:szCs w:val="24"/>
          <w:highlight w:val="none"/>
          <w:lang w:val="en-US" w:eastAsia="zh-CN"/>
        </w:rPr>
        <w:t>广东药科大学附属第一医院、惠州市第一人民医院和</w:t>
      </w:r>
      <w:r>
        <w:rPr>
          <w:rFonts w:hint="default" w:ascii="仿宋_GB2312" w:hAnsi="仿宋_GB2312" w:eastAsia="仿宋_GB2312" w:cs="仿宋_GB2312"/>
          <w:color w:val="auto"/>
          <w:sz w:val="24"/>
          <w:szCs w:val="24"/>
          <w:highlight w:val="none"/>
          <w:lang w:val="en-US" w:eastAsia="zh-CN"/>
        </w:rPr>
        <w:t>广东警官学院</w:t>
      </w:r>
      <w:r>
        <w:rPr>
          <w:rFonts w:hint="eastAsia" w:ascii="仿宋_GB2312" w:hAnsi="仿宋_GB2312" w:eastAsia="仿宋_GB2312" w:cs="仿宋_GB2312"/>
          <w:color w:val="auto"/>
          <w:sz w:val="24"/>
          <w:szCs w:val="24"/>
          <w:highlight w:val="none"/>
          <w:lang w:val="en-US" w:eastAsia="zh-CN"/>
        </w:rPr>
        <w:t>的</w:t>
      </w:r>
      <w:r>
        <w:rPr>
          <w:rFonts w:hint="default" w:ascii="仿宋_GB2312" w:hAnsi="仿宋_GB2312" w:eastAsia="仿宋_GB2312" w:cs="仿宋_GB2312"/>
          <w:color w:val="auto"/>
          <w:sz w:val="24"/>
          <w:szCs w:val="24"/>
          <w:highlight w:val="none"/>
          <w:lang w:val="en-US" w:eastAsia="zh-CN"/>
        </w:rPr>
        <w:t>专家教授，以及律师事务所</w:t>
      </w:r>
      <w:r>
        <w:rPr>
          <w:rFonts w:hint="eastAsia" w:ascii="仿宋_GB2312" w:hAnsi="仿宋_GB2312" w:eastAsia="仿宋_GB2312" w:cs="仿宋_GB2312"/>
          <w:color w:val="auto"/>
          <w:sz w:val="24"/>
          <w:szCs w:val="24"/>
          <w:highlight w:val="none"/>
          <w:lang w:val="en-US" w:eastAsia="zh-CN"/>
        </w:rPr>
        <w:t>和高级人民法院</w:t>
      </w:r>
      <w:r>
        <w:rPr>
          <w:rFonts w:hint="default" w:ascii="仿宋_GB2312" w:hAnsi="仿宋_GB2312" w:eastAsia="仿宋_GB2312" w:cs="仿宋_GB2312"/>
          <w:color w:val="auto"/>
          <w:sz w:val="24"/>
          <w:szCs w:val="24"/>
          <w:highlight w:val="none"/>
          <w:lang w:val="en-US" w:eastAsia="zh-CN"/>
        </w:rPr>
        <w:t>的骨干</w:t>
      </w:r>
      <w:r>
        <w:rPr>
          <w:rFonts w:hint="eastAsia" w:ascii="仿宋_GB2312" w:hAnsi="仿宋_GB2312" w:eastAsia="仿宋_GB2312" w:cs="仿宋_GB2312"/>
          <w:color w:val="auto"/>
          <w:sz w:val="24"/>
          <w:szCs w:val="24"/>
          <w:highlight w:val="none"/>
          <w:lang w:val="en-US" w:eastAsia="zh-CN"/>
        </w:rPr>
        <w:t>人才</w:t>
      </w:r>
      <w:r>
        <w:rPr>
          <w:rFonts w:hint="default" w:ascii="仿宋_GB2312" w:hAnsi="仿宋_GB2312" w:eastAsia="仿宋_GB2312" w:cs="仿宋_GB2312"/>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1" w:firstLineChars="200"/>
        <w:jc w:val="both"/>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在培训班人数方面，</w:t>
      </w:r>
      <w:r>
        <w:rPr>
          <w:rFonts w:hint="eastAsia" w:ascii="仿宋_GB2312" w:hAnsi="仿宋_GB2312" w:eastAsia="仿宋_GB2312" w:cs="仿宋_GB2312"/>
          <w:color w:val="auto"/>
          <w:sz w:val="24"/>
          <w:szCs w:val="24"/>
          <w:highlight w:val="none"/>
          <w:lang w:val="en-US" w:eastAsia="zh-CN"/>
        </w:rPr>
        <w:t>省卫监所在惠州举办了2021年广东省中医药监督管理能力建设培训班共培训监督执法人员161人，占2021年全省卫生健康监督员人数的5.248%。</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1" w:firstLineChars="200"/>
        <w:jc w:val="both"/>
        <w:textAlignment w:val="auto"/>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培训人数</w:t>
      </w:r>
      <w:r>
        <w:rPr>
          <w:rFonts w:hint="eastAsia" w:ascii="仿宋_GB2312" w:hAnsi="仿宋_GB2312" w:eastAsia="仿宋_GB2312" w:cs="仿宋_GB2312"/>
          <w:b/>
          <w:bCs/>
          <w:color w:val="auto"/>
          <w:sz w:val="24"/>
          <w:szCs w:val="24"/>
          <w:highlight w:val="none"/>
          <w:lang w:val="en-US" w:eastAsia="zh-CN"/>
        </w:rPr>
        <w:t>（20分）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根据</w:t>
      </w:r>
      <w:r>
        <w:rPr>
          <w:rFonts w:hint="eastAsia" w:ascii="仿宋_GB2312" w:hAnsi="仿宋_GB2312" w:eastAsia="仿宋_GB2312" w:cs="仿宋_GB2312"/>
          <w:color w:val="auto"/>
          <w:kern w:val="0"/>
          <w:sz w:val="24"/>
          <w:szCs w:val="24"/>
          <w:highlight w:val="none"/>
        </w:rPr>
        <w:t>《粤中医办函〔2020〕133号</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lang w:val="en-US" w:eastAsia="zh-CN"/>
        </w:rPr>
        <w:t>的文件要求“每年培训卫生健康综合监督人员原则上不低于我省卫生健康监督员人数的5%”，截至2021年11月，广东省卫生健康监督员人数为3,068人，2021年广东省共培训卫生健康综合监督人员161人（培训时间为每人9天），</w:t>
      </w:r>
      <w:r>
        <w:rPr>
          <w:rFonts w:hint="eastAsia" w:ascii="仿宋_GB2312" w:hAnsi="仿宋_GB2312" w:eastAsia="仿宋_GB2312" w:cs="仿宋_GB2312"/>
          <w:color w:val="auto"/>
          <w:sz w:val="24"/>
          <w:szCs w:val="24"/>
          <w:highlight w:val="none"/>
          <w:lang w:val="en-US" w:eastAsia="zh-CN"/>
        </w:rPr>
        <w:t>占2021年全省卫生健康监督员人数的5.248%，完成了“每年培训卫生健康综合监督人员原则上不低于我省卫生健康监督员人数的5%”的项目目标。</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1" w:firstLineChars="200"/>
        <w:jc w:val="both"/>
        <w:textAlignment w:val="auto"/>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考勤</w:t>
      </w:r>
      <w:r>
        <w:rPr>
          <w:rFonts w:hint="eastAsia" w:ascii="仿宋_GB2312" w:hAnsi="仿宋_GB2312" w:eastAsia="仿宋_GB2312" w:cs="仿宋_GB2312"/>
          <w:b/>
          <w:bCs/>
          <w:color w:val="auto"/>
          <w:sz w:val="24"/>
          <w:szCs w:val="24"/>
          <w:highlight w:val="none"/>
          <w:lang w:val="en-US" w:eastAsia="zh-CN"/>
        </w:rPr>
        <w:t>（10分）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在</w:t>
      </w:r>
      <w:r>
        <w:rPr>
          <w:rFonts w:hint="default" w:ascii="仿宋_GB2312" w:hAnsi="仿宋_GB2312" w:eastAsia="仿宋_GB2312" w:cs="仿宋_GB2312"/>
          <w:color w:val="auto"/>
          <w:sz w:val="24"/>
          <w:szCs w:val="24"/>
          <w:highlight w:val="none"/>
          <w:lang w:val="en-US" w:eastAsia="zh-CN"/>
        </w:rPr>
        <w:t>中医药监督管理能力建设培训班</w:t>
      </w:r>
      <w:r>
        <w:rPr>
          <w:rFonts w:hint="eastAsia" w:ascii="仿宋_GB2312" w:hAnsi="仿宋_GB2312" w:eastAsia="仿宋_GB2312" w:cs="仿宋_GB2312"/>
          <w:color w:val="auto"/>
          <w:sz w:val="24"/>
          <w:szCs w:val="24"/>
          <w:highlight w:val="none"/>
          <w:lang w:val="en-US" w:eastAsia="zh-CN"/>
        </w:rPr>
        <w:t>培训</w:t>
      </w:r>
      <w:r>
        <w:rPr>
          <w:rFonts w:hint="default" w:ascii="仿宋_GB2312" w:hAnsi="仿宋_GB2312" w:eastAsia="仿宋_GB2312" w:cs="仿宋_GB2312"/>
          <w:color w:val="auto"/>
          <w:sz w:val="24"/>
          <w:szCs w:val="24"/>
          <w:highlight w:val="none"/>
          <w:lang w:val="en-US" w:eastAsia="zh-CN"/>
        </w:rPr>
        <w:t>期间，</w:t>
      </w:r>
      <w:r>
        <w:rPr>
          <w:rFonts w:hint="eastAsia" w:ascii="仿宋_GB2312" w:hAnsi="仿宋_GB2312" w:eastAsia="仿宋_GB2312" w:cs="仿宋_GB2312"/>
          <w:color w:val="auto"/>
          <w:sz w:val="24"/>
          <w:szCs w:val="24"/>
          <w:highlight w:val="none"/>
          <w:lang w:val="en-US" w:eastAsia="zh-CN"/>
        </w:rPr>
        <w:t>培训</w:t>
      </w:r>
      <w:r>
        <w:rPr>
          <w:rFonts w:hint="default" w:ascii="仿宋_GB2312" w:hAnsi="仿宋_GB2312" w:eastAsia="仿宋_GB2312" w:cs="仿宋_GB2312"/>
          <w:color w:val="auto"/>
          <w:sz w:val="24"/>
          <w:szCs w:val="24"/>
          <w:highlight w:val="none"/>
          <w:lang w:val="en-US" w:eastAsia="zh-CN"/>
        </w:rPr>
        <w:t>会场座位上均</w:t>
      </w:r>
      <w:r>
        <w:rPr>
          <w:rFonts w:hint="eastAsia" w:ascii="仿宋_GB2312" w:hAnsi="仿宋_GB2312" w:eastAsia="仿宋_GB2312" w:cs="仿宋_GB2312"/>
          <w:color w:val="auto"/>
          <w:sz w:val="24"/>
          <w:szCs w:val="24"/>
          <w:highlight w:val="none"/>
          <w:lang w:val="en-US" w:eastAsia="zh-CN"/>
        </w:rPr>
        <w:t>设置</w:t>
      </w:r>
      <w:r>
        <w:rPr>
          <w:rFonts w:hint="default" w:ascii="仿宋_GB2312" w:hAnsi="仿宋_GB2312" w:eastAsia="仿宋_GB2312" w:cs="仿宋_GB2312"/>
          <w:color w:val="auto"/>
          <w:sz w:val="24"/>
          <w:szCs w:val="24"/>
          <w:highlight w:val="none"/>
          <w:lang w:val="en-US" w:eastAsia="zh-CN"/>
        </w:rPr>
        <w:t>对应学员名字牌，</w:t>
      </w:r>
      <w:r>
        <w:rPr>
          <w:rFonts w:hint="eastAsia" w:ascii="仿宋_GB2312" w:hAnsi="仿宋_GB2312" w:eastAsia="仿宋_GB2312" w:cs="仿宋_GB2312"/>
          <w:color w:val="auto"/>
          <w:sz w:val="24"/>
          <w:szCs w:val="24"/>
          <w:highlight w:val="none"/>
          <w:lang w:val="en-US" w:eastAsia="zh-CN"/>
        </w:rPr>
        <w:t>使每位学员</w:t>
      </w:r>
      <w:r>
        <w:rPr>
          <w:rFonts w:hint="default" w:ascii="仿宋_GB2312" w:hAnsi="仿宋_GB2312" w:eastAsia="仿宋_GB2312" w:cs="仿宋_GB2312"/>
          <w:color w:val="auto"/>
          <w:sz w:val="24"/>
          <w:szCs w:val="24"/>
          <w:highlight w:val="none"/>
          <w:lang w:val="en-US" w:eastAsia="zh-CN"/>
        </w:rPr>
        <w:t>固定座位，</w:t>
      </w:r>
      <w:r>
        <w:rPr>
          <w:rFonts w:hint="eastAsia" w:ascii="仿宋_GB2312" w:hAnsi="仿宋_GB2312" w:eastAsia="仿宋_GB2312" w:cs="仿宋_GB2312"/>
          <w:color w:val="auto"/>
          <w:sz w:val="24"/>
          <w:szCs w:val="24"/>
          <w:highlight w:val="none"/>
          <w:lang w:val="en-US" w:eastAsia="zh-CN"/>
        </w:rPr>
        <w:t>并设置《2021年广东省中医药监督管理能力建设培训班签到表》记录学员</w:t>
      </w:r>
      <w:r>
        <w:rPr>
          <w:rFonts w:hint="default" w:ascii="仿宋_GB2312" w:hAnsi="仿宋_GB2312" w:eastAsia="仿宋_GB2312" w:cs="仿宋_GB2312"/>
          <w:color w:val="auto"/>
          <w:sz w:val="24"/>
          <w:szCs w:val="24"/>
          <w:highlight w:val="none"/>
          <w:lang w:val="en-US" w:eastAsia="zh-CN"/>
        </w:rPr>
        <w:t>考勤</w:t>
      </w:r>
      <w:r>
        <w:rPr>
          <w:rFonts w:hint="eastAsia" w:ascii="仿宋_GB2312" w:hAnsi="仿宋_GB2312" w:eastAsia="仿宋_GB2312" w:cs="仿宋_GB2312"/>
          <w:color w:val="auto"/>
          <w:sz w:val="24"/>
          <w:szCs w:val="24"/>
          <w:highlight w:val="none"/>
          <w:lang w:val="en-US" w:eastAsia="zh-CN"/>
        </w:rPr>
        <w:t>情况</w:t>
      </w:r>
      <w:r>
        <w:rPr>
          <w:rFonts w:hint="default" w:ascii="仿宋_GB2312" w:hAnsi="仿宋_GB2312" w:eastAsia="仿宋_GB2312" w:cs="仿宋_GB2312"/>
          <w:color w:val="auto"/>
          <w:sz w:val="24"/>
          <w:szCs w:val="24"/>
          <w:highlight w:val="none"/>
          <w:lang w:val="en-US"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1" w:firstLineChars="200"/>
        <w:jc w:val="both"/>
        <w:textAlignment w:val="auto"/>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考核（10分）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中医药监督管理能力建设培训班考核采取现场集中考试的方式</w:t>
      </w:r>
      <w:r>
        <w:rPr>
          <w:rFonts w:hint="eastAsia" w:ascii="仿宋_GB2312" w:hAnsi="仿宋_GB2312" w:eastAsia="仿宋_GB2312" w:cs="仿宋_GB2312"/>
          <w:color w:val="auto"/>
          <w:sz w:val="24"/>
          <w:szCs w:val="24"/>
          <w:highlight w:val="none"/>
          <w:lang w:val="en-US" w:eastAsia="zh-CN"/>
        </w:rPr>
        <w:t>对学员进行考核，培训班考试试卷考题根据培训班课程进行命题。2021年广东省</w:t>
      </w:r>
      <w:r>
        <w:rPr>
          <w:rFonts w:hint="default" w:ascii="仿宋_GB2312" w:hAnsi="仿宋_GB2312" w:eastAsia="仿宋_GB2312" w:cs="仿宋_GB2312"/>
          <w:color w:val="auto"/>
          <w:sz w:val="24"/>
          <w:szCs w:val="24"/>
          <w:highlight w:val="none"/>
          <w:lang w:val="en-US" w:eastAsia="zh-CN"/>
        </w:rPr>
        <w:t>中医药监督管理能力建设</w:t>
      </w:r>
      <w:r>
        <w:rPr>
          <w:rFonts w:hint="eastAsia" w:ascii="仿宋_GB2312" w:hAnsi="仿宋_GB2312" w:eastAsia="仿宋_GB2312" w:cs="仿宋_GB2312"/>
          <w:color w:val="auto"/>
          <w:sz w:val="24"/>
          <w:szCs w:val="24"/>
          <w:highlight w:val="none"/>
          <w:lang w:val="en-US" w:eastAsia="zh-CN"/>
        </w:rPr>
        <w:t>培训学员考核成绩最高分为100，最低分为60，平均分为87.64，人才培养合格率为100%。</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1" w:firstLineChars="200"/>
        <w:jc w:val="both"/>
        <w:textAlignment w:val="auto"/>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及时完成率</w:t>
      </w:r>
      <w:r>
        <w:rPr>
          <w:rFonts w:hint="eastAsia" w:ascii="仿宋_GB2312" w:hAnsi="仿宋_GB2312" w:eastAsia="仿宋_GB2312" w:cs="仿宋_GB2312"/>
          <w:b/>
          <w:bCs/>
          <w:color w:val="auto"/>
          <w:sz w:val="24"/>
          <w:szCs w:val="24"/>
          <w:highlight w:val="none"/>
          <w:lang w:val="en-US" w:eastAsia="zh-CN"/>
        </w:rPr>
        <w:t>（10分）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根据《2021年广东省中医药监督管理能力建设培训班工作方案》的要求，广东省卫生监督所已完成培养教材课程的设定，邀请了8名中医药专家教授及职能部门领导，培训了</w:t>
      </w:r>
      <w:r>
        <w:rPr>
          <w:rFonts w:hint="eastAsia" w:ascii="仿宋_GB2312" w:hAnsi="仿宋_GB2312" w:eastAsia="仿宋_GB2312" w:cs="仿宋_GB2312"/>
          <w:color w:val="auto"/>
          <w:kern w:val="0"/>
          <w:sz w:val="24"/>
          <w:szCs w:val="24"/>
          <w:highlight w:val="none"/>
          <w:lang w:val="en-US" w:eastAsia="zh-CN"/>
        </w:rPr>
        <w:t>卫生健康综合监督人员</w:t>
      </w:r>
      <w:r>
        <w:rPr>
          <w:rFonts w:hint="eastAsia" w:ascii="仿宋_GB2312" w:hAnsi="仿宋_GB2312" w:eastAsia="仿宋_GB2312" w:cs="仿宋_GB2312"/>
          <w:color w:val="auto"/>
          <w:sz w:val="24"/>
          <w:szCs w:val="24"/>
          <w:highlight w:val="none"/>
          <w:lang w:val="en-US" w:eastAsia="zh-CN"/>
        </w:rPr>
        <w:t>161人，并对</w:t>
      </w:r>
      <w:r>
        <w:rPr>
          <w:rFonts w:hint="default" w:ascii="仿宋_GB2312" w:hAnsi="仿宋_GB2312" w:eastAsia="仿宋_GB2312" w:cs="仿宋_GB2312"/>
          <w:color w:val="auto"/>
          <w:sz w:val="24"/>
          <w:szCs w:val="24"/>
          <w:highlight w:val="none"/>
          <w:lang w:val="en-US" w:eastAsia="zh-CN"/>
        </w:rPr>
        <w:t>中医药监督管理能力建设培训</w:t>
      </w:r>
      <w:r>
        <w:rPr>
          <w:rFonts w:hint="eastAsia" w:ascii="仿宋_GB2312" w:hAnsi="仿宋_GB2312" w:eastAsia="仿宋_GB2312" w:cs="仿宋_GB2312"/>
          <w:color w:val="auto"/>
          <w:sz w:val="24"/>
          <w:szCs w:val="24"/>
          <w:highlight w:val="none"/>
          <w:lang w:val="en-US" w:eastAsia="zh-CN"/>
        </w:rPr>
        <w:t>班进行考核和人员考核，及时完成率达100%。</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1" w:firstLineChars="200"/>
        <w:jc w:val="both"/>
        <w:textAlignment w:val="auto"/>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成本控制有效性（10分）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根据《粤中医办函〔2020〕133号》，经费支出78.00万元，资金执行率为100.00%，主要用于会议费、师资费、交通费、资料费和培训班学员核酸检测费，项目开支严格按照财政部有关经费标准执行，不存在截留、挤占、挪用、虚列支出等情况。</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1" w:firstLineChars="200"/>
        <w:jc w:val="both"/>
        <w:textAlignment w:val="auto"/>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中医药服务能力（10分）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color w:val="auto"/>
          <w:kern w:val="0"/>
          <w:sz w:val="24"/>
          <w:szCs w:val="24"/>
          <w:highlight w:val="none"/>
          <w:lang w:val="en-US" w:eastAsia="zh-CN"/>
        </w:rPr>
      </w:pPr>
      <w:r>
        <w:rPr>
          <w:rFonts w:ascii="仿宋_GB2312" w:hAnsi="仿宋_GB2312" w:eastAsia="仿宋_GB2312" w:cs="仿宋_GB2312"/>
          <w:color w:val="auto"/>
          <w:sz w:val="24"/>
          <w:szCs w:val="24"/>
          <w:highlight w:val="none"/>
        </w:rPr>
        <w:t>中医药监督培训项目2017年启动后，从2018年开始，</w:t>
      </w:r>
      <w:r>
        <w:rPr>
          <w:rFonts w:hint="eastAsia" w:ascii="仿宋_GB2312" w:hAnsi="仿宋_GB2312" w:eastAsia="仿宋_GB2312" w:cs="仿宋_GB2312"/>
          <w:color w:val="auto"/>
          <w:sz w:val="24"/>
          <w:szCs w:val="24"/>
          <w:highlight w:val="none"/>
          <w:lang w:val="en-US" w:eastAsia="zh-CN"/>
        </w:rPr>
        <w:t>广东</w:t>
      </w:r>
      <w:r>
        <w:rPr>
          <w:rFonts w:ascii="仿宋_GB2312" w:hAnsi="仿宋_GB2312" w:eastAsia="仿宋_GB2312" w:cs="仿宋_GB2312"/>
          <w:color w:val="auto"/>
          <w:sz w:val="24"/>
          <w:szCs w:val="24"/>
          <w:highlight w:val="none"/>
        </w:rPr>
        <w:t>省医疗监督查处案件数、监督检查发现率、行政处罚案件数、罚款金额等数据，各项数据基本呈逐年上升趋势</w:t>
      </w:r>
      <w:r>
        <w:rPr>
          <w:rFonts w:hint="eastAsia" w:ascii="仿宋_GB2312" w:hAnsi="仿宋_GB2312" w:eastAsia="仿宋_GB2312" w:cs="仿宋_GB2312"/>
          <w:color w:val="auto"/>
          <w:sz w:val="24"/>
          <w:szCs w:val="24"/>
          <w:highlight w:val="none"/>
        </w:rPr>
        <w:t>，广东</w:t>
      </w:r>
      <w:r>
        <w:rPr>
          <w:rFonts w:ascii="仿宋_GB2312" w:hAnsi="仿宋_GB2312" w:eastAsia="仿宋_GB2312" w:cs="仿宋_GB2312"/>
          <w:color w:val="auto"/>
          <w:sz w:val="24"/>
          <w:szCs w:val="24"/>
          <w:highlight w:val="none"/>
        </w:rPr>
        <w:t>省中医监督执法能力有较为明显的提升</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kern w:val="0"/>
          <w:sz w:val="24"/>
          <w:szCs w:val="24"/>
          <w:highlight w:val="none"/>
        </w:rPr>
        <w:t>医疗监督案件查处信息</w:t>
      </w:r>
      <w:r>
        <w:rPr>
          <w:rFonts w:hint="eastAsia" w:ascii="仿宋_GB2312" w:hAnsi="仿宋_GB2312" w:eastAsia="仿宋_GB2312" w:cs="仿宋_GB2312"/>
          <w:color w:val="auto"/>
          <w:kern w:val="0"/>
          <w:sz w:val="24"/>
          <w:szCs w:val="24"/>
          <w:highlight w:val="none"/>
          <w:lang w:val="en-US" w:eastAsia="zh-CN"/>
        </w:rPr>
        <w:t>详见下表：</w:t>
      </w:r>
    </w:p>
    <w:p>
      <w:pPr>
        <w:widowControl/>
        <w:spacing w:line="360" w:lineRule="auto"/>
        <w:ind w:firstLine="480" w:firstLineChars="20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表3-6-2：</w:t>
      </w:r>
      <w:r>
        <w:rPr>
          <w:rFonts w:hint="eastAsia" w:ascii="仿宋_GB2312" w:hAnsi="仿宋_GB2312" w:eastAsia="仿宋_GB2312" w:cs="仿宋_GB2312"/>
          <w:sz w:val="24"/>
          <w:szCs w:val="24"/>
          <w:lang w:val="en-US" w:eastAsia="zh-CN"/>
        </w:rPr>
        <w:t>2021年度</w:t>
      </w:r>
      <w:r>
        <w:rPr>
          <w:rFonts w:hint="eastAsia" w:ascii="仿宋_GB2312" w:hAnsi="仿宋_GB2312" w:eastAsia="仿宋_GB2312" w:cs="仿宋_GB2312"/>
          <w:sz w:val="24"/>
          <w:szCs w:val="24"/>
        </w:rPr>
        <w:t>中医药监督管理能力建设项目</w:t>
      </w:r>
      <w:r>
        <w:rPr>
          <w:rFonts w:hint="eastAsia" w:ascii="仿宋_GB2312" w:hAnsi="仿宋_GB2312" w:eastAsia="仿宋_GB2312" w:cs="仿宋_GB2312"/>
          <w:color w:val="auto"/>
          <w:kern w:val="0"/>
          <w:sz w:val="24"/>
          <w:szCs w:val="24"/>
          <w:highlight w:val="none"/>
        </w:rPr>
        <w:t>医疗监督案件查处信息</w:t>
      </w:r>
      <w:r>
        <w:rPr>
          <w:rFonts w:hint="eastAsia" w:ascii="仿宋_GB2312" w:hAnsi="仿宋_GB2312" w:eastAsia="仿宋_GB2312" w:cs="仿宋_GB2312"/>
          <w:sz w:val="24"/>
          <w:szCs w:val="24"/>
          <w:lang w:val="en-US" w:eastAsia="zh-CN"/>
        </w:rPr>
        <w:t>表</w:t>
      </w:r>
    </w:p>
    <w:tbl>
      <w:tblPr>
        <w:tblStyle w:val="9"/>
        <w:tblW w:w="134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8"/>
        <w:gridCol w:w="660"/>
        <w:gridCol w:w="648"/>
        <w:gridCol w:w="828"/>
        <w:gridCol w:w="636"/>
        <w:gridCol w:w="528"/>
        <w:gridCol w:w="530"/>
        <w:gridCol w:w="526"/>
        <w:gridCol w:w="660"/>
        <w:gridCol w:w="732"/>
        <w:gridCol w:w="770"/>
        <w:gridCol w:w="862"/>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jc w:val="center"/>
        </w:trPr>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333333"/>
                <w:kern w:val="0"/>
                <w:sz w:val="20"/>
                <w:szCs w:val="20"/>
                <w:u w:val="none"/>
                <w:lang w:val="en-US" w:eastAsia="zh-CN" w:bidi="ar"/>
              </w:rPr>
            </w:pPr>
            <w:r>
              <w:rPr>
                <w:rFonts w:hint="eastAsia" w:ascii="仿宋_GB2312" w:hAnsi="宋体" w:eastAsia="仿宋_GB2312" w:cs="仿宋_GB2312"/>
                <w:b/>
                <w:bCs/>
                <w:i w:val="0"/>
                <w:iCs w:val="0"/>
                <w:color w:val="333333"/>
                <w:kern w:val="0"/>
                <w:sz w:val="20"/>
                <w:szCs w:val="20"/>
                <w:u w:val="none"/>
                <w:lang w:val="en-US" w:eastAsia="zh-CN" w:bidi="ar"/>
              </w:rPr>
              <w:t>年</w:t>
            </w:r>
          </w:p>
          <w:p>
            <w:pPr>
              <w:keepNext w:val="0"/>
              <w:keepLines w:val="0"/>
              <w:widowControl/>
              <w:suppressLineNumbers w:val="0"/>
              <w:jc w:val="center"/>
              <w:textAlignment w:val="center"/>
              <w:rPr>
                <w:rFonts w:ascii="仿宋_GB2312" w:hAnsi="宋体" w:eastAsia="仿宋_GB2312" w:cs="仿宋_GB2312"/>
                <w:b/>
                <w:bCs/>
                <w:i w:val="0"/>
                <w:iCs w:val="0"/>
                <w:color w:val="333333"/>
                <w:sz w:val="20"/>
                <w:szCs w:val="20"/>
                <w:u w:val="none"/>
              </w:rPr>
            </w:pPr>
            <w:r>
              <w:rPr>
                <w:rFonts w:hint="eastAsia" w:ascii="仿宋_GB2312" w:hAnsi="宋体" w:eastAsia="仿宋_GB2312" w:cs="仿宋_GB2312"/>
                <w:b/>
                <w:bCs/>
                <w:i w:val="0"/>
                <w:iCs w:val="0"/>
                <w:color w:val="333333"/>
                <w:kern w:val="0"/>
                <w:sz w:val="20"/>
                <w:szCs w:val="20"/>
                <w:u w:val="none"/>
                <w:lang w:val="en-US" w:eastAsia="zh-CN" w:bidi="ar"/>
              </w:rPr>
              <w:t>度</w:t>
            </w:r>
          </w:p>
        </w:tc>
        <w:tc>
          <w:tcPr>
            <w:tcW w:w="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333333"/>
                <w:sz w:val="20"/>
                <w:szCs w:val="20"/>
                <w:u w:val="none"/>
              </w:rPr>
            </w:pPr>
            <w:r>
              <w:rPr>
                <w:rFonts w:hint="eastAsia" w:ascii="仿宋_GB2312" w:hAnsi="宋体" w:eastAsia="仿宋_GB2312" w:cs="仿宋_GB2312"/>
                <w:b/>
                <w:bCs/>
                <w:i w:val="0"/>
                <w:iCs w:val="0"/>
                <w:color w:val="333333"/>
                <w:kern w:val="0"/>
                <w:sz w:val="20"/>
                <w:szCs w:val="20"/>
                <w:u w:val="none"/>
                <w:lang w:val="en-US" w:eastAsia="zh-CN" w:bidi="ar"/>
              </w:rPr>
              <w:t>查处案件数</w:t>
            </w:r>
          </w:p>
        </w:tc>
        <w:tc>
          <w:tcPr>
            <w:tcW w:w="237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333333"/>
                <w:sz w:val="20"/>
                <w:szCs w:val="20"/>
                <w:u w:val="none"/>
              </w:rPr>
            </w:pPr>
            <w:r>
              <w:rPr>
                <w:rFonts w:hint="eastAsia" w:ascii="仿宋_GB2312" w:hAnsi="宋体" w:eastAsia="仿宋_GB2312" w:cs="仿宋_GB2312"/>
                <w:b/>
                <w:bCs/>
                <w:i w:val="0"/>
                <w:iCs w:val="0"/>
                <w:color w:val="333333"/>
                <w:kern w:val="0"/>
                <w:sz w:val="20"/>
                <w:szCs w:val="20"/>
                <w:u w:val="none"/>
                <w:lang w:val="en-US" w:eastAsia="zh-CN" w:bidi="ar"/>
              </w:rPr>
              <w:t>案件来源（宗）</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333333"/>
                <w:sz w:val="20"/>
                <w:szCs w:val="20"/>
                <w:u w:val="none"/>
              </w:rPr>
            </w:pPr>
            <w:r>
              <w:rPr>
                <w:rFonts w:hint="eastAsia" w:ascii="仿宋_GB2312" w:hAnsi="宋体" w:eastAsia="仿宋_GB2312" w:cs="仿宋_GB2312"/>
                <w:b/>
                <w:bCs/>
                <w:i w:val="0"/>
                <w:iCs w:val="0"/>
                <w:color w:val="333333"/>
                <w:kern w:val="0"/>
                <w:sz w:val="20"/>
                <w:szCs w:val="20"/>
                <w:u w:val="none"/>
                <w:lang w:val="en-US" w:eastAsia="zh-CN" w:bidi="ar"/>
              </w:rPr>
              <w:t>行政处罚案件数</w:t>
            </w:r>
          </w:p>
        </w:tc>
        <w:tc>
          <w:tcPr>
            <w:tcW w:w="1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333333"/>
                <w:sz w:val="20"/>
                <w:szCs w:val="20"/>
                <w:u w:val="none"/>
              </w:rPr>
            </w:pPr>
            <w:r>
              <w:rPr>
                <w:rFonts w:hint="eastAsia" w:ascii="仿宋_GB2312" w:hAnsi="宋体" w:eastAsia="仿宋_GB2312" w:cs="仿宋_GB2312"/>
                <w:b/>
                <w:bCs/>
                <w:i w:val="0"/>
                <w:iCs w:val="0"/>
                <w:color w:val="333333"/>
                <w:kern w:val="0"/>
                <w:sz w:val="20"/>
                <w:szCs w:val="20"/>
                <w:u w:val="none"/>
                <w:lang w:val="en-US" w:eastAsia="zh-CN" w:bidi="ar"/>
              </w:rPr>
              <w:t>行政处罚决定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jc w:val="center"/>
        </w:trPr>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333333"/>
                <w:sz w:val="20"/>
                <w:szCs w:val="20"/>
                <w:u w:val="none"/>
              </w:rPr>
            </w:pPr>
          </w:p>
        </w:tc>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333333"/>
                <w:sz w:val="20"/>
                <w:szCs w:val="20"/>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333333"/>
                <w:sz w:val="20"/>
                <w:szCs w:val="20"/>
                <w:u w:val="none"/>
              </w:rPr>
            </w:pPr>
            <w:r>
              <w:rPr>
                <w:rFonts w:hint="eastAsia" w:ascii="仿宋_GB2312" w:hAnsi="宋体" w:eastAsia="仿宋_GB2312" w:cs="仿宋_GB2312"/>
                <w:b/>
                <w:bCs/>
                <w:i w:val="0"/>
                <w:iCs w:val="0"/>
                <w:color w:val="333333"/>
                <w:kern w:val="0"/>
                <w:sz w:val="20"/>
                <w:szCs w:val="20"/>
                <w:u w:val="none"/>
                <w:lang w:val="en-US" w:eastAsia="zh-CN" w:bidi="ar"/>
              </w:rPr>
              <w:t>监督检查中发现</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333333"/>
                <w:sz w:val="20"/>
                <w:szCs w:val="20"/>
                <w:u w:val="none"/>
              </w:rPr>
            </w:pPr>
            <w:r>
              <w:rPr>
                <w:rFonts w:hint="eastAsia" w:ascii="仿宋_GB2312" w:hAnsi="宋体" w:eastAsia="仿宋_GB2312" w:cs="仿宋_GB2312"/>
                <w:b/>
                <w:bCs/>
                <w:i w:val="0"/>
                <w:iCs w:val="0"/>
                <w:color w:val="333333"/>
                <w:kern w:val="0"/>
                <w:sz w:val="20"/>
                <w:szCs w:val="20"/>
                <w:u w:val="none"/>
                <w:lang w:val="en-US" w:eastAsia="zh-CN" w:bidi="ar"/>
              </w:rPr>
              <w:t>监督检查发现率</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333333"/>
                <w:sz w:val="20"/>
                <w:szCs w:val="20"/>
                <w:u w:val="none"/>
              </w:rPr>
            </w:pPr>
            <w:r>
              <w:rPr>
                <w:rFonts w:hint="eastAsia" w:ascii="仿宋_GB2312" w:hAnsi="宋体" w:eastAsia="仿宋_GB2312" w:cs="仿宋_GB2312"/>
                <w:b/>
                <w:bCs/>
                <w:i w:val="0"/>
                <w:iCs w:val="0"/>
                <w:color w:val="333333"/>
                <w:kern w:val="0"/>
                <w:sz w:val="20"/>
                <w:szCs w:val="20"/>
                <w:u w:val="none"/>
                <w:lang w:val="en-US" w:eastAsia="zh-CN" w:bidi="ar"/>
              </w:rPr>
              <w:t>机构监测报告</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333333"/>
                <w:sz w:val="20"/>
                <w:szCs w:val="20"/>
                <w:u w:val="none"/>
              </w:rPr>
            </w:pPr>
            <w:r>
              <w:rPr>
                <w:rFonts w:hint="eastAsia" w:ascii="仿宋_GB2312" w:hAnsi="宋体" w:eastAsia="仿宋_GB2312" w:cs="仿宋_GB2312"/>
                <w:b/>
                <w:bCs/>
                <w:i w:val="0"/>
                <w:iCs w:val="0"/>
                <w:color w:val="333333"/>
                <w:kern w:val="0"/>
                <w:sz w:val="20"/>
                <w:szCs w:val="20"/>
                <w:u w:val="none"/>
                <w:lang w:val="en-US" w:eastAsia="zh-CN" w:bidi="ar"/>
              </w:rPr>
              <w:t>社会举报</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333333"/>
                <w:sz w:val="20"/>
                <w:szCs w:val="20"/>
                <w:u w:val="none"/>
              </w:rPr>
            </w:pPr>
            <w:r>
              <w:rPr>
                <w:rFonts w:hint="eastAsia" w:ascii="仿宋_GB2312" w:hAnsi="宋体" w:eastAsia="仿宋_GB2312" w:cs="仿宋_GB2312"/>
                <w:b/>
                <w:bCs/>
                <w:i w:val="0"/>
                <w:iCs w:val="0"/>
                <w:color w:val="333333"/>
                <w:kern w:val="0"/>
                <w:sz w:val="20"/>
                <w:szCs w:val="20"/>
                <w:u w:val="none"/>
                <w:lang w:val="en-US" w:eastAsia="zh-CN" w:bidi="ar"/>
              </w:rPr>
              <w:t>上级交办</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333333"/>
                <w:sz w:val="20"/>
                <w:szCs w:val="20"/>
                <w:u w:val="none"/>
              </w:rPr>
            </w:pPr>
            <w:r>
              <w:rPr>
                <w:rFonts w:hint="eastAsia" w:ascii="仿宋_GB2312" w:hAnsi="宋体" w:eastAsia="仿宋_GB2312" w:cs="仿宋_GB2312"/>
                <w:b/>
                <w:bCs/>
                <w:i w:val="0"/>
                <w:iCs w:val="0"/>
                <w:color w:val="333333"/>
                <w:kern w:val="0"/>
                <w:sz w:val="20"/>
                <w:szCs w:val="20"/>
                <w:u w:val="none"/>
                <w:lang w:val="en-US" w:eastAsia="zh-CN" w:bidi="ar"/>
              </w:rPr>
              <w:t>下级报请</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333333"/>
                <w:sz w:val="20"/>
                <w:szCs w:val="20"/>
                <w:u w:val="none"/>
              </w:rPr>
            </w:pPr>
            <w:r>
              <w:rPr>
                <w:rFonts w:hint="eastAsia" w:ascii="仿宋_GB2312" w:hAnsi="宋体" w:eastAsia="仿宋_GB2312" w:cs="仿宋_GB2312"/>
                <w:b/>
                <w:bCs/>
                <w:i w:val="0"/>
                <w:iCs w:val="0"/>
                <w:color w:val="333333"/>
                <w:kern w:val="0"/>
                <w:sz w:val="20"/>
                <w:szCs w:val="20"/>
                <w:u w:val="none"/>
                <w:lang w:val="en-US" w:eastAsia="zh-CN" w:bidi="ar"/>
              </w:rPr>
              <w:t>有关部门移送</w:t>
            </w: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333333"/>
                <w:sz w:val="20"/>
                <w:szCs w:val="20"/>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333333"/>
                <w:kern w:val="0"/>
                <w:sz w:val="20"/>
                <w:szCs w:val="20"/>
                <w:u w:val="none"/>
                <w:lang w:val="en-US" w:eastAsia="zh-CN" w:bidi="ar"/>
              </w:rPr>
            </w:pPr>
            <w:r>
              <w:rPr>
                <w:rFonts w:hint="eastAsia" w:ascii="仿宋_GB2312" w:hAnsi="宋体" w:eastAsia="仿宋_GB2312" w:cs="仿宋_GB2312"/>
                <w:b/>
                <w:bCs/>
                <w:i w:val="0"/>
                <w:iCs w:val="0"/>
                <w:color w:val="333333"/>
                <w:kern w:val="0"/>
                <w:sz w:val="20"/>
                <w:szCs w:val="20"/>
                <w:u w:val="none"/>
                <w:lang w:val="en-US" w:eastAsia="zh-CN" w:bidi="ar"/>
              </w:rPr>
              <w:t>警告</w:t>
            </w:r>
          </w:p>
          <w:p>
            <w:pPr>
              <w:keepNext w:val="0"/>
              <w:keepLines w:val="0"/>
              <w:widowControl/>
              <w:suppressLineNumbers w:val="0"/>
              <w:jc w:val="center"/>
              <w:textAlignment w:val="center"/>
              <w:rPr>
                <w:rFonts w:hint="eastAsia" w:ascii="仿宋_GB2312" w:hAnsi="宋体" w:eastAsia="仿宋_GB2312" w:cs="仿宋_GB2312"/>
                <w:b/>
                <w:bCs/>
                <w:i w:val="0"/>
                <w:iCs w:val="0"/>
                <w:color w:val="333333"/>
                <w:sz w:val="20"/>
                <w:szCs w:val="20"/>
                <w:u w:val="none"/>
              </w:rPr>
            </w:pPr>
            <w:r>
              <w:rPr>
                <w:rFonts w:hint="eastAsia" w:ascii="仿宋_GB2312" w:hAnsi="宋体" w:eastAsia="仿宋_GB2312" w:cs="仿宋_GB2312"/>
                <w:b/>
                <w:bCs/>
                <w:i w:val="0"/>
                <w:iCs w:val="0"/>
                <w:color w:val="333333"/>
                <w:kern w:val="0"/>
                <w:sz w:val="20"/>
                <w:szCs w:val="20"/>
                <w:u w:val="none"/>
                <w:lang w:val="en-US" w:eastAsia="zh-CN" w:bidi="ar"/>
              </w:rPr>
              <w:t>（宗）</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333333"/>
                <w:kern w:val="0"/>
                <w:sz w:val="20"/>
                <w:szCs w:val="20"/>
                <w:u w:val="none"/>
                <w:lang w:val="en-US" w:eastAsia="zh-CN" w:bidi="ar"/>
              </w:rPr>
            </w:pPr>
            <w:r>
              <w:rPr>
                <w:rFonts w:hint="eastAsia" w:ascii="仿宋_GB2312" w:hAnsi="宋体" w:eastAsia="仿宋_GB2312" w:cs="仿宋_GB2312"/>
                <w:b/>
                <w:bCs/>
                <w:i w:val="0"/>
                <w:iCs w:val="0"/>
                <w:color w:val="333333"/>
                <w:kern w:val="0"/>
                <w:sz w:val="20"/>
                <w:szCs w:val="20"/>
                <w:u w:val="none"/>
                <w:lang w:val="en-US" w:eastAsia="zh-CN" w:bidi="ar"/>
              </w:rPr>
              <w:t>罚款</w:t>
            </w:r>
          </w:p>
          <w:p>
            <w:pPr>
              <w:keepNext w:val="0"/>
              <w:keepLines w:val="0"/>
              <w:widowControl/>
              <w:suppressLineNumbers w:val="0"/>
              <w:jc w:val="center"/>
              <w:textAlignment w:val="center"/>
              <w:rPr>
                <w:rFonts w:hint="eastAsia" w:ascii="仿宋_GB2312" w:hAnsi="宋体" w:eastAsia="仿宋_GB2312" w:cs="仿宋_GB2312"/>
                <w:b/>
                <w:bCs/>
                <w:i w:val="0"/>
                <w:iCs w:val="0"/>
                <w:color w:val="333333"/>
                <w:sz w:val="20"/>
                <w:szCs w:val="20"/>
                <w:u w:val="none"/>
              </w:rPr>
            </w:pPr>
            <w:r>
              <w:rPr>
                <w:rFonts w:hint="eastAsia" w:ascii="仿宋_GB2312" w:hAnsi="宋体" w:eastAsia="仿宋_GB2312" w:cs="仿宋_GB2312"/>
                <w:b/>
                <w:bCs/>
                <w:i w:val="0"/>
                <w:iCs w:val="0"/>
                <w:color w:val="333333"/>
                <w:kern w:val="0"/>
                <w:sz w:val="20"/>
                <w:szCs w:val="20"/>
                <w:u w:val="none"/>
                <w:lang w:val="en-US" w:eastAsia="zh-CN" w:bidi="ar"/>
              </w:rPr>
              <w:t>（宗）</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333333"/>
                <w:kern w:val="0"/>
                <w:sz w:val="20"/>
                <w:szCs w:val="20"/>
                <w:u w:val="none"/>
                <w:lang w:val="en-US" w:eastAsia="zh-CN" w:bidi="ar"/>
              </w:rPr>
            </w:pPr>
            <w:r>
              <w:rPr>
                <w:rFonts w:hint="eastAsia" w:ascii="仿宋_GB2312" w:hAnsi="宋体" w:eastAsia="仿宋_GB2312" w:cs="仿宋_GB2312"/>
                <w:b/>
                <w:bCs/>
                <w:i w:val="0"/>
                <w:iCs w:val="0"/>
                <w:color w:val="333333"/>
                <w:kern w:val="0"/>
                <w:sz w:val="20"/>
                <w:szCs w:val="20"/>
                <w:u w:val="none"/>
                <w:lang w:val="en-US" w:eastAsia="zh-CN" w:bidi="ar"/>
              </w:rPr>
              <w:t>罚款</w:t>
            </w:r>
          </w:p>
          <w:p>
            <w:pPr>
              <w:keepNext w:val="0"/>
              <w:keepLines w:val="0"/>
              <w:widowControl/>
              <w:suppressLineNumbers w:val="0"/>
              <w:jc w:val="center"/>
              <w:textAlignment w:val="center"/>
              <w:rPr>
                <w:rFonts w:hint="eastAsia" w:ascii="仿宋_GB2312" w:hAnsi="宋体" w:eastAsia="仿宋_GB2312" w:cs="仿宋_GB2312"/>
                <w:b/>
                <w:bCs/>
                <w:i w:val="0"/>
                <w:iCs w:val="0"/>
                <w:color w:val="333333"/>
                <w:sz w:val="20"/>
                <w:szCs w:val="20"/>
                <w:u w:val="none"/>
              </w:rPr>
            </w:pPr>
            <w:r>
              <w:rPr>
                <w:rFonts w:hint="eastAsia" w:ascii="仿宋_GB2312" w:hAnsi="宋体" w:eastAsia="仿宋_GB2312" w:cs="仿宋_GB2312"/>
                <w:b/>
                <w:bCs/>
                <w:i w:val="0"/>
                <w:iCs w:val="0"/>
                <w:color w:val="333333"/>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2016</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0"/>
                <w:szCs w:val="20"/>
                <w:u w:val="none"/>
              </w:rPr>
            </w:pPr>
            <w:r>
              <w:rPr>
                <w:rFonts w:hint="eastAsia" w:ascii="仿宋_GB2312" w:hAnsi="宋体" w:eastAsia="仿宋_GB2312" w:cs="仿宋_GB2312"/>
                <w:i w:val="0"/>
                <w:iCs w:val="0"/>
                <w:color w:val="333333"/>
                <w:kern w:val="0"/>
                <w:sz w:val="20"/>
                <w:szCs w:val="20"/>
                <w:u w:val="none"/>
                <w:lang w:val="en-US" w:eastAsia="zh-CN" w:bidi="ar"/>
              </w:rPr>
              <w:t>846</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0"/>
                <w:szCs w:val="20"/>
                <w:u w:val="none"/>
              </w:rPr>
            </w:pPr>
            <w:r>
              <w:rPr>
                <w:rFonts w:hint="eastAsia" w:ascii="仿宋_GB2312" w:hAnsi="宋体" w:eastAsia="仿宋_GB2312" w:cs="仿宋_GB2312"/>
                <w:i w:val="0"/>
                <w:iCs w:val="0"/>
                <w:color w:val="333333"/>
                <w:kern w:val="0"/>
                <w:sz w:val="20"/>
                <w:szCs w:val="20"/>
                <w:u w:val="none"/>
                <w:lang w:val="en-US" w:eastAsia="zh-CN" w:bidi="ar"/>
              </w:rPr>
              <w:t>551</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65.13%</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0"/>
                <w:szCs w:val="20"/>
                <w:u w:val="none"/>
              </w:rPr>
            </w:pPr>
            <w:r>
              <w:rPr>
                <w:rFonts w:hint="eastAsia" w:ascii="仿宋_GB2312" w:hAnsi="宋体" w:eastAsia="仿宋_GB2312" w:cs="仿宋_GB2312"/>
                <w:i w:val="0"/>
                <w:iCs w:val="0"/>
                <w:color w:val="333333"/>
                <w:kern w:val="0"/>
                <w:sz w:val="20"/>
                <w:szCs w:val="20"/>
                <w:u w:val="none"/>
                <w:lang w:val="en-US" w:eastAsia="zh-CN" w:bidi="ar"/>
              </w:rPr>
              <w:t>7</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0"/>
                <w:szCs w:val="20"/>
                <w:u w:val="none"/>
              </w:rPr>
            </w:pPr>
            <w:r>
              <w:rPr>
                <w:rFonts w:hint="eastAsia" w:ascii="仿宋_GB2312" w:hAnsi="宋体" w:eastAsia="仿宋_GB2312" w:cs="仿宋_GB2312"/>
                <w:i w:val="0"/>
                <w:iCs w:val="0"/>
                <w:color w:val="333333"/>
                <w:kern w:val="0"/>
                <w:sz w:val="20"/>
                <w:szCs w:val="20"/>
                <w:u w:val="none"/>
                <w:lang w:val="en-US" w:eastAsia="zh-CN" w:bidi="ar"/>
              </w:rPr>
              <w:t>145</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0"/>
                <w:szCs w:val="20"/>
                <w:u w:val="none"/>
              </w:rPr>
            </w:pPr>
            <w:r>
              <w:rPr>
                <w:rFonts w:hint="eastAsia" w:ascii="仿宋_GB2312" w:hAnsi="宋体" w:eastAsia="仿宋_GB2312" w:cs="仿宋_GB2312"/>
                <w:i w:val="0"/>
                <w:iCs w:val="0"/>
                <w:color w:val="333333"/>
                <w:kern w:val="0"/>
                <w:sz w:val="20"/>
                <w:szCs w:val="20"/>
                <w:u w:val="none"/>
                <w:lang w:val="en-US" w:eastAsia="zh-CN" w:bidi="ar"/>
              </w:rPr>
              <w:t>139</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0"/>
                <w:szCs w:val="20"/>
                <w:u w:val="none"/>
              </w:rPr>
            </w:pPr>
            <w:r>
              <w:rPr>
                <w:rFonts w:hint="eastAsia" w:ascii="仿宋_GB2312" w:hAnsi="宋体" w:eastAsia="仿宋_GB2312" w:cs="仿宋_GB2312"/>
                <w:i w:val="0"/>
                <w:iCs w:val="0"/>
                <w:color w:val="333333"/>
                <w:kern w:val="0"/>
                <w:sz w:val="20"/>
                <w:szCs w:val="20"/>
                <w:u w:val="none"/>
                <w:lang w:val="en-US" w:eastAsia="zh-CN" w:bidi="ar"/>
              </w:rPr>
              <w:t>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0"/>
                <w:szCs w:val="20"/>
                <w:u w:val="none"/>
              </w:rPr>
            </w:pPr>
            <w:r>
              <w:rPr>
                <w:rFonts w:hint="eastAsia" w:ascii="仿宋_GB2312" w:hAnsi="宋体" w:eastAsia="仿宋_GB2312" w:cs="仿宋_GB2312"/>
                <w:i w:val="0"/>
                <w:iCs w:val="0"/>
                <w:color w:val="333333"/>
                <w:kern w:val="0"/>
                <w:sz w:val="20"/>
                <w:szCs w:val="20"/>
                <w:u w:val="none"/>
                <w:lang w:val="en-US" w:eastAsia="zh-CN" w:bidi="ar"/>
              </w:rPr>
              <w:t>4</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0"/>
                <w:szCs w:val="20"/>
                <w:u w:val="none"/>
              </w:rPr>
            </w:pPr>
            <w:r>
              <w:rPr>
                <w:rFonts w:hint="eastAsia" w:ascii="仿宋_GB2312" w:hAnsi="宋体" w:eastAsia="仿宋_GB2312" w:cs="仿宋_GB2312"/>
                <w:i w:val="0"/>
                <w:iCs w:val="0"/>
                <w:color w:val="333333"/>
                <w:kern w:val="0"/>
                <w:sz w:val="20"/>
                <w:szCs w:val="20"/>
                <w:u w:val="none"/>
                <w:lang w:val="en-US" w:eastAsia="zh-CN" w:bidi="ar"/>
              </w:rPr>
              <w:t>846</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0"/>
                <w:szCs w:val="20"/>
                <w:u w:val="none"/>
              </w:rPr>
            </w:pPr>
            <w:r>
              <w:rPr>
                <w:rFonts w:hint="eastAsia" w:ascii="仿宋_GB2312" w:hAnsi="宋体" w:eastAsia="仿宋_GB2312" w:cs="仿宋_GB2312"/>
                <w:i w:val="0"/>
                <w:iCs w:val="0"/>
                <w:color w:val="333333"/>
                <w:kern w:val="0"/>
                <w:sz w:val="20"/>
                <w:szCs w:val="20"/>
                <w:u w:val="none"/>
                <w:lang w:val="en-US" w:eastAsia="zh-CN" w:bidi="ar"/>
              </w:rPr>
              <w:t>334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0"/>
                <w:szCs w:val="20"/>
                <w:u w:val="none"/>
              </w:rPr>
            </w:pPr>
            <w:r>
              <w:rPr>
                <w:rFonts w:hint="eastAsia" w:ascii="仿宋_GB2312" w:hAnsi="宋体" w:eastAsia="仿宋_GB2312" w:cs="仿宋_GB2312"/>
                <w:i w:val="0"/>
                <w:iCs w:val="0"/>
                <w:color w:val="333333"/>
                <w:kern w:val="0"/>
                <w:sz w:val="20"/>
                <w:szCs w:val="20"/>
                <w:u w:val="none"/>
                <w:lang w:val="en-US" w:eastAsia="zh-CN" w:bidi="ar"/>
              </w:rPr>
              <w:t>655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205.00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2017</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0"/>
                <w:szCs w:val="20"/>
                <w:u w:val="none"/>
              </w:rPr>
            </w:pPr>
            <w:r>
              <w:rPr>
                <w:rFonts w:hint="eastAsia" w:ascii="仿宋_GB2312" w:hAnsi="宋体" w:eastAsia="仿宋_GB2312" w:cs="仿宋_GB2312"/>
                <w:i w:val="0"/>
                <w:iCs w:val="0"/>
                <w:color w:val="333333"/>
                <w:kern w:val="0"/>
                <w:sz w:val="20"/>
                <w:szCs w:val="20"/>
                <w:u w:val="none"/>
                <w:lang w:val="en-US" w:eastAsia="zh-CN" w:bidi="ar"/>
              </w:rPr>
              <w:t>948</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0"/>
                <w:szCs w:val="20"/>
                <w:u w:val="none"/>
              </w:rPr>
            </w:pPr>
            <w:r>
              <w:rPr>
                <w:rFonts w:hint="eastAsia" w:ascii="仿宋_GB2312" w:hAnsi="宋体" w:eastAsia="仿宋_GB2312" w:cs="仿宋_GB2312"/>
                <w:i w:val="0"/>
                <w:iCs w:val="0"/>
                <w:color w:val="333333"/>
                <w:kern w:val="0"/>
                <w:sz w:val="20"/>
                <w:szCs w:val="20"/>
                <w:u w:val="none"/>
                <w:lang w:val="en-US" w:eastAsia="zh-CN" w:bidi="ar"/>
              </w:rPr>
              <w:t>643</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67.83%</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0"/>
                <w:szCs w:val="20"/>
                <w:u w:val="none"/>
              </w:rPr>
            </w:pPr>
            <w:r>
              <w:rPr>
                <w:rFonts w:hint="eastAsia" w:ascii="仿宋_GB2312" w:hAnsi="宋体" w:eastAsia="仿宋_GB2312" w:cs="仿宋_GB2312"/>
                <w:i w:val="0"/>
                <w:iCs w:val="0"/>
                <w:color w:val="333333"/>
                <w:kern w:val="0"/>
                <w:sz w:val="20"/>
                <w:szCs w:val="20"/>
                <w:u w:val="none"/>
                <w:lang w:val="en-US" w:eastAsia="zh-CN" w:bidi="ar"/>
              </w:rPr>
              <w:t>8</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0"/>
                <w:szCs w:val="20"/>
                <w:u w:val="none"/>
              </w:rPr>
            </w:pPr>
            <w:r>
              <w:rPr>
                <w:rFonts w:hint="eastAsia" w:ascii="仿宋_GB2312" w:hAnsi="宋体" w:eastAsia="仿宋_GB2312" w:cs="仿宋_GB2312"/>
                <w:i w:val="0"/>
                <w:iCs w:val="0"/>
                <w:color w:val="333333"/>
                <w:kern w:val="0"/>
                <w:sz w:val="20"/>
                <w:szCs w:val="20"/>
                <w:u w:val="none"/>
                <w:lang w:val="en-US" w:eastAsia="zh-CN" w:bidi="ar"/>
              </w:rPr>
              <w:t>128</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0"/>
                <w:szCs w:val="20"/>
                <w:u w:val="none"/>
              </w:rPr>
            </w:pPr>
            <w:r>
              <w:rPr>
                <w:rFonts w:hint="eastAsia" w:ascii="仿宋_GB2312" w:hAnsi="宋体" w:eastAsia="仿宋_GB2312" w:cs="仿宋_GB2312"/>
                <w:i w:val="0"/>
                <w:iCs w:val="0"/>
                <w:color w:val="333333"/>
                <w:kern w:val="0"/>
                <w:sz w:val="20"/>
                <w:szCs w:val="20"/>
                <w:u w:val="none"/>
                <w:lang w:val="en-US" w:eastAsia="zh-CN" w:bidi="ar"/>
              </w:rPr>
              <w:t>160</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0"/>
                <w:szCs w:val="20"/>
                <w:u w:val="none"/>
              </w:rPr>
            </w:pPr>
            <w:r>
              <w:rPr>
                <w:rFonts w:hint="eastAsia" w:ascii="仿宋_GB2312" w:hAnsi="宋体" w:eastAsia="仿宋_GB2312" w:cs="仿宋_GB2312"/>
                <w:i w:val="0"/>
                <w:iCs w:val="0"/>
                <w:color w:val="333333"/>
                <w:kern w:val="0"/>
                <w:sz w:val="20"/>
                <w:szCs w:val="20"/>
                <w:u w:val="none"/>
                <w:lang w:val="en-US" w:eastAsia="zh-CN" w:bidi="ar"/>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0"/>
                <w:szCs w:val="20"/>
                <w:u w:val="none"/>
              </w:rPr>
            </w:pPr>
            <w:r>
              <w:rPr>
                <w:rFonts w:hint="eastAsia" w:ascii="仿宋_GB2312" w:hAnsi="宋体" w:eastAsia="仿宋_GB2312" w:cs="仿宋_GB2312"/>
                <w:i w:val="0"/>
                <w:iCs w:val="0"/>
                <w:color w:val="333333"/>
                <w:kern w:val="0"/>
                <w:sz w:val="20"/>
                <w:szCs w:val="20"/>
                <w:u w:val="none"/>
                <w:lang w:val="en-US" w:eastAsia="zh-CN" w:bidi="ar"/>
              </w:rPr>
              <w:t>8</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0"/>
                <w:szCs w:val="20"/>
                <w:u w:val="none"/>
              </w:rPr>
            </w:pPr>
            <w:r>
              <w:rPr>
                <w:rFonts w:hint="eastAsia" w:ascii="仿宋_GB2312" w:hAnsi="宋体" w:eastAsia="仿宋_GB2312" w:cs="仿宋_GB2312"/>
                <w:i w:val="0"/>
                <w:iCs w:val="0"/>
                <w:color w:val="333333"/>
                <w:kern w:val="0"/>
                <w:sz w:val="20"/>
                <w:szCs w:val="20"/>
                <w:u w:val="none"/>
                <w:lang w:val="en-US" w:eastAsia="zh-CN" w:bidi="ar"/>
              </w:rPr>
              <w:t>948</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0"/>
                <w:szCs w:val="20"/>
                <w:u w:val="none"/>
              </w:rPr>
            </w:pPr>
            <w:r>
              <w:rPr>
                <w:rFonts w:hint="eastAsia" w:ascii="仿宋_GB2312" w:hAnsi="宋体" w:eastAsia="仿宋_GB2312" w:cs="仿宋_GB2312"/>
                <w:i w:val="0"/>
                <w:iCs w:val="0"/>
                <w:color w:val="333333"/>
                <w:kern w:val="0"/>
                <w:sz w:val="20"/>
                <w:szCs w:val="20"/>
                <w:u w:val="none"/>
                <w:lang w:val="en-US" w:eastAsia="zh-CN" w:bidi="ar"/>
              </w:rPr>
              <w:t>271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0"/>
                <w:szCs w:val="20"/>
                <w:u w:val="none"/>
              </w:rPr>
            </w:pPr>
            <w:r>
              <w:rPr>
                <w:rFonts w:hint="eastAsia" w:ascii="仿宋_GB2312" w:hAnsi="宋体" w:eastAsia="仿宋_GB2312" w:cs="仿宋_GB2312"/>
                <w:i w:val="0"/>
                <w:iCs w:val="0"/>
                <w:color w:val="333333"/>
                <w:kern w:val="0"/>
                <w:sz w:val="20"/>
                <w:szCs w:val="20"/>
                <w:u w:val="none"/>
                <w:lang w:val="en-US" w:eastAsia="zh-CN" w:bidi="ar"/>
              </w:rPr>
              <w:t>819</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444.78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2018</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0"/>
                <w:szCs w:val="20"/>
                <w:u w:val="none"/>
              </w:rPr>
            </w:pPr>
            <w:r>
              <w:rPr>
                <w:rFonts w:hint="eastAsia" w:ascii="仿宋_GB2312" w:hAnsi="宋体" w:eastAsia="仿宋_GB2312" w:cs="仿宋_GB2312"/>
                <w:i w:val="0"/>
                <w:iCs w:val="0"/>
                <w:color w:val="333333"/>
                <w:kern w:val="0"/>
                <w:sz w:val="20"/>
                <w:szCs w:val="20"/>
                <w:u w:val="none"/>
                <w:lang w:val="en-US" w:eastAsia="zh-CN" w:bidi="ar"/>
              </w:rPr>
              <w:t>3492</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0"/>
                <w:szCs w:val="20"/>
                <w:u w:val="none"/>
              </w:rPr>
            </w:pPr>
            <w:r>
              <w:rPr>
                <w:rFonts w:hint="eastAsia" w:ascii="仿宋_GB2312" w:hAnsi="宋体" w:eastAsia="仿宋_GB2312" w:cs="仿宋_GB2312"/>
                <w:i w:val="0"/>
                <w:iCs w:val="0"/>
                <w:color w:val="333333"/>
                <w:kern w:val="0"/>
                <w:sz w:val="20"/>
                <w:szCs w:val="20"/>
                <w:u w:val="none"/>
                <w:lang w:val="en-US" w:eastAsia="zh-CN" w:bidi="ar"/>
              </w:rPr>
              <w:t>2897</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82.96%</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0"/>
                <w:szCs w:val="20"/>
                <w:u w:val="none"/>
              </w:rPr>
            </w:pPr>
            <w:r>
              <w:rPr>
                <w:rFonts w:hint="eastAsia" w:ascii="仿宋_GB2312" w:hAnsi="宋体" w:eastAsia="仿宋_GB2312" w:cs="仿宋_GB2312"/>
                <w:i w:val="0"/>
                <w:iCs w:val="0"/>
                <w:color w:val="333333"/>
                <w:kern w:val="0"/>
                <w:sz w:val="20"/>
                <w:szCs w:val="20"/>
                <w:u w:val="none"/>
                <w:lang w:val="en-US" w:eastAsia="zh-CN" w:bidi="ar"/>
              </w:rPr>
              <w:t>2</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0"/>
                <w:szCs w:val="20"/>
                <w:u w:val="none"/>
              </w:rPr>
            </w:pPr>
            <w:r>
              <w:rPr>
                <w:rFonts w:hint="eastAsia" w:ascii="仿宋_GB2312" w:hAnsi="宋体" w:eastAsia="仿宋_GB2312" w:cs="仿宋_GB2312"/>
                <w:i w:val="0"/>
                <w:iCs w:val="0"/>
                <w:color w:val="333333"/>
                <w:kern w:val="0"/>
                <w:sz w:val="20"/>
                <w:szCs w:val="20"/>
                <w:u w:val="none"/>
                <w:lang w:val="en-US" w:eastAsia="zh-CN" w:bidi="ar"/>
              </w:rPr>
              <w:t>415</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0"/>
                <w:szCs w:val="20"/>
                <w:u w:val="none"/>
              </w:rPr>
            </w:pPr>
            <w:r>
              <w:rPr>
                <w:rFonts w:hint="eastAsia" w:ascii="仿宋_GB2312" w:hAnsi="宋体" w:eastAsia="仿宋_GB2312" w:cs="仿宋_GB2312"/>
                <w:i w:val="0"/>
                <w:iCs w:val="0"/>
                <w:color w:val="333333"/>
                <w:kern w:val="0"/>
                <w:sz w:val="20"/>
                <w:szCs w:val="20"/>
                <w:u w:val="none"/>
                <w:lang w:val="en-US" w:eastAsia="zh-CN" w:bidi="ar"/>
              </w:rPr>
              <w:t>107</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0"/>
                <w:szCs w:val="20"/>
                <w:u w:val="none"/>
              </w:rPr>
            </w:pPr>
            <w:r>
              <w:rPr>
                <w:rFonts w:hint="eastAsia" w:ascii="仿宋_GB2312" w:hAnsi="宋体" w:eastAsia="仿宋_GB2312" w:cs="仿宋_GB2312"/>
                <w:i w:val="0"/>
                <w:iCs w:val="0"/>
                <w:color w:val="333333"/>
                <w:kern w:val="0"/>
                <w:sz w:val="20"/>
                <w:szCs w:val="20"/>
                <w:u w:val="none"/>
                <w:lang w:val="en-US" w:eastAsia="zh-CN" w:bidi="ar"/>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0"/>
                <w:szCs w:val="20"/>
                <w:u w:val="none"/>
              </w:rPr>
            </w:pPr>
            <w:r>
              <w:rPr>
                <w:rFonts w:hint="eastAsia" w:ascii="仿宋_GB2312" w:hAnsi="宋体" w:eastAsia="仿宋_GB2312" w:cs="仿宋_GB2312"/>
                <w:i w:val="0"/>
                <w:iCs w:val="0"/>
                <w:color w:val="333333"/>
                <w:kern w:val="0"/>
                <w:sz w:val="20"/>
                <w:szCs w:val="20"/>
                <w:u w:val="none"/>
                <w:lang w:val="en-US" w:eastAsia="zh-CN" w:bidi="ar"/>
              </w:rPr>
              <w:t>70</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0"/>
                <w:szCs w:val="20"/>
                <w:u w:val="none"/>
              </w:rPr>
            </w:pPr>
            <w:r>
              <w:rPr>
                <w:rFonts w:hint="eastAsia" w:ascii="仿宋_GB2312" w:hAnsi="宋体" w:eastAsia="仿宋_GB2312" w:cs="仿宋_GB2312"/>
                <w:i w:val="0"/>
                <w:iCs w:val="0"/>
                <w:color w:val="333333"/>
                <w:kern w:val="0"/>
                <w:sz w:val="20"/>
                <w:szCs w:val="20"/>
                <w:u w:val="none"/>
                <w:lang w:val="en-US" w:eastAsia="zh-CN" w:bidi="ar"/>
              </w:rPr>
              <w:t>3486</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0"/>
                <w:szCs w:val="20"/>
                <w:u w:val="none"/>
              </w:rPr>
            </w:pPr>
            <w:r>
              <w:rPr>
                <w:rFonts w:hint="eastAsia" w:ascii="仿宋_GB2312" w:hAnsi="宋体" w:eastAsia="仿宋_GB2312" w:cs="仿宋_GB2312"/>
                <w:i w:val="0"/>
                <w:iCs w:val="0"/>
                <w:color w:val="333333"/>
                <w:kern w:val="0"/>
                <w:sz w:val="20"/>
                <w:szCs w:val="20"/>
                <w:u w:val="none"/>
                <w:lang w:val="en-US" w:eastAsia="zh-CN" w:bidi="ar"/>
              </w:rPr>
              <w:t>1937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0"/>
                <w:szCs w:val="20"/>
                <w:u w:val="none"/>
              </w:rPr>
            </w:pPr>
            <w:r>
              <w:rPr>
                <w:rFonts w:hint="eastAsia" w:ascii="仿宋_GB2312" w:hAnsi="宋体" w:eastAsia="仿宋_GB2312" w:cs="仿宋_GB2312"/>
                <w:i w:val="0"/>
                <w:iCs w:val="0"/>
                <w:color w:val="333333"/>
                <w:kern w:val="0"/>
                <w:sz w:val="20"/>
                <w:szCs w:val="20"/>
                <w:u w:val="none"/>
                <w:lang w:val="en-US" w:eastAsia="zh-CN" w:bidi="ar"/>
              </w:rPr>
              <w:t>1954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1,472.78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2019</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3986</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3095</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77.65%</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634</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151</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104</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3973</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1897</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2551</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3,010.73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2653</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1942</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73.20%</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548</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95</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66</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2643</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1308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1810</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2,221.59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2021</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3317</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2357</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71.06%</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724</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124</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106</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3287</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1879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2227</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11,906.92 </w:t>
            </w:r>
          </w:p>
        </w:tc>
      </w:tr>
    </w:tbl>
    <w:p>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ascii="仿宋_GB2312" w:hAnsi="仿宋_GB2312" w:eastAsia="仿宋_GB2312" w:cs="仿宋_GB2312"/>
          <w:color w:val="auto"/>
          <w:kern w:val="0"/>
          <w:sz w:val="24"/>
          <w:szCs w:val="24"/>
          <w:highlight w:val="none"/>
        </w:rPr>
        <w:t>注：</w:t>
      </w:r>
      <w:r>
        <w:rPr>
          <w:rFonts w:hint="eastAsia" w:ascii="仿宋_GB2312" w:hAnsi="仿宋_GB2312" w:eastAsia="仿宋_GB2312" w:cs="仿宋_GB2312"/>
          <w:color w:val="auto"/>
          <w:kern w:val="0"/>
          <w:sz w:val="24"/>
          <w:szCs w:val="24"/>
          <w:highlight w:val="none"/>
        </w:rPr>
        <w:t>表格数据摘自国家卫生监督综合分析系统《案件查处信息汇总表》部分数据</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1" w:firstLineChars="200"/>
        <w:jc w:val="both"/>
        <w:textAlignment w:val="auto"/>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调查满意度（10分）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广东省中医药监督管理能力建设培训班</w:t>
      </w:r>
      <w:r>
        <w:rPr>
          <w:rFonts w:hint="default" w:ascii="仿宋_GB2312" w:hAnsi="仿宋_GB2312" w:eastAsia="仿宋_GB2312" w:cs="仿宋_GB2312"/>
          <w:color w:val="auto"/>
          <w:sz w:val="24"/>
          <w:szCs w:val="24"/>
          <w:highlight w:val="none"/>
          <w:lang w:val="en-US" w:eastAsia="zh-CN"/>
        </w:rPr>
        <w:t>采取问卷调查的方式进行学员调查满意度指标分析</w:t>
      </w:r>
      <w:r>
        <w:rPr>
          <w:rFonts w:hint="eastAsia" w:ascii="仿宋_GB2312" w:hAnsi="仿宋_GB2312" w:eastAsia="仿宋_GB2312" w:cs="仿宋_GB2312"/>
          <w:color w:val="auto"/>
          <w:sz w:val="24"/>
          <w:szCs w:val="24"/>
          <w:highlight w:val="none"/>
          <w:lang w:val="en-US" w:eastAsia="zh-CN"/>
        </w:rPr>
        <w:t>，</w:t>
      </w:r>
      <w:r>
        <w:rPr>
          <w:rFonts w:hint="default" w:ascii="仿宋_GB2312" w:hAnsi="仿宋_GB2312" w:eastAsia="仿宋_GB2312" w:cs="仿宋_GB2312"/>
          <w:color w:val="auto"/>
          <w:sz w:val="24"/>
          <w:szCs w:val="24"/>
          <w:highlight w:val="none"/>
          <w:lang w:val="en-US" w:eastAsia="zh-CN"/>
        </w:rPr>
        <w:t>针对“举办培训班必要程度、帮助程度、持续时间、培训方式、课程安排”等五个项目做了调查，各项目“满意”以上≥90%，各项目“基本满意”以上为100%</w:t>
      </w:r>
      <w:r>
        <w:rPr>
          <w:rFonts w:hint="eastAsia" w:ascii="仿宋_GB2312" w:hAnsi="仿宋_GB2312" w:eastAsia="仿宋_GB2312" w:cs="仿宋_GB2312"/>
          <w:color w:val="auto"/>
          <w:sz w:val="24"/>
          <w:szCs w:val="24"/>
          <w:highlight w:val="none"/>
          <w:lang w:val="en-US" w:eastAsia="zh-CN"/>
        </w:rPr>
        <w:t>，参与培训人员的满意度达90%及以上。</w:t>
      </w:r>
    </w:p>
    <w:p>
      <w:pPr>
        <w:keepNext w:val="0"/>
        <w:keepLines w:val="0"/>
        <w:pageBreakBefore w:val="0"/>
        <w:widowControl w:val="0"/>
        <w:kinsoku/>
        <w:wordWrap/>
        <w:overflowPunct/>
        <w:topLinePunct w:val="0"/>
        <w:autoSpaceDE/>
        <w:autoSpaceDN/>
        <w:bidi w:val="0"/>
        <w:adjustRightInd/>
        <w:snapToGrid w:val="0"/>
        <w:spacing w:before="63" w:beforeLines="20" w:after="63" w:afterLines="20" w:line="360" w:lineRule="auto"/>
        <w:ind w:firstLine="481" w:firstLineChars="200"/>
        <w:jc w:val="both"/>
        <w:textAlignment w:val="auto"/>
        <w:outlineLvl w:val="2"/>
        <w:rPr>
          <w:rFonts w:ascii="仿宋_GB2312" w:hAnsi="仿宋_GB2312" w:eastAsia="仿宋_GB2312" w:cs="仿宋_GB2312"/>
          <w:b/>
          <w:bCs/>
          <w:color w:val="auto"/>
          <w:sz w:val="24"/>
          <w:szCs w:val="24"/>
          <w:highlight w:val="none"/>
        </w:rPr>
      </w:pPr>
      <w:bookmarkStart w:id="31" w:name="_Toc14412"/>
      <w:r>
        <w:rPr>
          <w:rFonts w:hint="eastAsia" w:ascii="仿宋_GB2312" w:hAnsi="仿宋_GB2312" w:eastAsia="仿宋_GB2312" w:cs="仿宋_GB2312"/>
          <w:b/>
          <w:bCs/>
          <w:color w:val="auto"/>
          <w:sz w:val="24"/>
          <w:szCs w:val="24"/>
          <w:highlight w:val="none"/>
        </w:rPr>
        <w:t>7.中医医院发热门诊建设项目</w:t>
      </w:r>
      <w:bookmarkEnd w:id="3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根据《国家卫生健康委办公厅 国家发展改革委办公厅关于印发发热门诊建筑装备技术导则（试行）的通知》（国卫办规划函〔2020〕683号）和《广东省公立医疗机构发热门诊和发热诊室规范化建设方案》（粤卫规划函〔2020〕32号）</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对纳入发热门诊规范化建设范围的项目单位按要求开展发热门诊建设工作。绩效</w:t>
      </w:r>
      <w:r>
        <w:rPr>
          <w:rFonts w:hint="eastAsia" w:ascii="仿宋_GB2312" w:hAnsi="仿宋_GB2312" w:eastAsia="仿宋_GB2312" w:cs="仿宋_GB2312"/>
          <w:b w:val="0"/>
          <w:bCs w:val="0"/>
          <w:color w:val="auto"/>
          <w:sz w:val="24"/>
          <w:szCs w:val="24"/>
          <w:highlight w:val="none"/>
          <w:lang w:val="en-US" w:eastAsia="zh-CN"/>
        </w:rPr>
        <w:t>指标完成情况详见下表</w:t>
      </w:r>
      <w:r>
        <w:rPr>
          <w:rFonts w:hint="eastAsia" w:ascii="仿宋_GB2312" w:hAnsi="仿宋_GB2312" w:eastAsia="仿宋_GB2312" w:cs="仿宋_GB2312"/>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表3-7：</w:t>
      </w:r>
      <w:r>
        <w:rPr>
          <w:rFonts w:hint="eastAsia" w:ascii="仿宋_GB2312" w:hAnsi="仿宋_GB2312" w:eastAsia="仿宋_GB2312" w:cs="仿宋_GB2312"/>
          <w:sz w:val="24"/>
          <w:szCs w:val="24"/>
          <w:lang w:val="en-US" w:eastAsia="zh-CN"/>
        </w:rPr>
        <w:t>2021年度</w:t>
      </w:r>
      <w:r>
        <w:rPr>
          <w:rFonts w:hint="eastAsia" w:ascii="仿宋_GB2312" w:hAnsi="仿宋_GB2312" w:eastAsia="仿宋_GB2312" w:cs="仿宋_GB2312"/>
          <w:sz w:val="24"/>
          <w:szCs w:val="24"/>
        </w:rPr>
        <w:t>中医医院发热门诊建设项目</w:t>
      </w:r>
      <w:r>
        <w:rPr>
          <w:rFonts w:hint="eastAsia" w:ascii="仿宋_GB2312" w:hAnsi="仿宋_GB2312" w:eastAsia="仿宋_GB2312" w:cs="仿宋_GB2312"/>
          <w:sz w:val="24"/>
          <w:szCs w:val="24"/>
          <w:lang w:val="en-US" w:eastAsia="zh-CN"/>
        </w:rPr>
        <w:t>绩效指标表</w:t>
      </w: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88"/>
        <w:gridCol w:w="3298"/>
        <w:gridCol w:w="1844"/>
        <w:gridCol w:w="919"/>
        <w:gridCol w:w="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trPr>
        <w:tc>
          <w:tcPr>
            <w:tcW w:w="11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333333"/>
                <w:sz w:val="21"/>
                <w:szCs w:val="21"/>
                <w:u w:val="none"/>
              </w:rPr>
            </w:pPr>
            <w:r>
              <w:rPr>
                <w:rFonts w:hint="eastAsia" w:ascii="仿宋_GB2312" w:hAnsi="宋体" w:eastAsia="仿宋_GB2312" w:cs="仿宋_GB2312"/>
                <w:b/>
                <w:bCs/>
                <w:i w:val="0"/>
                <w:iCs w:val="0"/>
                <w:color w:val="333333"/>
                <w:kern w:val="0"/>
                <w:sz w:val="21"/>
                <w:szCs w:val="21"/>
                <w:u w:val="none"/>
                <w:lang w:val="en-US" w:eastAsia="zh-CN" w:bidi="ar"/>
              </w:rPr>
              <w:t>二级指标</w:t>
            </w:r>
          </w:p>
        </w:tc>
        <w:tc>
          <w:tcPr>
            <w:tcW w:w="17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333333"/>
                <w:sz w:val="21"/>
                <w:szCs w:val="21"/>
                <w:u w:val="none"/>
              </w:rPr>
            </w:pPr>
            <w:r>
              <w:rPr>
                <w:rFonts w:hint="eastAsia" w:ascii="仿宋_GB2312" w:hAnsi="宋体" w:eastAsia="仿宋_GB2312" w:cs="仿宋_GB2312"/>
                <w:b/>
                <w:bCs/>
                <w:i w:val="0"/>
                <w:iCs w:val="0"/>
                <w:color w:val="333333"/>
                <w:kern w:val="0"/>
                <w:sz w:val="21"/>
                <w:szCs w:val="21"/>
                <w:u w:val="none"/>
                <w:lang w:val="en-US" w:eastAsia="zh-CN" w:bidi="ar"/>
              </w:rPr>
              <w:t>三级指标</w:t>
            </w:r>
          </w:p>
        </w:tc>
        <w:tc>
          <w:tcPr>
            <w:tcW w:w="10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333333"/>
                <w:sz w:val="21"/>
                <w:szCs w:val="21"/>
                <w:u w:val="none"/>
              </w:rPr>
            </w:pPr>
            <w:r>
              <w:rPr>
                <w:rFonts w:hint="eastAsia" w:ascii="仿宋_GB2312" w:hAnsi="宋体" w:eastAsia="仿宋_GB2312" w:cs="仿宋_GB2312"/>
                <w:b/>
                <w:bCs/>
                <w:i w:val="0"/>
                <w:iCs w:val="0"/>
                <w:color w:val="333333"/>
                <w:kern w:val="0"/>
                <w:sz w:val="21"/>
                <w:szCs w:val="21"/>
                <w:u w:val="none"/>
                <w:lang w:val="en-US" w:eastAsia="zh-CN" w:bidi="ar"/>
              </w:rPr>
              <w:t>计划指标值</w:t>
            </w:r>
          </w:p>
        </w:tc>
        <w:tc>
          <w:tcPr>
            <w:tcW w:w="10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333333"/>
                <w:sz w:val="21"/>
                <w:szCs w:val="21"/>
                <w:u w:val="none"/>
              </w:rPr>
            </w:pPr>
            <w:r>
              <w:rPr>
                <w:rFonts w:hint="eastAsia" w:ascii="仿宋_GB2312" w:hAnsi="宋体" w:eastAsia="仿宋_GB2312" w:cs="仿宋_GB2312"/>
                <w:b/>
                <w:bCs/>
                <w:i w:val="0"/>
                <w:iCs w:val="0"/>
                <w:color w:val="333333"/>
                <w:kern w:val="0"/>
                <w:sz w:val="21"/>
                <w:szCs w:val="21"/>
                <w:u w:val="none"/>
                <w:lang w:val="en-US" w:eastAsia="zh-CN" w:bidi="ar"/>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trPr>
        <w:tc>
          <w:tcPr>
            <w:tcW w:w="11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333333"/>
                <w:sz w:val="21"/>
                <w:szCs w:val="21"/>
                <w:u w:val="none"/>
              </w:rPr>
            </w:pPr>
          </w:p>
        </w:tc>
        <w:tc>
          <w:tcPr>
            <w:tcW w:w="1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333333"/>
                <w:sz w:val="21"/>
                <w:szCs w:val="21"/>
                <w:u w:val="none"/>
              </w:rPr>
            </w:pPr>
          </w:p>
        </w:tc>
        <w:tc>
          <w:tcPr>
            <w:tcW w:w="10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333333"/>
                <w:sz w:val="21"/>
                <w:szCs w:val="21"/>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333333"/>
                <w:sz w:val="21"/>
                <w:szCs w:val="21"/>
                <w:u w:val="none"/>
              </w:rPr>
            </w:pPr>
            <w:r>
              <w:rPr>
                <w:rFonts w:hint="eastAsia" w:ascii="仿宋_GB2312" w:hAnsi="宋体" w:eastAsia="仿宋_GB2312" w:cs="仿宋_GB2312"/>
                <w:b/>
                <w:bCs/>
                <w:i w:val="0"/>
                <w:iCs w:val="0"/>
                <w:color w:val="333333"/>
                <w:kern w:val="0"/>
                <w:sz w:val="21"/>
                <w:szCs w:val="21"/>
                <w:u w:val="none"/>
                <w:lang w:val="en-US" w:eastAsia="zh-CN" w:bidi="ar"/>
              </w:rPr>
              <w:t>自查</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数量及质量指标</w:t>
            </w:r>
          </w:p>
        </w:tc>
        <w:tc>
          <w:tcPr>
            <w:tcW w:w="17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专业设备购置</w:t>
            </w:r>
          </w:p>
        </w:tc>
        <w:tc>
          <w:tcPr>
            <w:tcW w:w="10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已完成</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22</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0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正在购置</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0</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0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未开展</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0</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时效指标</w:t>
            </w:r>
          </w:p>
        </w:tc>
        <w:tc>
          <w:tcPr>
            <w:tcW w:w="17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年度资金使用率</w:t>
            </w:r>
          </w:p>
        </w:tc>
        <w:tc>
          <w:tcPr>
            <w:tcW w:w="10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已全部完成</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18</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0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完成85%以上</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4</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0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未完成</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0</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7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2020年底前基建完工</w:t>
            </w:r>
          </w:p>
        </w:tc>
        <w:tc>
          <w:tcPr>
            <w:tcW w:w="10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已全部完成</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22</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0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完成85%以上</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0</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0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未完成</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0</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成本指标</w:t>
            </w:r>
          </w:p>
        </w:tc>
        <w:tc>
          <w:tcPr>
            <w:tcW w:w="1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成本控制有效性</w:t>
            </w:r>
          </w:p>
        </w:tc>
        <w:tc>
          <w:tcPr>
            <w:tcW w:w="10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不存在截留、挤占、挪用、虚列支出等情况</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22</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社会效益指标</w:t>
            </w:r>
          </w:p>
        </w:tc>
        <w:tc>
          <w:tcPr>
            <w:tcW w:w="17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中医药在新发突发传染病防治和公共卫生事件应急处置中的作用</w:t>
            </w:r>
          </w:p>
        </w:tc>
        <w:tc>
          <w:tcPr>
            <w:tcW w:w="10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明显提升</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17</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0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一定程度提高</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5</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0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无变化或下降</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0</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7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中医药人才疫病防治能力</w:t>
            </w:r>
          </w:p>
        </w:tc>
        <w:tc>
          <w:tcPr>
            <w:tcW w:w="10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明显提升</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18</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0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一定程度提高</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4</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0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无变化或下降</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0</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服务对象满意度指标</w:t>
            </w:r>
          </w:p>
        </w:tc>
        <w:tc>
          <w:tcPr>
            <w:tcW w:w="17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调查满意度</w:t>
            </w:r>
          </w:p>
        </w:tc>
        <w:tc>
          <w:tcPr>
            <w:tcW w:w="10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90%及以上</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20</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0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90%-80%（含）</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2</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7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0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80%以下</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0</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r>
    </w:tbl>
    <w:p>
      <w:pPr>
        <w:spacing w:line="360" w:lineRule="auto"/>
        <w:ind w:firstLine="0"/>
        <w:jc w:val="both"/>
        <w:rPr>
          <w:rFonts w:ascii="仿宋_GB2312" w:hAnsi="仿宋_GB2312" w:eastAsia="仿宋_GB2312" w:cs="仿宋_GB2312"/>
          <w:color w:val="auto"/>
          <w:sz w:val="24"/>
          <w:szCs w:val="24"/>
          <w:highlight w:val="none"/>
        </w:rPr>
      </w:pPr>
    </w:p>
    <w:p>
      <w:pPr>
        <w:numPr>
          <w:ilvl w:val="-1"/>
          <w:numId w:val="0"/>
        </w:numPr>
        <w:spacing w:line="360" w:lineRule="auto"/>
        <w:ind w:firstLine="481" w:firstLineChars="200"/>
        <w:jc w:val="both"/>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（1）专业设备购置（20分）</w:t>
      </w:r>
    </w:p>
    <w:p>
      <w:pPr>
        <w:numPr>
          <w:ilvl w:val="-1"/>
          <w:numId w:val="0"/>
        </w:numPr>
        <w:spacing w:line="360" w:lineRule="auto"/>
        <w:ind w:firstLine="480"/>
        <w:jc w:val="both"/>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根据</w:t>
      </w:r>
      <w:r>
        <w:rPr>
          <w:rFonts w:hint="eastAsia" w:ascii="仿宋_GB2312" w:hAnsi="仿宋_GB2312" w:eastAsia="仿宋_GB2312" w:cs="仿宋_GB2312"/>
          <w:color w:val="auto"/>
          <w:sz w:val="24"/>
          <w:szCs w:val="24"/>
          <w:highlight w:val="none"/>
        </w:rPr>
        <w:t>《广东省公立医疗机构发热门诊和发热诊室规范化建设方案》（粤卫规划函〔2020〕32号）</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文件明确了广东省医疗卫生机构发热门诊设置标准、发热诊室设置要求和工作流程等内容。22个项目建设单位均能按照填平补齐的原则，配置基础类设备、抢救及生命支持类设备、检验类设备及放射类设备等，采购医疗设备均在《发热门诊医疗设备配置参考目录》范围内。</w:t>
      </w:r>
    </w:p>
    <w:p>
      <w:pPr>
        <w:numPr>
          <w:ilvl w:val="-1"/>
          <w:numId w:val="0"/>
        </w:numPr>
        <w:spacing w:line="360" w:lineRule="auto"/>
        <w:ind w:firstLine="481" w:firstLineChars="200"/>
        <w:jc w:val="both"/>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（2）</w:t>
      </w:r>
      <w:r>
        <w:rPr>
          <w:rFonts w:hint="default" w:ascii="仿宋_GB2312" w:hAnsi="仿宋_GB2312" w:eastAsia="仿宋_GB2312" w:cs="仿宋_GB2312"/>
          <w:b/>
          <w:bCs/>
          <w:color w:val="auto"/>
          <w:sz w:val="24"/>
          <w:szCs w:val="24"/>
          <w:highlight w:val="none"/>
          <w:lang w:val="en-US" w:eastAsia="zh-CN"/>
        </w:rPr>
        <w:t>年度资金使用率</w:t>
      </w:r>
      <w:r>
        <w:rPr>
          <w:rFonts w:hint="eastAsia" w:ascii="仿宋_GB2312" w:hAnsi="仿宋_GB2312" w:eastAsia="仿宋_GB2312" w:cs="仿宋_GB2312"/>
          <w:b/>
          <w:bCs/>
          <w:color w:val="auto"/>
          <w:sz w:val="24"/>
          <w:szCs w:val="24"/>
          <w:highlight w:val="none"/>
          <w:lang w:val="en-US" w:eastAsia="zh-CN"/>
        </w:rPr>
        <w:t>（20分）</w:t>
      </w:r>
    </w:p>
    <w:p>
      <w:pPr>
        <w:numPr>
          <w:ilvl w:val="-1"/>
          <w:numId w:val="0"/>
        </w:numPr>
        <w:spacing w:line="360" w:lineRule="auto"/>
        <w:ind w:firstLine="480" w:firstLineChars="200"/>
        <w:jc w:val="both"/>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2021年度中央财政资金按照80万元/个对22个项目建设单位进行资金补助，共计1760万元。项目资金可统筹用于提升二级中医医院的传染病防治能力。22个项目建设单位的补助资金均在2021年度执行完毕。</w:t>
      </w:r>
    </w:p>
    <w:p>
      <w:pPr>
        <w:numPr>
          <w:ilvl w:val="-1"/>
          <w:numId w:val="0"/>
        </w:numPr>
        <w:spacing w:line="360" w:lineRule="auto"/>
        <w:ind w:firstLine="481" w:firstLineChars="200"/>
        <w:jc w:val="both"/>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（3）</w:t>
      </w:r>
      <w:r>
        <w:rPr>
          <w:rFonts w:hint="default" w:ascii="仿宋_GB2312" w:hAnsi="仿宋_GB2312" w:eastAsia="仿宋_GB2312" w:cs="仿宋_GB2312"/>
          <w:b/>
          <w:bCs/>
          <w:color w:val="auto"/>
          <w:sz w:val="24"/>
          <w:szCs w:val="24"/>
          <w:highlight w:val="none"/>
          <w:lang w:val="en-US" w:eastAsia="zh-CN"/>
        </w:rPr>
        <w:t>2020年底前基建完工</w:t>
      </w:r>
      <w:r>
        <w:rPr>
          <w:rFonts w:hint="eastAsia" w:ascii="仿宋_GB2312" w:hAnsi="仿宋_GB2312" w:eastAsia="仿宋_GB2312" w:cs="仿宋_GB2312"/>
          <w:b/>
          <w:bCs/>
          <w:color w:val="auto"/>
          <w:sz w:val="24"/>
          <w:szCs w:val="24"/>
          <w:highlight w:val="none"/>
          <w:lang w:val="en-US" w:eastAsia="zh-CN"/>
        </w:rPr>
        <w:t>（10分）</w:t>
      </w:r>
    </w:p>
    <w:p>
      <w:pPr>
        <w:numPr>
          <w:ilvl w:val="-1"/>
          <w:numId w:val="0"/>
        </w:numPr>
        <w:spacing w:line="360" w:lineRule="auto"/>
        <w:ind w:firstLine="480" w:firstLineChars="200"/>
        <w:jc w:val="both"/>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为指导各地高标准、高质量推进公立医疗机构发热门诊和发热诊室规范化建设，</w:t>
      </w:r>
      <w:r>
        <w:rPr>
          <w:rFonts w:hint="eastAsia" w:ascii="仿宋_GB2312" w:hAnsi="仿宋_GB2312" w:eastAsia="仿宋_GB2312" w:cs="仿宋_GB2312"/>
          <w:i w:val="0"/>
          <w:iCs w:val="0"/>
          <w:caps w:val="0"/>
          <w:color w:val="auto"/>
          <w:spacing w:val="0"/>
          <w:sz w:val="24"/>
          <w:szCs w:val="24"/>
          <w:highlight w:val="none"/>
          <w:shd w:val="clear"/>
        </w:rPr>
        <w:t>广东省卫生健康委员会</w:t>
      </w:r>
      <w:r>
        <w:rPr>
          <w:rFonts w:hint="eastAsia" w:ascii="仿宋_GB2312" w:hAnsi="仿宋_GB2312" w:eastAsia="仿宋_GB2312" w:cs="仿宋_GB2312"/>
          <w:i w:val="0"/>
          <w:iCs w:val="0"/>
          <w:caps w:val="0"/>
          <w:color w:val="auto"/>
          <w:spacing w:val="0"/>
          <w:sz w:val="24"/>
          <w:szCs w:val="24"/>
          <w:highlight w:val="none"/>
          <w:shd w:val="clear"/>
          <w:lang w:val="en-US" w:eastAsia="zh-CN"/>
        </w:rPr>
        <w:t>于</w:t>
      </w:r>
      <w:r>
        <w:rPr>
          <w:rFonts w:hint="eastAsia" w:ascii="仿宋_GB2312" w:hAnsi="仿宋_GB2312" w:eastAsia="仿宋_GB2312" w:cs="仿宋_GB2312"/>
          <w:i w:val="0"/>
          <w:iCs w:val="0"/>
          <w:caps w:val="0"/>
          <w:color w:val="auto"/>
          <w:spacing w:val="0"/>
          <w:sz w:val="24"/>
          <w:szCs w:val="24"/>
          <w:highlight w:val="none"/>
          <w:shd w:val="clear" w:fill="auto"/>
        </w:rPr>
        <w:t> 2020年9</w:t>
      </w:r>
      <w:r>
        <w:rPr>
          <w:rFonts w:hint="eastAsia" w:ascii="仿宋_GB2312" w:hAnsi="仿宋_GB2312" w:eastAsia="仿宋_GB2312" w:cs="仿宋_GB2312"/>
          <w:i w:val="0"/>
          <w:iCs w:val="0"/>
          <w:caps w:val="0"/>
          <w:color w:val="auto"/>
          <w:spacing w:val="0"/>
          <w:sz w:val="24"/>
          <w:szCs w:val="24"/>
          <w:highlight w:val="none"/>
          <w:shd w:val="clear"/>
          <w:lang w:val="en-US" w:eastAsia="zh-CN"/>
        </w:rPr>
        <w:t>月</w:t>
      </w:r>
      <w:r>
        <w:rPr>
          <w:rFonts w:hint="eastAsia" w:ascii="仿宋_GB2312" w:hAnsi="仿宋_GB2312" w:eastAsia="仿宋_GB2312" w:cs="仿宋_GB2312"/>
          <w:color w:val="auto"/>
          <w:sz w:val="24"/>
          <w:szCs w:val="24"/>
          <w:highlight w:val="none"/>
        </w:rPr>
        <w:t>组织制订了《广东省发热门诊规范化建设指引（试行）》</w:t>
      </w:r>
      <w:r>
        <w:rPr>
          <w:rFonts w:hint="eastAsia" w:ascii="仿宋_GB2312" w:hAnsi="仿宋_GB2312" w:eastAsia="仿宋_GB2312" w:cs="仿宋_GB2312"/>
          <w:color w:val="auto"/>
          <w:sz w:val="24"/>
          <w:szCs w:val="24"/>
          <w:highlight w:val="none"/>
          <w:lang w:val="en-US" w:eastAsia="zh-CN"/>
        </w:rPr>
        <w:t>和</w:t>
      </w:r>
      <w:r>
        <w:rPr>
          <w:rFonts w:hint="eastAsia" w:ascii="仿宋_GB2312" w:hAnsi="仿宋_GB2312" w:eastAsia="仿宋_GB2312" w:cs="仿宋_GB2312"/>
          <w:color w:val="auto"/>
          <w:sz w:val="24"/>
          <w:szCs w:val="24"/>
          <w:highlight w:val="none"/>
        </w:rPr>
        <w:t>《广东省发热诊室规范化建设指引（试行）》</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明确了</w:t>
      </w:r>
      <w:r>
        <w:rPr>
          <w:rFonts w:hint="eastAsia" w:ascii="仿宋_GB2312" w:hAnsi="仿宋_GB2312" w:eastAsia="仿宋_GB2312" w:cs="仿宋_GB2312"/>
          <w:i w:val="0"/>
          <w:iCs w:val="0"/>
          <w:caps w:val="0"/>
          <w:color w:val="auto"/>
          <w:spacing w:val="0"/>
          <w:sz w:val="24"/>
          <w:szCs w:val="24"/>
          <w:highlight w:val="none"/>
          <w:shd w:val="clear" w:fill="auto"/>
        </w:rPr>
        <w:t>发热门诊</w:t>
      </w:r>
      <w:r>
        <w:rPr>
          <w:rFonts w:hint="eastAsia" w:ascii="仿宋_GB2312" w:hAnsi="仿宋_GB2312" w:eastAsia="仿宋_GB2312" w:cs="仿宋_GB2312"/>
          <w:i w:val="0"/>
          <w:iCs w:val="0"/>
          <w:caps w:val="0"/>
          <w:color w:val="auto"/>
          <w:spacing w:val="0"/>
          <w:sz w:val="24"/>
          <w:szCs w:val="24"/>
          <w:highlight w:val="none"/>
          <w:shd w:val="clear" w:fill="auto"/>
          <w:lang w:val="en-US" w:eastAsia="zh-CN"/>
        </w:rPr>
        <w:t>选址和</w:t>
      </w:r>
      <w:r>
        <w:rPr>
          <w:rFonts w:hint="eastAsia" w:ascii="仿宋_GB2312" w:hAnsi="仿宋_GB2312" w:eastAsia="仿宋_GB2312" w:cs="仿宋_GB2312"/>
          <w:i w:val="0"/>
          <w:iCs w:val="0"/>
          <w:caps w:val="0"/>
          <w:color w:val="auto"/>
          <w:spacing w:val="0"/>
          <w:sz w:val="24"/>
          <w:szCs w:val="24"/>
          <w:highlight w:val="none"/>
          <w:shd w:val="clear" w:fill="auto"/>
        </w:rPr>
        <w:t>布局</w:t>
      </w:r>
      <w:r>
        <w:rPr>
          <w:rFonts w:hint="eastAsia" w:ascii="仿宋_GB2312" w:hAnsi="仿宋_GB2312" w:eastAsia="仿宋_GB2312" w:cs="仿宋_GB2312"/>
          <w:i w:val="0"/>
          <w:iCs w:val="0"/>
          <w:caps w:val="0"/>
          <w:color w:val="auto"/>
          <w:spacing w:val="0"/>
          <w:sz w:val="24"/>
          <w:szCs w:val="24"/>
          <w:highlight w:val="none"/>
          <w:shd w:val="clear"/>
          <w:lang w:eastAsia="zh-CN"/>
        </w:rPr>
        <w:t>、</w:t>
      </w:r>
      <w:r>
        <w:rPr>
          <w:rFonts w:hint="eastAsia" w:ascii="仿宋_GB2312" w:hAnsi="仿宋_GB2312" w:eastAsia="仿宋_GB2312" w:cs="仿宋_GB2312"/>
          <w:i w:val="0"/>
          <w:iCs w:val="0"/>
          <w:caps w:val="0"/>
          <w:color w:val="auto"/>
          <w:spacing w:val="0"/>
          <w:sz w:val="24"/>
          <w:szCs w:val="24"/>
          <w:highlight w:val="none"/>
          <w:shd w:val="clear"/>
          <w:lang w:val="en-US" w:eastAsia="zh-CN"/>
        </w:rPr>
        <w:t>建筑</w:t>
      </w:r>
      <w:r>
        <w:rPr>
          <w:rFonts w:hint="eastAsia" w:ascii="仿宋_GB2312" w:hAnsi="仿宋_GB2312" w:eastAsia="仿宋_GB2312" w:cs="仿宋_GB2312"/>
          <w:i w:val="0"/>
          <w:iCs w:val="0"/>
          <w:caps w:val="0"/>
          <w:color w:val="auto"/>
          <w:spacing w:val="0"/>
          <w:sz w:val="24"/>
          <w:szCs w:val="24"/>
          <w:highlight w:val="none"/>
          <w:shd w:val="clear" w:fill="auto"/>
        </w:rPr>
        <w:t>结构及设备设施要求</w:t>
      </w:r>
      <w:r>
        <w:rPr>
          <w:rFonts w:hint="eastAsia" w:ascii="仿宋_GB2312" w:hAnsi="仿宋_GB2312" w:eastAsia="仿宋_GB2312" w:cs="仿宋_GB2312"/>
          <w:i w:val="0"/>
          <w:iCs w:val="0"/>
          <w:caps w:val="0"/>
          <w:color w:val="auto"/>
          <w:spacing w:val="0"/>
          <w:sz w:val="24"/>
          <w:szCs w:val="24"/>
          <w:highlight w:val="none"/>
          <w:shd w:val="clear" w:fill="auto"/>
          <w:lang w:eastAsia="zh-CN"/>
        </w:rPr>
        <w:t>、</w:t>
      </w:r>
      <w:r>
        <w:rPr>
          <w:rFonts w:hint="eastAsia" w:ascii="仿宋_GB2312" w:hAnsi="仿宋_GB2312" w:eastAsia="仿宋_GB2312" w:cs="仿宋_GB2312"/>
          <w:i w:val="0"/>
          <w:iCs w:val="0"/>
          <w:caps w:val="0"/>
          <w:color w:val="auto"/>
          <w:spacing w:val="0"/>
          <w:sz w:val="24"/>
          <w:szCs w:val="24"/>
          <w:highlight w:val="none"/>
          <w:shd w:val="clear" w:fill="auto"/>
        </w:rPr>
        <w:t>人员配备要求</w:t>
      </w:r>
      <w:r>
        <w:rPr>
          <w:rFonts w:hint="eastAsia" w:ascii="仿宋_GB2312" w:hAnsi="仿宋_GB2312" w:eastAsia="仿宋_GB2312" w:cs="仿宋_GB2312"/>
          <w:i w:val="0"/>
          <w:iCs w:val="0"/>
          <w:caps w:val="0"/>
          <w:color w:val="auto"/>
          <w:spacing w:val="0"/>
          <w:sz w:val="24"/>
          <w:szCs w:val="24"/>
          <w:highlight w:val="none"/>
          <w:shd w:val="clear" w:fill="auto"/>
          <w:lang w:eastAsia="zh-CN"/>
        </w:rPr>
        <w:t>、</w:t>
      </w:r>
      <w:r>
        <w:rPr>
          <w:rFonts w:hint="eastAsia" w:ascii="仿宋_GB2312" w:hAnsi="仿宋_GB2312" w:eastAsia="仿宋_GB2312" w:cs="仿宋_GB2312"/>
          <w:i w:val="0"/>
          <w:iCs w:val="0"/>
          <w:caps w:val="0"/>
          <w:color w:val="auto"/>
          <w:spacing w:val="0"/>
          <w:sz w:val="24"/>
          <w:szCs w:val="24"/>
          <w:highlight w:val="none"/>
          <w:shd w:val="clear" w:fill="auto"/>
        </w:rPr>
        <w:t>空气流通及消毒要求</w:t>
      </w:r>
      <w:r>
        <w:rPr>
          <w:rFonts w:hint="eastAsia" w:ascii="仿宋_GB2312" w:hAnsi="仿宋_GB2312" w:eastAsia="仿宋_GB2312" w:cs="仿宋_GB2312"/>
          <w:i w:val="0"/>
          <w:iCs w:val="0"/>
          <w:caps w:val="0"/>
          <w:color w:val="auto"/>
          <w:spacing w:val="0"/>
          <w:sz w:val="24"/>
          <w:szCs w:val="24"/>
          <w:highlight w:val="none"/>
          <w:shd w:val="clear" w:fill="auto"/>
          <w:lang w:eastAsia="zh-CN"/>
        </w:rPr>
        <w:t>、</w:t>
      </w:r>
      <w:r>
        <w:rPr>
          <w:rFonts w:hint="eastAsia" w:ascii="仿宋_GB2312" w:hAnsi="仿宋_GB2312" w:eastAsia="仿宋_GB2312" w:cs="仿宋_GB2312"/>
          <w:i w:val="0"/>
          <w:iCs w:val="0"/>
          <w:caps w:val="0"/>
          <w:color w:val="auto"/>
          <w:spacing w:val="0"/>
          <w:sz w:val="24"/>
          <w:szCs w:val="24"/>
          <w:highlight w:val="none"/>
          <w:shd w:val="clear" w:fill="auto"/>
        </w:rPr>
        <w:t>医疗废弃物处理</w:t>
      </w:r>
      <w:r>
        <w:rPr>
          <w:rFonts w:hint="eastAsia" w:ascii="仿宋_GB2312" w:hAnsi="仿宋_GB2312" w:eastAsia="仿宋_GB2312" w:cs="仿宋_GB2312"/>
          <w:i w:val="0"/>
          <w:iCs w:val="0"/>
          <w:caps w:val="0"/>
          <w:color w:val="auto"/>
          <w:spacing w:val="0"/>
          <w:sz w:val="24"/>
          <w:szCs w:val="24"/>
          <w:highlight w:val="none"/>
          <w:shd w:val="clear" w:fill="auto"/>
          <w:lang w:eastAsia="zh-CN"/>
        </w:rPr>
        <w:t>、</w:t>
      </w:r>
      <w:r>
        <w:rPr>
          <w:rFonts w:hint="eastAsia" w:ascii="仿宋_GB2312" w:hAnsi="仿宋_GB2312" w:eastAsia="仿宋_GB2312" w:cs="仿宋_GB2312"/>
          <w:i w:val="0"/>
          <w:iCs w:val="0"/>
          <w:caps w:val="0"/>
          <w:color w:val="auto"/>
          <w:spacing w:val="0"/>
          <w:sz w:val="24"/>
          <w:szCs w:val="24"/>
          <w:highlight w:val="none"/>
          <w:shd w:val="clear" w:fill="auto"/>
        </w:rPr>
        <w:t>信息系统设置要求</w:t>
      </w:r>
      <w:r>
        <w:rPr>
          <w:rFonts w:hint="eastAsia" w:ascii="仿宋_GB2312" w:hAnsi="仿宋_GB2312" w:eastAsia="仿宋_GB2312" w:cs="仿宋_GB2312"/>
          <w:i w:val="0"/>
          <w:iCs w:val="0"/>
          <w:caps w:val="0"/>
          <w:color w:val="auto"/>
          <w:spacing w:val="0"/>
          <w:sz w:val="24"/>
          <w:szCs w:val="24"/>
          <w:highlight w:val="none"/>
          <w:shd w:val="clear"/>
          <w:lang w:val="en-US" w:eastAsia="zh-CN"/>
        </w:rPr>
        <w:t>等内容，</w:t>
      </w:r>
      <w:r>
        <w:rPr>
          <w:rFonts w:hint="eastAsia" w:ascii="仿宋_GB2312" w:hAnsi="仿宋_GB2312" w:eastAsia="仿宋_GB2312" w:cs="仿宋_GB2312"/>
          <w:color w:val="auto"/>
          <w:sz w:val="24"/>
          <w:szCs w:val="24"/>
          <w:highlight w:val="none"/>
          <w:lang w:val="en-US" w:eastAsia="zh-CN"/>
        </w:rPr>
        <w:t>22个项目建设单位均能在</w:t>
      </w:r>
      <w:r>
        <w:rPr>
          <w:rFonts w:hint="eastAsia" w:ascii="仿宋_GB2312" w:hAnsi="仿宋_GB2312" w:eastAsia="仿宋_GB2312" w:cs="仿宋_GB2312"/>
          <w:color w:val="auto"/>
          <w:sz w:val="24"/>
          <w:szCs w:val="24"/>
          <w:highlight w:val="none"/>
        </w:rPr>
        <w:t>2020年底前基建完工</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但现场核查发现，阳春市中医院尚未完成</w:t>
      </w:r>
      <w:r>
        <w:rPr>
          <w:rFonts w:hint="eastAsia" w:ascii="仿宋_GB2312" w:hAnsi="仿宋_GB2312" w:eastAsia="仿宋_GB2312" w:cs="仿宋_GB2312"/>
          <w:color w:val="auto"/>
          <w:sz w:val="24"/>
          <w:szCs w:val="24"/>
          <w:highlight w:val="none"/>
        </w:rPr>
        <w:t>发热门诊改建项目的验收</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待第三方结构安全性鉴定出结论后，</w:t>
      </w:r>
      <w:r>
        <w:rPr>
          <w:rFonts w:hint="eastAsia" w:ascii="仿宋_GB2312" w:hAnsi="仿宋_GB2312" w:eastAsia="仿宋_GB2312" w:cs="仿宋_GB2312"/>
          <w:color w:val="auto"/>
          <w:sz w:val="24"/>
          <w:szCs w:val="24"/>
          <w:highlight w:val="none"/>
          <w:lang w:val="en-US" w:eastAsia="zh-CN"/>
        </w:rPr>
        <w:t>医院</w:t>
      </w:r>
      <w:r>
        <w:rPr>
          <w:rFonts w:hint="eastAsia" w:ascii="仿宋_GB2312" w:hAnsi="仿宋_GB2312" w:eastAsia="仿宋_GB2312" w:cs="仿宋_GB2312"/>
          <w:color w:val="auto"/>
          <w:sz w:val="24"/>
          <w:szCs w:val="24"/>
          <w:highlight w:val="none"/>
        </w:rPr>
        <w:t>再组织设计、监理、施工方进行验收工作</w:t>
      </w:r>
      <w:r>
        <w:rPr>
          <w:rFonts w:hint="eastAsia" w:ascii="仿宋_GB2312" w:hAnsi="仿宋_GB2312" w:eastAsia="仿宋_GB2312" w:cs="仿宋_GB2312"/>
          <w:color w:val="auto"/>
          <w:sz w:val="24"/>
          <w:szCs w:val="24"/>
          <w:highlight w:val="none"/>
          <w:lang w:eastAsia="zh-CN"/>
        </w:rPr>
        <w:t>。</w:t>
      </w:r>
    </w:p>
    <w:p>
      <w:pPr>
        <w:numPr>
          <w:ilvl w:val="-1"/>
          <w:numId w:val="0"/>
        </w:numPr>
        <w:spacing w:line="360" w:lineRule="auto"/>
        <w:ind w:firstLine="481" w:firstLineChars="200"/>
        <w:jc w:val="both"/>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（4）</w:t>
      </w:r>
      <w:r>
        <w:rPr>
          <w:rFonts w:hint="default" w:ascii="仿宋_GB2312" w:hAnsi="仿宋_GB2312" w:eastAsia="仿宋_GB2312" w:cs="仿宋_GB2312"/>
          <w:b/>
          <w:bCs/>
          <w:color w:val="auto"/>
          <w:sz w:val="24"/>
          <w:szCs w:val="24"/>
          <w:highlight w:val="none"/>
          <w:lang w:val="en-US" w:eastAsia="zh-CN"/>
        </w:rPr>
        <w:t>成本控制有效性</w:t>
      </w:r>
      <w:r>
        <w:rPr>
          <w:rFonts w:hint="eastAsia" w:ascii="仿宋_GB2312" w:hAnsi="仿宋_GB2312" w:eastAsia="仿宋_GB2312" w:cs="仿宋_GB2312"/>
          <w:b/>
          <w:bCs/>
          <w:color w:val="auto"/>
          <w:sz w:val="24"/>
          <w:szCs w:val="24"/>
          <w:highlight w:val="none"/>
          <w:lang w:val="en-US" w:eastAsia="zh-CN"/>
        </w:rPr>
        <w:t>（10分）</w:t>
      </w:r>
    </w:p>
    <w:p>
      <w:pPr>
        <w:numPr>
          <w:ilvl w:val="-1"/>
          <w:numId w:val="0"/>
        </w:numPr>
        <w:spacing w:line="360" w:lineRule="auto"/>
        <w:ind w:firstLine="480" w:firstLineChars="200"/>
        <w:jc w:val="both"/>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sz w:val="24"/>
          <w:szCs w:val="24"/>
        </w:rPr>
        <w:t>根据《粤中医办函〔</w:t>
      </w:r>
      <w:r>
        <w:rPr>
          <w:rFonts w:ascii="仿宋_GB2312" w:hAnsi="仿宋_GB2312" w:eastAsia="仿宋_GB2312" w:cs="仿宋_GB2312"/>
          <w:sz w:val="24"/>
          <w:szCs w:val="24"/>
        </w:rPr>
        <w:t>2020〕133号》，经费支出</w:t>
      </w:r>
      <w:r>
        <w:rPr>
          <w:rFonts w:hint="eastAsia" w:ascii="仿宋_GB2312" w:hAnsi="仿宋_GB2312" w:eastAsia="仿宋_GB2312" w:cs="仿宋_GB2312"/>
          <w:sz w:val="24"/>
          <w:szCs w:val="24"/>
        </w:rPr>
        <w:t>1,757.24</w:t>
      </w:r>
      <w:r>
        <w:rPr>
          <w:rFonts w:ascii="仿宋_GB2312" w:hAnsi="仿宋_GB2312" w:eastAsia="仿宋_GB2312" w:cs="仿宋_GB2312"/>
          <w:sz w:val="24"/>
          <w:szCs w:val="24"/>
        </w:rPr>
        <w:t>万元，资金执行率为</w:t>
      </w:r>
      <w:r>
        <w:rPr>
          <w:rFonts w:hint="eastAsia" w:ascii="仿宋_GB2312" w:hAnsi="仿宋_GB2312" w:eastAsia="仿宋_GB2312" w:cs="仿宋_GB2312"/>
          <w:sz w:val="24"/>
          <w:szCs w:val="24"/>
          <w:lang w:val="en-US" w:eastAsia="zh-CN"/>
        </w:rPr>
        <w:t>99.84</w:t>
      </w:r>
      <w:r>
        <w:rPr>
          <w:rFonts w:ascii="仿宋_GB2312" w:hAnsi="仿宋_GB2312" w:eastAsia="仿宋_GB2312" w:cs="仿宋_GB2312"/>
          <w:sz w:val="24"/>
          <w:szCs w:val="24"/>
        </w:rPr>
        <w:t>%，主要用于</w:t>
      </w:r>
      <w:r>
        <w:rPr>
          <w:rFonts w:hint="eastAsia" w:ascii="仿宋_GB2312" w:hAnsi="仿宋_GB2312" w:eastAsia="仿宋_GB2312" w:cs="仿宋_GB2312"/>
          <w:sz w:val="24"/>
          <w:szCs w:val="24"/>
          <w:lang w:val="en-US" w:eastAsia="zh-CN"/>
        </w:rPr>
        <w:t>设备购置费、材料费、发热门诊升级改造工程</w:t>
      </w:r>
      <w:r>
        <w:rPr>
          <w:rFonts w:hint="eastAsia" w:ascii="仿宋_GB2312" w:hAnsi="仿宋_GB2312" w:eastAsia="仿宋_GB2312" w:cs="仿宋_GB2312"/>
          <w:sz w:val="24"/>
          <w:szCs w:val="24"/>
        </w:rPr>
        <w:t>等</w:t>
      </w:r>
      <w:r>
        <w:rPr>
          <w:rFonts w:ascii="仿宋_GB2312" w:hAnsi="仿宋_GB2312" w:eastAsia="仿宋_GB2312" w:cs="仿宋_GB2312"/>
          <w:sz w:val="24"/>
          <w:szCs w:val="24"/>
        </w:rPr>
        <w:t>支出，项目开支严格按照财政部有关经费标准执行，不存在截留、挤占、挪用、虚列支出等情况。</w:t>
      </w:r>
    </w:p>
    <w:p>
      <w:pPr>
        <w:numPr>
          <w:ilvl w:val="-1"/>
          <w:numId w:val="0"/>
        </w:numPr>
        <w:spacing w:line="360" w:lineRule="auto"/>
        <w:ind w:firstLine="481" w:firstLineChars="200"/>
        <w:jc w:val="both"/>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（5）</w:t>
      </w:r>
      <w:r>
        <w:rPr>
          <w:rFonts w:hint="default" w:ascii="仿宋_GB2312" w:hAnsi="仿宋_GB2312" w:eastAsia="仿宋_GB2312" w:cs="仿宋_GB2312"/>
          <w:b/>
          <w:bCs/>
          <w:color w:val="auto"/>
          <w:sz w:val="24"/>
          <w:szCs w:val="24"/>
          <w:highlight w:val="none"/>
          <w:lang w:val="en-US" w:eastAsia="zh-CN"/>
        </w:rPr>
        <w:t>中医药在新发突发传染病防治和公共卫生事件应急处置中的作用</w:t>
      </w:r>
      <w:r>
        <w:rPr>
          <w:rFonts w:hint="eastAsia" w:ascii="仿宋_GB2312" w:hAnsi="仿宋_GB2312" w:eastAsia="仿宋_GB2312" w:cs="仿宋_GB2312"/>
          <w:b/>
          <w:bCs/>
          <w:color w:val="auto"/>
          <w:sz w:val="24"/>
          <w:szCs w:val="24"/>
          <w:highlight w:val="none"/>
          <w:lang w:val="en-US" w:eastAsia="zh-CN"/>
        </w:rPr>
        <w:t>（10分）</w:t>
      </w:r>
    </w:p>
    <w:p>
      <w:pPr>
        <w:numPr>
          <w:ilvl w:val="-1"/>
          <w:numId w:val="0"/>
        </w:numPr>
        <w:spacing w:line="360" w:lineRule="auto"/>
        <w:ind w:firstLine="480" w:firstLineChars="200"/>
        <w:jc w:val="both"/>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22个项目建设单位</w:t>
      </w:r>
      <w:r>
        <w:rPr>
          <w:rFonts w:hint="eastAsia" w:ascii="仿宋_GB2312" w:hAnsi="仿宋_GB2312" w:eastAsia="仿宋_GB2312" w:cs="仿宋_GB2312"/>
          <w:color w:val="auto"/>
          <w:sz w:val="24"/>
          <w:szCs w:val="24"/>
          <w:highlight w:val="none"/>
        </w:rPr>
        <w:t>根据《广东省新冠肺炎中医药干预方案》和疫情发生特点，并结合</w:t>
      </w:r>
      <w:r>
        <w:rPr>
          <w:rFonts w:hint="eastAsia" w:ascii="仿宋_GB2312" w:hAnsi="仿宋_GB2312" w:eastAsia="仿宋_GB2312" w:cs="仿宋_GB2312"/>
          <w:color w:val="auto"/>
          <w:sz w:val="24"/>
          <w:szCs w:val="24"/>
          <w:highlight w:val="none"/>
          <w:lang w:val="en-US" w:eastAsia="zh-CN"/>
        </w:rPr>
        <w:t>当地</w:t>
      </w:r>
      <w:r>
        <w:rPr>
          <w:rFonts w:hint="eastAsia" w:ascii="仿宋_GB2312" w:hAnsi="仿宋_GB2312" w:eastAsia="仿宋_GB2312" w:cs="仿宋_GB2312"/>
          <w:color w:val="auto"/>
          <w:sz w:val="24"/>
          <w:szCs w:val="24"/>
          <w:highlight w:val="none"/>
        </w:rPr>
        <w:t>气候和节气情况，研究讨论后形成新冠中医药防治方案，</w:t>
      </w:r>
      <w:r>
        <w:rPr>
          <w:rFonts w:hint="eastAsia" w:ascii="仿宋_GB2312" w:hAnsi="仿宋_GB2312" w:eastAsia="仿宋_GB2312" w:cs="仿宋_GB2312"/>
          <w:color w:val="auto"/>
          <w:sz w:val="24"/>
          <w:szCs w:val="24"/>
          <w:highlight w:val="none"/>
          <w:lang w:val="en-US" w:eastAsia="zh-CN"/>
        </w:rPr>
        <w:t>如</w:t>
      </w:r>
      <w:r>
        <w:rPr>
          <w:rFonts w:hint="eastAsia" w:ascii="仿宋_GB2312" w:hAnsi="仿宋_GB2312" w:eastAsia="仿宋_GB2312" w:cs="仿宋_GB2312"/>
          <w:color w:val="auto"/>
          <w:sz w:val="24"/>
          <w:szCs w:val="24"/>
          <w:highlight w:val="none"/>
        </w:rPr>
        <w:t>河源市紫金县中医院</w:t>
      </w:r>
      <w:r>
        <w:rPr>
          <w:rFonts w:hint="eastAsia" w:ascii="仿宋_GB2312" w:hAnsi="仿宋_GB2312" w:eastAsia="仿宋_GB2312" w:cs="仿宋_GB2312"/>
          <w:color w:val="auto"/>
          <w:sz w:val="24"/>
          <w:szCs w:val="24"/>
          <w:highlight w:val="none"/>
          <w:lang w:val="en-US" w:eastAsia="zh-CN"/>
        </w:rPr>
        <w:t>研制</w:t>
      </w:r>
      <w:r>
        <w:rPr>
          <w:rFonts w:hint="eastAsia" w:ascii="仿宋_GB2312" w:hAnsi="仿宋_GB2312" w:eastAsia="仿宋_GB2312" w:cs="仿宋_GB2312"/>
          <w:color w:val="auto"/>
          <w:sz w:val="24"/>
          <w:szCs w:val="24"/>
          <w:highlight w:val="none"/>
        </w:rPr>
        <w:t>“紫抗一号抗疫方”</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严格按照预防中药方剂制备流程规范操作，向全县各隔离点所有隔离人员</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医务人员、政府机关人员发放汤剂</w:t>
      </w:r>
      <w:r>
        <w:rPr>
          <w:rFonts w:hint="eastAsia" w:ascii="仿宋_GB2312" w:hAnsi="仿宋_GB2312" w:eastAsia="仿宋_GB2312" w:cs="仿宋_GB2312"/>
          <w:color w:val="auto"/>
          <w:sz w:val="24"/>
          <w:szCs w:val="24"/>
          <w:highlight w:val="none"/>
          <w:lang w:val="en-US" w:eastAsia="zh-CN"/>
        </w:rPr>
        <w:t>4千多人份</w:t>
      </w:r>
      <w:r>
        <w:rPr>
          <w:rFonts w:hint="eastAsia" w:ascii="仿宋_GB2312" w:hAnsi="仿宋_GB2312" w:eastAsia="仿宋_GB2312" w:cs="仿宋_GB2312"/>
          <w:color w:val="auto"/>
          <w:sz w:val="24"/>
          <w:szCs w:val="24"/>
          <w:highlight w:val="none"/>
        </w:rPr>
        <w:t>，并详细介绍中药汤剂的功效主治及服用方法，帮助</w:t>
      </w:r>
      <w:r>
        <w:rPr>
          <w:rFonts w:hint="eastAsia" w:ascii="仿宋_GB2312" w:hAnsi="仿宋_GB2312" w:eastAsia="仿宋_GB2312" w:cs="仿宋_GB2312"/>
          <w:color w:val="auto"/>
          <w:sz w:val="24"/>
          <w:szCs w:val="24"/>
          <w:highlight w:val="none"/>
          <w:lang w:val="en-US" w:eastAsia="zh-CN"/>
        </w:rPr>
        <w:t>全县抗疫一线的工作者</w:t>
      </w:r>
      <w:r>
        <w:rPr>
          <w:rFonts w:hint="eastAsia" w:ascii="仿宋_GB2312" w:hAnsi="仿宋_GB2312" w:eastAsia="仿宋_GB2312" w:cs="仿宋_GB2312"/>
          <w:color w:val="auto"/>
          <w:sz w:val="24"/>
          <w:szCs w:val="24"/>
          <w:highlight w:val="none"/>
        </w:rPr>
        <w:t>做好自我防护</w:t>
      </w:r>
      <w:r>
        <w:rPr>
          <w:rFonts w:hint="eastAsia" w:ascii="仿宋_GB2312" w:hAnsi="仿宋_GB2312" w:eastAsia="仿宋_GB2312" w:cs="仿宋_GB2312"/>
          <w:color w:val="auto"/>
          <w:sz w:val="24"/>
          <w:szCs w:val="24"/>
          <w:highlight w:val="none"/>
          <w:lang w:eastAsia="zh-CN"/>
        </w:rPr>
        <w:t>。</w:t>
      </w:r>
    </w:p>
    <w:p>
      <w:pPr>
        <w:numPr>
          <w:ilvl w:val="-1"/>
          <w:numId w:val="0"/>
        </w:numPr>
        <w:spacing w:line="360" w:lineRule="auto"/>
        <w:ind w:firstLine="481" w:firstLineChars="200"/>
        <w:jc w:val="both"/>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（6）</w:t>
      </w:r>
      <w:r>
        <w:rPr>
          <w:rFonts w:hint="default" w:ascii="仿宋_GB2312" w:hAnsi="仿宋_GB2312" w:eastAsia="仿宋_GB2312" w:cs="仿宋_GB2312"/>
          <w:b/>
          <w:bCs/>
          <w:color w:val="auto"/>
          <w:sz w:val="24"/>
          <w:szCs w:val="24"/>
          <w:highlight w:val="none"/>
          <w:lang w:val="en-US" w:eastAsia="zh-CN"/>
        </w:rPr>
        <w:t>中医药人才疫病防治能力</w:t>
      </w:r>
      <w:r>
        <w:rPr>
          <w:rFonts w:hint="eastAsia" w:ascii="仿宋_GB2312" w:hAnsi="仿宋_GB2312" w:eastAsia="仿宋_GB2312" w:cs="仿宋_GB2312"/>
          <w:b/>
          <w:bCs/>
          <w:color w:val="auto"/>
          <w:sz w:val="24"/>
          <w:szCs w:val="24"/>
          <w:highlight w:val="none"/>
          <w:lang w:val="en-US" w:eastAsia="zh-CN"/>
        </w:rPr>
        <w:t>（20分）</w:t>
      </w:r>
    </w:p>
    <w:p>
      <w:pPr>
        <w:numPr>
          <w:ilvl w:val="-1"/>
          <w:numId w:val="0"/>
        </w:numPr>
        <w:spacing w:line="360" w:lineRule="auto"/>
        <w:ind w:firstLine="480"/>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一是</w:t>
      </w:r>
      <w:r>
        <w:rPr>
          <w:rFonts w:hint="eastAsia" w:ascii="仿宋_GB2312" w:hAnsi="仿宋_GB2312" w:eastAsia="仿宋_GB2312" w:cs="仿宋_GB2312"/>
          <w:color w:val="auto"/>
          <w:sz w:val="24"/>
          <w:szCs w:val="24"/>
          <w:highlight w:val="none"/>
        </w:rPr>
        <w:t>举办医院各类工作人员应对新冠肺炎疫情防控工作培训</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培训内容</w:t>
      </w:r>
      <w:r>
        <w:rPr>
          <w:rFonts w:hint="eastAsia" w:ascii="仿宋_GB2312" w:hAnsi="仿宋_GB2312" w:eastAsia="仿宋_GB2312" w:cs="仿宋_GB2312"/>
          <w:color w:val="auto"/>
          <w:sz w:val="24"/>
          <w:szCs w:val="24"/>
          <w:highlight w:val="none"/>
          <w:lang w:val="en-US" w:eastAsia="zh-CN"/>
        </w:rPr>
        <w:t>主要为</w:t>
      </w:r>
      <w:r>
        <w:rPr>
          <w:rFonts w:hint="eastAsia" w:ascii="仿宋_GB2312" w:hAnsi="仿宋_GB2312" w:eastAsia="仿宋_GB2312" w:cs="仿宋_GB2312"/>
          <w:color w:val="auto"/>
          <w:sz w:val="24"/>
          <w:szCs w:val="24"/>
          <w:highlight w:val="none"/>
        </w:rPr>
        <w:t>新型冠状病毒防控知识、操作规范及技术要点</w:t>
      </w:r>
      <w:r>
        <w:rPr>
          <w:rFonts w:hint="eastAsia" w:ascii="仿宋_GB2312" w:hAnsi="仿宋_GB2312" w:eastAsia="仿宋_GB2312" w:cs="仿宋_GB2312"/>
          <w:color w:val="auto"/>
          <w:sz w:val="24"/>
          <w:szCs w:val="24"/>
          <w:highlight w:val="none"/>
          <w:lang w:val="en-US" w:eastAsia="zh-CN"/>
        </w:rPr>
        <w:t>，如</w:t>
      </w:r>
      <w:r>
        <w:rPr>
          <w:rFonts w:hint="eastAsia" w:ascii="仿宋_GB2312" w:hAnsi="仿宋_GB2312" w:eastAsia="仿宋_GB2312" w:cs="仿宋_GB2312"/>
          <w:color w:val="auto"/>
          <w:sz w:val="24"/>
          <w:szCs w:val="24"/>
          <w:highlight w:val="none"/>
        </w:rPr>
        <w:t>梅县区中医医院</w:t>
      </w:r>
      <w:r>
        <w:rPr>
          <w:rFonts w:hint="eastAsia" w:ascii="仿宋_GB2312" w:hAnsi="仿宋_GB2312" w:eastAsia="仿宋_GB2312" w:cs="仿宋_GB2312"/>
          <w:color w:val="auto"/>
          <w:sz w:val="24"/>
          <w:szCs w:val="24"/>
          <w:highlight w:val="none"/>
          <w:lang w:val="en-US" w:eastAsia="zh-CN"/>
        </w:rPr>
        <w:t>培训内容为</w:t>
      </w:r>
      <w:r>
        <w:rPr>
          <w:rFonts w:hint="eastAsia" w:ascii="仿宋_GB2312" w:hAnsi="仿宋_GB2312" w:eastAsia="仿宋_GB2312" w:cs="仿宋_GB2312"/>
          <w:color w:val="auto"/>
          <w:sz w:val="24"/>
          <w:szCs w:val="24"/>
          <w:highlight w:val="none"/>
        </w:rPr>
        <w:t>中医诊疗器具消毒灭菌规范</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口罩佩戴规范考核</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核酸采样规范、防护服穿脱规范、医院感染防控意识</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传染病问题防治与责任</w:t>
      </w:r>
      <w:r>
        <w:rPr>
          <w:rFonts w:hint="eastAsia" w:ascii="仿宋_GB2312" w:hAnsi="仿宋_GB2312" w:eastAsia="仿宋_GB2312" w:cs="仿宋_GB2312"/>
          <w:color w:val="auto"/>
          <w:sz w:val="24"/>
          <w:szCs w:val="24"/>
          <w:highlight w:val="none"/>
          <w:lang w:val="en-US" w:eastAsia="zh-CN"/>
        </w:rPr>
        <w:t>等；</w:t>
      </w:r>
      <w:r>
        <w:rPr>
          <w:rFonts w:hint="eastAsia" w:ascii="仿宋_GB2312" w:hAnsi="仿宋_GB2312" w:eastAsia="仿宋_GB2312" w:cs="仿宋_GB2312"/>
          <w:b/>
          <w:bCs/>
          <w:color w:val="auto"/>
          <w:sz w:val="24"/>
          <w:szCs w:val="24"/>
          <w:highlight w:val="none"/>
          <w:lang w:val="en-US" w:eastAsia="zh-CN"/>
        </w:rPr>
        <w:t>二是</w:t>
      </w:r>
      <w:r>
        <w:rPr>
          <w:rFonts w:hint="eastAsia" w:ascii="仿宋_GB2312" w:hAnsi="仿宋_GB2312" w:eastAsia="仿宋_GB2312" w:cs="仿宋_GB2312"/>
          <w:b w:val="0"/>
          <w:bCs w:val="0"/>
          <w:color w:val="auto"/>
          <w:sz w:val="24"/>
          <w:szCs w:val="24"/>
          <w:highlight w:val="none"/>
          <w:lang w:val="en-US" w:eastAsia="zh-CN"/>
        </w:rPr>
        <w:t>制定</w:t>
      </w:r>
      <w:r>
        <w:rPr>
          <w:rFonts w:hint="eastAsia" w:ascii="仿宋_GB2312" w:hAnsi="仿宋_GB2312" w:eastAsia="仿宋_GB2312" w:cs="仿宋_GB2312"/>
          <w:color w:val="auto"/>
          <w:sz w:val="24"/>
          <w:szCs w:val="24"/>
          <w:highlight w:val="none"/>
        </w:rPr>
        <w:t>医疗机构内新型冠状病毒感染预防与控制技术指南</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如</w:t>
      </w:r>
      <w:r>
        <w:rPr>
          <w:rFonts w:hint="eastAsia" w:ascii="仿宋_GB2312" w:hAnsi="仿宋_GB2312" w:eastAsia="仿宋_GB2312" w:cs="仿宋_GB2312"/>
          <w:color w:val="auto"/>
          <w:sz w:val="24"/>
          <w:szCs w:val="24"/>
          <w:highlight w:val="none"/>
        </w:rPr>
        <w:t>平远县中医医院</w:t>
      </w:r>
      <w:r>
        <w:rPr>
          <w:rFonts w:hint="eastAsia" w:ascii="仿宋_GB2312" w:hAnsi="仿宋_GB2312" w:eastAsia="仿宋_GB2312" w:cs="仿宋_GB2312"/>
          <w:color w:val="auto"/>
          <w:sz w:val="24"/>
          <w:szCs w:val="24"/>
          <w:highlight w:val="none"/>
          <w:lang w:val="en-US" w:eastAsia="zh-CN"/>
        </w:rPr>
        <w:t>对</w:t>
      </w:r>
      <w:r>
        <w:rPr>
          <w:rFonts w:hint="eastAsia" w:ascii="仿宋_GB2312" w:hAnsi="仿宋_GB2312" w:eastAsia="仿宋_GB2312" w:cs="仿宋_GB2312"/>
          <w:color w:val="auto"/>
          <w:sz w:val="24"/>
          <w:szCs w:val="24"/>
          <w:highlight w:val="none"/>
        </w:rPr>
        <w:t>门诊患者就诊、急诊患者就诊、发热门诊患者就诊、入院患者、陪护和探视人员流程管理，医务人员的防护监测、环境消毒和医疗废物管理、对疑似病例和确诊病例的转诊转运、采样送检及重点科室新冠肺炎院感防控工作提出了严格细致的要求</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三是</w:t>
      </w:r>
      <w:r>
        <w:rPr>
          <w:rFonts w:hint="eastAsia" w:ascii="仿宋_GB2312" w:hAnsi="仿宋_GB2312" w:eastAsia="仿宋_GB2312" w:cs="仿宋_GB2312"/>
          <w:b w:val="0"/>
          <w:bCs w:val="0"/>
          <w:color w:val="auto"/>
          <w:sz w:val="24"/>
          <w:szCs w:val="24"/>
          <w:highlight w:val="none"/>
          <w:lang w:val="en-US" w:eastAsia="zh-CN"/>
        </w:rPr>
        <w:t>开展</w:t>
      </w:r>
      <w:r>
        <w:rPr>
          <w:rFonts w:hint="eastAsia" w:ascii="仿宋_GB2312" w:hAnsi="仿宋_GB2312" w:eastAsia="仿宋_GB2312" w:cs="仿宋_GB2312"/>
          <w:color w:val="auto"/>
          <w:sz w:val="24"/>
          <w:szCs w:val="24"/>
          <w:highlight w:val="none"/>
          <w:lang w:val="en-US" w:eastAsia="zh-CN"/>
        </w:rPr>
        <w:t>发热门诊疑似新冠肺炎患者就诊情景演练，如</w:t>
      </w:r>
      <w:r>
        <w:rPr>
          <w:rFonts w:hint="eastAsia" w:ascii="仿宋_GB2312" w:hAnsi="仿宋_GB2312" w:eastAsia="仿宋_GB2312" w:cs="仿宋_GB2312"/>
          <w:color w:val="auto"/>
          <w:sz w:val="24"/>
          <w:szCs w:val="24"/>
          <w:highlight w:val="none"/>
        </w:rPr>
        <w:t>乐昌市中医院</w:t>
      </w:r>
      <w:r>
        <w:rPr>
          <w:rFonts w:hint="eastAsia" w:ascii="仿宋_GB2312" w:hAnsi="仿宋_GB2312" w:eastAsia="仿宋_GB2312" w:cs="仿宋_GB2312"/>
          <w:color w:val="auto"/>
          <w:sz w:val="24"/>
          <w:szCs w:val="24"/>
          <w:highlight w:val="none"/>
          <w:lang w:val="en-US" w:eastAsia="zh-CN"/>
        </w:rPr>
        <w:t>预检发现可疑发热患者时，通过独立通道转移至发热门诊就诊，降低普通患者就诊时发生交叉感染的风险。</w:t>
      </w:r>
    </w:p>
    <w:p>
      <w:pPr>
        <w:numPr>
          <w:ilvl w:val="-1"/>
          <w:numId w:val="0"/>
        </w:numPr>
        <w:spacing w:line="360" w:lineRule="auto"/>
        <w:ind w:firstLine="481" w:firstLineChars="200"/>
        <w:jc w:val="both"/>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（7）</w:t>
      </w:r>
      <w:r>
        <w:rPr>
          <w:rFonts w:hint="default" w:ascii="仿宋_GB2312" w:hAnsi="仿宋_GB2312" w:eastAsia="仿宋_GB2312" w:cs="仿宋_GB2312"/>
          <w:b/>
          <w:bCs/>
          <w:color w:val="auto"/>
          <w:sz w:val="24"/>
          <w:szCs w:val="24"/>
          <w:highlight w:val="none"/>
          <w:lang w:val="en-US" w:eastAsia="zh-CN"/>
        </w:rPr>
        <w:t>服务对象满意度</w:t>
      </w:r>
      <w:r>
        <w:rPr>
          <w:rFonts w:hint="eastAsia" w:ascii="仿宋_GB2312" w:hAnsi="仿宋_GB2312" w:eastAsia="仿宋_GB2312" w:cs="仿宋_GB2312"/>
          <w:b/>
          <w:bCs/>
          <w:color w:val="auto"/>
          <w:sz w:val="24"/>
          <w:szCs w:val="24"/>
          <w:highlight w:val="none"/>
          <w:lang w:val="en-US" w:eastAsia="zh-CN"/>
        </w:rPr>
        <w:t>（10分）</w:t>
      </w:r>
    </w:p>
    <w:p>
      <w:pPr>
        <w:numPr>
          <w:ilvl w:val="-1"/>
          <w:numId w:val="0"/>
        </w:numPr>
        <w:spacing w:line="360" w:lineRule="auto"/>
        <w:ind w:firstLine="480" w:firstLineChars="200"/>
        <w:jc w:val="both"/>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通过</w:t>
      </w:r>
      <w:r>
        <w:rPr>
          <w:rFonts w:hint="default" w:ascii="仿宋_GB2312" w:hAnsi="仿宋_GB2312" w:eastAsia="仿宋_GB2312" w:cs="仿宋_GB2312"/>
          <w:color w:val="auto"/>
          <w:sz w:val="24"/>
          <w:szCs w:val="24"/>
          <w:highlight w:val="none"/>
          <w:lang w:val="en-US" w:eastAsia="zh-CN"/>
        </w:rPr>
        <w:t>中医医院</w:t>
      </w:r>
      <w:r>
        <w:rPr>
          <w:rFonts w:hint="eastAsia" w:ascii="仿宋_GB2312" w:hAnsi="仿宋_GB2312" w:eastAsia="仿宋_GB2312" w:cs="仿宋_GB2312"/>
          <w:color w:val="auto"/>
          <w:sz w:val="24"/>
          <w:szCs w:val="24"/>
          <w:highlight w:val="none"/>
          <w:lang w:val="en-US" w:eastAsia="zh-CN"/>
        </w:rPr>
        <w:t>耳机</w:t>
      </w:r>
      <w:r>
        <w:rPr>
          <w:rFonts w:hint="default" w:ascii="仿宋_GB2312" w:hAnsi="仿宋_GB2312" w:eastAsia="仿宋_GB2312" w:cs="仿宋_GB2312"/>
          <w:color w:val="auto"/>
          <w:sz w:val="24"/>
          <w:szCs w:val="24"/>
          <w:highlight w:val="none"/>
          <w:lang w:val="en-US" w:eastAsia="zh-CN"/>
        </w:rPr>
        <w:t>发热门诊建设项目</w:t>
      </w:r>
      <w:r>
        <w:rPr>
          <w:rFonts w:hint="eastAsia" w:ascii="仿宋_GB2312" w:hAnsi="仿宋_GB2312" w:eastAsia="仿宋_GB2312" w:cs="仿宋_GB2312"/>
          <w:color w:val="auto"/>
          <w:sz w:val="24"/>
          <w:szCs w:val="24"/>
          <w:highlight w:val="none"/>
          <w:lang w:val="en-US" w:eastAsia="zh-CN"/>
        </w:rPr>
        <w:t>的实施，建成了一个毗邻急诊，具有“三区两通道”的相对独立的发热门诊，提升了中医医院发热门诊的接诊及防控能力；通过购置医疗专用设备，提升了中医医院发热门诊的医疗服务能力，群众满意度不断提高。</w:t>
      </w:r>
    </w:p>
    <w:p>
      <w:pPr>
        <w:spacing w:line="360" w:lineRule="auto"/>
        <w:ind w:firstLine="481" w:firstLineChars="200"/>
        <w:jc w:val="both"/>
        <w:outlineLvl w:val="2"/>
        <w:rPr>
          <w:rFonts w:hint="eastAsia" w:ascii="仿宋_GB2312" w:hAnsi="仿宋_GB2312" w:eastAsia="仿宋_GB2312" w:cs="仿宋_GB2312"/>
          <w:b/>
          <w:bCs/>
          <w:color w:val="auto"/>
          <w:sz w:val="24"/>
          <w:szCs w:val="24"/>
          <w:highlight w:val="none"/>
        </w:rPr>
      </w:pPr>
      <w:bookmarkStart w:id="32" w:name="_Toc15992"/>
      <w:r>
        <w:rPr>
          <w:rFonts w:hint="eastAsia" w:ascii="仿宋_GB2312" w:hAnsi="仿宋_GB2312" w:eastAsia="仿宋_GB2312" w:cs="仿宋_GB2312"/>
          <w:b/>
          <w:bCs/>
          <w:color w:val="auto"/>
          <w:sz w:val="24"/>
          <w:szCs w:val="24"/>
          <w:highlight w:val="none"/>
        </w:rPr>
        <w:t>8</w:t>
      </w:r>
      <w:r>
        <w:rPr>
          <w:rFonts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rPr>
        <w:t>中医药特色人才培养专项项目</w:t>
      </w:r>
      <w:bookmarkEnd w:id="32"/>
    </w:p>
    <w:p>
      <w:pPr>
        <w:spacing w:line="360" w:lineRule="auto"/>
        <w:ind w:firstLine="481" w:firstLineChars="200"/>
        <w:jc w:val="both"/>
        <w:outlineLvl w:val="3"/>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8.1 中医馆骨干人才培训项目</w:t>
      </w:r>
    </w:p>
    <w:p>
      <w:pPr>
        <w:spacing w:line="360" w:lineRule="auto"/>
        <w:ind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根据《2</w:t>
      </w:r>
      <w:r>
        <w:rPr>
          <w:rFonts w:ascii="仿宋_GB2312" w:hAnsi="仿宋_GB2312" w:eastAsia="仿宋_GB2312" w:cs="仿宋_GB2312"/>
          <w:sz w:val="24"/>
          <w:szCs w:val="24"/>
        </w:rPr>
        <w:t>021</w:t>
      </w:r>
      <w:r>
        <w:rPr>
          <w:rFonts w:hint="eastAsia" w:ascii="仿宋_GB2312" w:hAnsi="仿宋_GB2312" w:eastAsia="仿宋_GB2312" w:cs="仿宋_GB2312"/>
          <w:sz w:val="24"/>
          <w:szCs w:val="24"/>
        </w:rPr>
        <w:t>年中医馆骨干人才培训项目实施方案》（国中医药人教教育便函〔</w:t>
      </w:r>
      <w:r>
        <w:rPr>
          <w:rFonts w:ascii="仿宋_GB2312" w:hAnsi="仿宋_GB2312" w:eastAsia="仿宋_GB2312" w:cs="仿宋_GB2312"/>
          <w:sz w:val="24"/>
          <w:szCs w:val="24"/>
        </w:rPr>
        <w:t>2021〕</w:t>
      </w:r>
      <w:r>
        <w:rPr>
          <w:rFonts w:hint="eastAsia" w:ascii="仿宋_GB2312" w:hAnsi="仿宋_GB2312" w:eastAsia="仿宋_GB2312" w:cs="仿宋_GB2312"/>
          <w:sz w:val="24"/>
          <w:szCs w:val="24"/>
        </w:rPr>
        <w:t>2</w:t>
      </w:r>
      <w:r>
        <w:rPr>
          <w:rFonts w:ascii="仿宋_GB2312" w:hAnsi="仿宋_GB2312" w:eastAsia="仿宋_GB2312" w:cs="仿宋_GB2312"/>
          <w:sz w:val="24"/>
          <w:szCs w:val="24"/>
        </w:rPr>
        <w:t>9号)</w:t>
      </w:r>
      <w:r>
        <w:rPr>
          <w:rFonts w:hint="eastAsia" w:ascii="仿宋_GB2312" w:hAnsi="仿宋_GB2312" w:eastAsia="仿宋_GB2312" w:cs="仿宋_GB2312"/>
          <w:sz w:val="24"/>
          <w:szCs w:val="24"/>
        </w:rPr>
        <w:t>文件精神，2</w:t>
      </w:r>
      <w:r>
        <w:rPr>
          <w:rFonts w:ascii="仿宋_GB2312" w:hAnsi="仿宋_GB2312" w:eastAsia="仿宋_GB2312" w:cs="仿宋_GB2312"/>
          <w:sz w:val="24"/>
          <w:szCs w:val="24"/>
        </w:rPr>
        <w:t>021</w:t>
      </w:r>
      <w:r>
        <w:rPr>
          <w:rFonts w:hint="eastAsia" w:ascii="仿宋_GB2312" w:hAnsi="仿宋_GB2312" w:eastAsia="仿宋_GB2312" w:cs="仿宋_GB2312"/>
          <w:sz w:val="24"/>
          <w:szCs w:val="24"/>
        </w:rPr>
        <w:t>年中央财政安排专项资金3</w:t>
      </w:r>
      <w:r>
        <w:rPr>
          <w:rFonts w:ascii="仿宋_GB2312" w:hAnsi="仿宋_GB2312" w:eastAsia="仿宋_GB2312" w:cs="仿宋_GB2312"/>
          <w:sz w:val="24"/>
          <w:szCs w:val="24"/>
        </w:rPr>
        <w:t>6</w:t>
      </w:r>
      <w:r>
        <w:rPr>
          <w:rFonts w:hint="eastAsia" w:ascii="仿宋_GB2312" w:hAnsi="仿宋_GB2312" w:eastAsia="仿宋_GB2312" w:cs="仿宋_GB2312"/>
          <w:sz w:val="24"/>
          <w:szCs w:val="24"/>
        </w:rPr>
        <w:t>万元用于支持广州中医药大学2</w:t>
      </w:r>
      <w:r>
        <w:rPr>
          <w:rFonts w:ascii="仿宋_GB2312" w:hAnsi="仿宋_GB2312" w:eastAsia="仿宋_GB2312" w:cs="仿宋_GB2312"/>
          <w:sz w:val="24"/>
          <w:szCs w:val="24"/>
        </w:rPr>
        <w:t>021</w:t>
      </w:r>
      <w:r>
        <w:rPr>
          <w:rFonts w:hint="eastAsia" w:ascii="仿宋_GB2312" w:hAnsi="仿宋_GB2312" w:eastAsia="仿宋_GB2312" w:cs="仿宋_GB2312"/>
          <w:sz w:val="24"/>
          <w:szCs w:val="24"/>
        </w:rPr>
        <w:t>年度中医馆骨干人才培训项目，经费</w:t>
      </w:r>
      <w:r>
        <w:rPr>
          <w:rFonts w:hint="eastAsia" w:ascii="仿宋_GB2312" w:hAnsi="仿宋_GB2312" w:eastAsia="仿宋_GB2312" w:cs="仿宋_GB2312"/>
          <w:sz w:val="24"/>
          <w:szCs w:val="24"/>
          <w:lang w:val="en-US" w:eastAsia="zh-CN"/>
        </w:rPr>
        <w:t>支出</w:t>
      </w:r>
      <w:r>
        <w:rPr>
          <w:rFonts w:hint="eastAsia" w:ascii="仿宋_GB2312" w:hAnsi="仿宋_GB2312" w:eastAsia="仿宋_GB2312" w:cs="仿宋_GB2312"/>
          <w:sz w:val="24"/>
          <w:szCs w:val="24"/>
        </w:rPr>
        <w:t>3</w:t>
      </w:r>
      <w:r>
        <w:rPr>
          <w:rFonts w:ascii="仿宋_GB2312" w:hAnsi="仿宋_GB2312" w:eastAsia="仿宋_GB2312" w:cs="仿宋_GB2312"/>
          <w:sz w:val="24"/>
          <w:szCs w:val="24"/>
        </w:rPr>
        <w:t>5.49</w:t>
      </w:r>
      <w:r>
        <w:rPr>
          <w:rFonts w:hint="eastAsia" w:ascii="仿宋_GB2312" w:hAnsi="仿宋_GB2312" w:eastAsia="仿宋_GB2312" w:cs="仿宋_GB2312"/>
          <w:sz w:val="24"/>
          <w:szCs w:val="24"/>
        </w:rPr>
        <w:t>万元，</w:t>
      </w:r>
      <w:r>
        <w:rPr>
          <w:rFonts w:hint="eastAsia" w:ascii="仿宋_GB2312" w:hAnsi="仿宋_GB2312" w:eastAsia="仿宋_GB2312" w:cs="仿宋_GB2312"/>
          <w:sz w:val="24"/>
          <w:szCs w:val="24"/>
          <w:lang w:val="en-US" w:eastAsia="zh-CN"/>
        </w:rPr>
        <w:t>资金</w:t>
      </w:r>
      <w:r>
        <w:rPr>
          <w:rFonts w:hint="eastAsia" w:ascii="仿宋_GB2312" w:hAnsi="仿宋_GB2312" w:eastAsia="仿宋_GB2312" w:cs="仿宋_GB2312"/>
          <w:sz w:val="24"/>
          <w:szCs w:val="24"/>
        </w:rPr>
        <w:t>执行率</w:t>
      </w:r>
      <w:r>
        <w:rPr>
          <w:rFonts w:hint="eastAsia" w:ascii="仿宋_GB2312" w:hAnsi="仿宋_GB2312" w:eastAsia="仿宋_GB2312" w:cs="仿宋_GB2312"/>
          <w:sz w:val="24"/>
          <w:szCs w:val="24"/>
          <w:lang w:val="en-US" w:eastAsia="zh-CN"/>
        </w:rPr>
        <w:t>为</w:t>
      </w:r>
      <w:r>
        <w:rPr>
          <w:rFonts w:hint="eastAsia" w:ascii="仿宋_GB2312" w:hAnsi="仿宋_GB2312" w:eastAsia="仿宋_GB2312" w:cs="仿宋_GB2312"/>
          <w:sz w:val="24"/>
          <w:szCs w:val="24"/>
        </w:rPr>
        <w:t>9</w:t>
      </w:r>
      <w:r>
        <w:rPr>
          <w:rFonts w:ascii="仿宋_GB2312" w:hAnsi="仿宋_GB2312" w:eastAsia="仿宋_GB2312" w:cs="仿宋_GB2312"/>
          <w:sz w:val="24"/>
          <w:szCs w:val="24"/>
        </w:rPr>
        <w:t>8.59%</w:t>
      </w:r>
      <w:r>
        <w:rPr>
          <w:rFonts w:hint="eastAsia" w:ascii="仿宋_GB2312" w:hAnsi="仿宋_GB2312" w:eastAsia="仿宋_GB2312" w:cs="仿宋_GB2312"/>
          <w:sz w:val="24"/>
          <w:szCs w:val="24"/>
        </w:rPr>
        <w:t>，绩效指标完成情况详见下表：</w:t>
      </w:r>
    </w:p>
    <w:p>
      <w:pPr>
        <w:spacing w:line="360" w:lineRule="auto"/>
        <w:ind w:firstLine="480" w:firstLineChars="200"/>
        <w:jc w:val="center"/>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highlight w:val="none"/>
          <w:lang w:val="en-US" w:eastAsia="zh-CN"/>
        </w:rPr>
        <w:t>表3-8-1：</w:t>
      </w:r>
      <w:r>
        <w:rPr>
          <w:rFonts w:hint="eastAsia" w:ascii="仿宋_GB2312" w:hAnsi="仿宋_GB2312" w:eastAsia="仿宋_GB2312" w:cs="仿宋_GB2312"/>
          <w:sz w:val="24"/>
          <w:szCs w:val="24"/>
          <w:lang w:val="en-US" w:eastAsia="zh-CN"/>
        </w:rPr>
        <w:t>2021年度</w:t>
      </w:r>
      <w:r>
        <w:rPr>
          <w:rFonts w:hint="eastAsia" w:ascii="仿宋_GB2312" w:hAnsi="仿宋_GB2312" w:eastAsia="仿宋_GB2312" w:cs="仿宋_GB2312"/>
          <w:sz w:val="24"/>
          <w:szCs w:val="24"/>
        </w:rPr>
        <w:t>中医馆骨干人才培训项目</w:t>
      </w:r>
      <w:r>
        <w:rPr>
          <w:rFonts w:hint="eastAsia" w:ascii="仿宋_GB2312" w:hAnsi="仿宋_GB2312" w:eastAsia="仿宋_GB2312" w:cs="仿宋_GB2312"/>
          <w:sz w:val="24"/>
          <w:szCs w:val="24"/>
          <w:lang w:val="en-US" w:eastAsia="zh-CN"/>
        </w:rPr>
        <w:t>绩效指标表</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2"/>
        <w:gridCol w:w="1377"/>
        <w:gridCol w:w="1761"/>
        <w:gridCol w:w="3511"/>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83" w:type="pct"/>
            <w:tcBorders>
              <w:tl2br w:val="nil"/>
              <w:tr2bl w:val="nil"/>
            </w:tcBorders>
            <w:vAlign w:val="center"/>
          </w:tcPr>
          <w:p>
            <w:pPr>
              <w:widowControl/>
              <w:spacing w:line="300" w:lineRule="exact"/>
              <w:jc w:val="center"/>
              <w:rPr>
                <w:rFonts w:ascii="仿宋_GB2312" w:eastAsia="仿宋_GB2312"/>
                <w:b/>
                <w:bCs/>
                <w:sz w:val="20"/>
                <w:szCs w:val="20"/>
              </w:rPr>
            </w:pPr>
            <w:r>
              <w:rPr>
                <w:rFonts w:hint="eastAsia" w:ascii="仿宋_GB2312" w:eastAsia="仿宋_GB2312"/>
                <w:b/>
                <w:bCs/>
              </w:rPr>
              <w:t>一级指标</w:t>
            </w:r>
          </w:p>
        </w:tc>
        <w:tc>
          <w:tcPr>
            <w:tcW w:w="751" w:type="pct"/>
            <w:tcBorders>
              <w:tl2br w:val="nil"/>
              <w:tr2bl w:val="nil"/>
            </w:tcBorders>
            <w:vAlign w:val="center"/>
          </w:tcPr>
          <w:p>
            <w:pPr>
              <w:widowControl/>
              <w:spacing w:line="300" w:lineRule="exact"/>
              <w:jc w:val="center"/>
              <w:rPr>
                <w:rFonts w:ascii="仿宋_GB2312" w:eastAsia="仿宋_GB2312"/>
                <w:b/>
                <w:bCs/>
                <w:sz w:val="20"/>
                <w:szCs w:val="20"/>
              </w:rPr>
            </w:pPr>
            <w:r>
              <w:rPr>
                <w:rFonts w:hint="eastAsia" w:ascii="仿宋_GB2312" w:eastAsia="仿宋_GB2312"/>
                <w:b/>
                <w:bCs/>
              </w:rPr>
              <w:t>二级指标</w:t>
            </w:r>
          </w:p>
        </w:tc>
        <w:tc>
          <w:tcPr>
            <w:tcW w:w="960" w:type="pct"/>
            <w:tcBorders>
              <w:tl2br w:val="nil"/>
              <w:tr2bl w:val="nil"/>
            </w:tcBorders>
            <w:shd w:val="clear" w:color="auto" w:fill="auto"/>
            <w:vAlign w:val="center"/>
          </w:tcPr>
          <w:p>
            <w:pPr>
              <w:widowControl/>
              <w:spacing w:line="300" w:lineRule="exact"/>
              <w:jc w:val="center"/>
              <w:rPr>
                <w:rFonts w:ascii="仿宋_GB2312" w:eastAsia="仿宋_GB2312"/>
                <w:b/>
                <w:bCs/>
                <w:kern w:val="0"/>
                <w:sz w:val="20"/>
                <w:szCs w:val="20"/>
              </w:rPr>
            </w:pPr>
            <w:r>
              <w:rPr>
                <w:rFonts w:hint="eastAsia" w:ascii="仿宋_GB2312" w:eastAsia="仿宋_GB2312"/>
                <w:b/>
                <w:bCs/>
              </w:rPr>
              <w:t>三级指标</w:t>
            </w:r>
          </w:p>
        </w:tc>
        <w:tc>
          <w:tcPr>
            <w:tcW w:w="1914" w:type="pct"/>
            <w:tcBorders>
              <w:tl2br w:val="nil"/>
              <w:tr2bl w:val="nil"/>
            </w:tcBorders>
            <w:shd w:val="clear" w:color="auto" w:fill="auto"/>
            <w:vAlign w:val="center"/>
          </w:tcPr>
          <w:p>
            <w:pPr>
              <w:widowControl/>
              <w:spacing w:line="300" w:lineRule="exact"/>
              <w:jc w:val="center"/>
              <w:rPr>
                <w:rFonts w:ascii="仿宋_GB2312" w:eastAsia="仿宋_GB2312"/>
                <w:b/>
                <w:bCs/>
                <w:kern w:val="0"/>
                <w:sz w:val="20"/>
                <w:szCs w:val="20"/>
              </w:rPr>
            </w:pPr>
            <w:r>
              <w:rPr>
                <w:rFonts w:hint="eastAsia" w:ascii="仿宋_GB2312" w:eastAsia="仿宋_GB2312"/>
                <w:b/>
                <w:bCs/>
              </w:rPr>
              <w:t>打分标准</w:t>
            </w:r>
          </w:p>
        </w:tc>
        <w:tc>
          <w:tcPr>
            <w:tcW w:w="690" w:type="pct"/>
            <w:tcBorders>
              <w:tl2br w:val="nil"/>
              <w:tr2bl w:val="nil"/>
            </w:tcBorders>
            <w:shd w:val="clear" w:color="auto" w:fill="auto"/>
            <w:vAlign w:val="center"/>
          </w:tcPr>
          <w:p>
            <w:pPr>
              <w:widowControl/>
              <w:spacing w:line="300" w:lineRule="exact"/>
              <w:jc w:val="center"/>
              <w:rPr>
                <w:rFonts w:ascii="仿宋_GB2312" w:eastAsia="仿宋_GB2312"/>
                <w:b/>
                <w:bCs/>
                <w:kern w:val="0"/>
                <w:sz w:val="20"/>
                <w:szCs w:val="20"/>
              </w:rPr>
            </w:pPr>
            <w:r>
              <w:rPr>
                <w:rFonts w:hint="eastAsia" w:ascii="仿宋_GB2312" w:eastAsia="仿宋_GB2312"/>
                <w:b/>
                <w:bCs/>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3" w:type="pct"/>
            <w:vMerge w:val="restart"/>
            <w:tcBorders>
              <w:tl2br w:val="nil"/>
              <w:tr2bl w:val="nil"/>
            </w:tcBorders>
            <w:vAlign w:val="center"/>
          </w:tcPr>
          <w:p>
            <w:pPr>
              <w:widowControl/>
              <w:spacing w:line="300" w:lineRule="exact"/>
              <w:jc w:val="center"/>
              <w:rPr>
                <w:rFonts w:ascii="仿宋_GB2312" w:eastAsia="仿宋_GB2312"/>
                <w:kern w:val="0"/>
                <w:sz w:val="20"/>
                <w:szCs w:val="20"/>
              </w:rPr>
            </w:pPr>
            <w:r>
              <w:rPr>
                <w:rFonts w:hint="eastAsia" w:ascii="仿宋_GB2312" w:eastAsia="仿宋_GB2312"/>
              </w:rPr>
              <w:t>产出指标</w:t>
            </w:r>
          </w:p>
        </w:tc>
        <w:tc>
          <w:tcPr>
            <w:tcW w:w="751" w:type="pct"/>
            <w:vMerge w:val="restart"/>
            <w:tcBorders>
              <w:tl2br w:val="nil"/>
              <w:tr2bl w:val="nil"/>
            </w:tcBorders>
            <w:vAlign w:val="center"/>
          </w:tcPr>
          <w:p>
            <w:pPr>
              <w:widowControl/>
              <w:spacing w:line="300" w:lineRule="exact"/>
              <w:jc w:val="center"/>
              <w:rPr>
                <w:rFonts w:ascii="仿宋_GB2312" w:eastAsia="仿宋_GB2312"/>
                <w:kern w:val="0"/>
                <w:sz w:val="20"/>
                <w:szCs w:val="20"/>
              </w:rPr>
            </w:pPr>
            <w:r>
              <w:rPr>
                <w:rFonts w:hint="eastAsia" w:ascii="仿宋_GB2312" w:eastAsia="仿宋_GB2312"/>
              </w:rPr>
              <w:t>数量及质量指标</w:t>
            </w:r>
          </w:p>
        </w:tc>
        <w:tc>
          <w:tcPr>
            <w:tcW w:w="960" w:type="pct"/>
            <w:tcBorders>
              <w:tl2br w:val="nil"/>
              <w:tr2bl w:val="nil"/>
            </w:tcBorders>
            <w:shd w:val="clear" w:color="auto" w:fill="auto"/>
            <w:vAlign w:val="center"/>
          </w:tcPr>
          <w:p>
            <w:pPr>
              <w:widowControl/>
              <w:spacing w:line="300" w:lineRule="exact"/>
              <w:jc w:val="center"/>
              <w:rPr>
                <w:rFonts w:ascii="仿宋_GB2312" w:eastAsia="仿宋_GB2312"/>
                <w:kern w:val="0"/>
                <w:sz w:val="20"/>
                <w:szCs w:val="20"/>
              </w:rPr>
            </w:pPr>
            <w:r>
              <w:rPr>
                <w:rFonts w:hint="eastAsia" w:ascii="仿宋_GB2312" w:eastAsia="仿宋_GB2312"/>
              </w:rPr>
              <w:t>培训大纲制定</w:t>
            </w:r>
          </w:p>
        </w:tc>
        <w:tc>
          <w:tcPr>
            <w:tcW w:w="1914" w:type="pct"/>
            <w:tcBorders>
              <w:tl2br w:val="nil"/>
              <w:tr2bl w:val="nil"/>
            </w:tcBorders>
            <w:shd w:val="clear" w:color="auto" w:fill="auto"/>
            <w:vAlign w:val="center"/>
          </w:tcPr>
          <w:p>
            <w:pPr>
              <w:widowControl/>
              <w:spacing w:line="300" w:lineRule="exact"/>
              <w:rPr>
                <w:rFonts w:ascii="仿宋_GB2312" w:eastAsia="仿宋_GB2312"/>
              </w:rPr>
            </w:pPr>
            <w:r>
              <w:rPr>
                <w:rFonts w:hint="eastAsia" w:ascii="仿宋_GB2312" w:eastAsia="仿宋_GB2312"/>
              </w:rPr>
              <w:t>1.制定了培训大纲；</w:t>
            </w:r>
          </w:p>
          <w:p>
            <w:pPr>
              <w:widowControl/>
              <w:spacing w:line="300" w:lineRule="exact"/>
              <w:rPr>
                <w:rFonts w:ascii="仿宋_GB2312" w:eastAsia="仿宋_GB2312"/>
              </w:rPr>
            </w:pPr>
            <w:r>
              <w:rPr>
                <w:rFonts w:hint="eastAsia" w:ascii="仿宋_GB2312" w:eastAsia="仿宋_GB2312"/>
              </w:rPr>
              <w:t>2.制定了培训方案；</w:t>
            </w:r>
          </w:p>
          <w:p>
            <w:pPr>
              <w:widowControl/>
              <w:spacing w:line="300" w:lineRule="exact"/>
              <w:rPr>
                <w:rFonts w:ascii="仿宋_GB2312" w:eastAsia="仿宋_GB2312"/>
                <w:kern w:val="0"/>
                <w:sz w:val="20"/>
                <w:szCs w:val="20"/>
              </w:rPr>
            </w:pPr>
            <w:r>
              <w:rPr>
                <w:rFonts w:hint="eastAsia" w:ascii="仿宋_GB2312" w:eastAsia="仿宋_GB2312"/>
              </w:rPr>
              <w:t>3.明确了考核要求。</w:t>
            </w:r>
          </w:p>
        </w:tc>
        <w:tc>
          <w:tcPr>
            <w:tcW w:w="690" w:type="pct"/>
            <w:tcBorders>
              <w:tl2br w:val="nil"/>
              <w:tr2bl w:val="nil"/>
            </w:tcBorders>
            <w:shd w:val="clear" w:color="auto" w:fill="auto"/>
            <w:vAlign w:val="center"/>
          </w:tcPr>
          <w:p>
            <w:pPr>
              <w:widowControl/>
              <w:spacing w:line="300" w:lineRule="exact"/>
              <w:jc w:val="center"/>
              <w:rPr>
                <w:rFonts w:ascii="仿宋_GB2312" w:eastAsia="仿宋_GB2312"/>
                <w:kern w:val="0"/>
                <w:sz w:val="20"/>
                <w:szCs w:val="20"/>
              </w:rPr>
            </w:pPr>
            <w:r>
              <w:rPr>
                <w:rFonts w:hint="eastAsia" w:ascii="仿宋_GB2312" w:eastAsia="仿宋_GB2312"/>
              </w:rPr>
              <w:t>已完成3项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3" w:type="pct"/>
            <w:vMerge w:val="continue"/>
            <w:tcBorders>
              <w:tl2br w:val="nil"/>
              <w:tr2bl w:val="nil"/>
            </w:tcBorders>
            <w:vAlign w:val="center"/>
          </w:tcPr>
          <w:p>
            <w:pPr>
              <w:widowControl/>
              <w:spacing w:line="300" w:lineRule="exact"/>
              <w:jc w:val="center"/>
              <w:rPr>
                <w:rFonts w:ascii="仿宋_GB2312" w:eastAsia="仿宋_GB2312"/>
                <w:kern w:val="0"/>
                <w:sz w:val="20"/>
                <w:szCs w:val="20"/>
              </w:rPr>
            </w:pPr>
          </w:p>
        </w:tc>
        <w:tc>
          <w:tcPr>
            <w:tcW w:w="751" w:type="pct"/>
            <w:vMerge w:val="continue"/>
            <w:tcBorders>
              <w:tl2br w:val="nil"/>
              <w:tr2bl w:val="nil"/>
            </w:tcBorders>
            <w:vAlign w:val="center"/>
          </w:tcPr>
          <w:p>
            <w:pPr>
              <w:widowControl/>
              <w:spacing w:line="300" w:lineRule="exact"/>
              <w:jc w:val="center"/>
              <w:rPr>
                <w:rFonts w:ascii="仿宋_GB2312" w:eastAsia="仿宋_GB2312"/>
                <w:kern w:val="0"/>
                <w:sz w:val="20"/>
                <w:szCs w:val="20"/>
              </w:rPr>
            </w:pPr>
          </w:p>
        </w:tc>
        <w:tc>
          <w:tcPr>
            <w:tcW w:w="960" w:type="pct"/>
            <w:tcBorders>
              <w:tl2br w:val="nil"/>
              <w:tr2bl w:val="nil"/>
            </w:tcBorders>
            <w:shd w:val="clear" w:color="auto" w:fill="auto"/>
            <w:vAlign w:val="center"/>
          </w:tcPr>
          <w:p>
            <w:pPr>
              <w:widowControl/>
              <w:spacing w:line="300" w:lineRule="exact"/>
              <w:jc w:val="center"/>
              <w:rPr>
                <w:rFonts w:ascii="仿宋_GB2312" w:eastAsia="仿宋_GB2312"/>
                <w:kern w:val="0"/>
                <w:sz w:val="20"/>
                <w:szCs w:val="20"/>
              </w:rPr>
            </w:pPr>
            <w:r>
              <w:rPr>
                <w:rFonts w:hint="eastAsia" w:ascii="仿宋_GB2312" w:eastAsia="仿宋_GB2312"/>
              </w:rPr>
              <w:t>培训方式及时间</w:t>
            </w:r>
          </w:p>
        </w:tc>
        <w:tc>
          <w:tcPr>
            <w:tcW w:w="1914" w:type="pct"/>
            <w:tcBorders>
              <w:tl2br w:val="nil"/>
              <w:tr2bl w:val="nil"/>
            </w:tcBorders>
            <w:shd w:val="clear" w:color="auto" w:fill="auto"/>
            <w:vAlign w:val="center"/>
          </w:tcPr>
          <w:p>
            <w:pPr>
              <w:widowControl/>
              <w:spacing w:line="300" w:lineRule="exact"/>
              <w:rPr>
                <w:rFonts w:ascii="仿宋_GB2312" w:eastAsia="仿宋_GB2312"/>
              </w:rPr>
            </w:pPr>
            <w:r>
              <w:rPr>
                <w:rFonts w:hint="eastAsia" w:ascii="仿宋_GB2312" w:eastAsia="仿宋_GB2312"/>
              </w:rPr>
              <w:t>1.培训内容符合项目实施方案要求；</w:t>
            </w:r>
          </w:p>
          <w:p>
            <w:pPr>
              <w:widowControl/>
              <w:spacing w:line="300" w:lineRule="exact"/>
              <w:rPr>
                <w:rFonts w:ascii="仿宋_GB2312" w:eastAsia="仿宋_GB2312"/>
              </w:rPr>
            </w:pPr>
            <w:r>
              <w:rPr>
                <w:rFonts w:hint="eastAsia" w:ascii="仿宋_GB2312" w:eastAsia="仿宋_GB2312"/>
              </w:rPr>
              <w:t>2.线上线下培训时间累计不少于10天；</w:t>
            </w:r>
          </w:p>
          <w:p>
            <w:pPr>
              <w:widowControl/>
              <w:spacing w:line="300" w:lineRule="exact"/>
              <w:rPr>
                <w:rFonts w:ascii="仿宋_GB2312" w:eastAsia="仿宋_GB2312"/>
              </w:rPr>
            </w:pPr>
            <w:r>
              <w:rPr>
                <w:rFonts w:hint="eastAsia" w:ascii="仿宋_GB2312" w:eastAsia="仿宋_GB2312"/>
              </w:rPr>
              <w:t>3.线下集中培训时间不少于3天；</w:t>
            </w:r>
          </w:p>
          <w:p>
            <w:pPr>
              <w:widowControl/>
              <w:spacing w:line="300" w:lineRule="exact"/>
              <w:rPr>
                <w:rFonts w:ascii="仿宋_GB2312" w:eastAsia="仿宋_GB2312"/>
                <w:kern w:val="0"/>
                <w:sz w:val="20"/>
                <w:szCs w:val="20"/>
              </w:rPr>
            </w:pPr>
            <w:r>
              <w:rPr>
                <w:rFonts w:hint="eastAsia" w:ascii="仿宋_GB2312" w:eastAsia="仿宋_GB2312"/>
              </w:rPr>
              <w:t>4.开展了考核。</w:t>
            </w:r>
          </w:p>
        </w:tc>
        <w:tc>
          <w:tcPr>
            <w:tcW w:w="690" w:type="pct"/>
            <w:tcBorders>
              <w:tl2br w:val="nil"/>
              <w:tr2bl w:val="nil"/>
            </w:tcBorders>
            <w:shd w:val="clear" w:color="auto" w:fill="auto"/>
            <w:vAlign w:val="center"/>
          </w:tcPr>
          <w:p>
            <w:pPr>
              <w:widowControl/>
              <w:spacing w:line="300" w:lineRule="exact"/>
              <w:jc w:val="center"/>
              <w:rPr>
                <w:rFonts w:ascii="仿宋_GB2312" w:eastAsia="仿宋_GB2312"/>
                <w:kern w:val="0"/>
                <w:sz w:val="20"/>
                <w:szCs w:val="20"/>
              </w:rPr>
            </w:pPr>
            <w:r>
              <w:rPr>
                <w:rFonts w:hint="eastAsia" w:ascii="仿宋_GB2312" w:eastAsia="仿宋_GB2312"/>
              </w:rPr>
              <w:t>已完成4项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3" w:type="pct"/>
            <w:vMerge w:val="continue"/>
            <w:tcBorders>
              <w:tl2br w:val="nil"/>
              <w:tr2bl w:val="nil"/>
            </w:tcBorders>
            <w:vAlign w:val="center"/>
          </w:tcPr>
          <w:p>
            <w:pPr>
              <w:widowControl/>
              <w:spacing w:line="300" w:lineRule="exact"/>
              <w:jc w:val="center"/>
              <w:rPr>
                <w:rFonts w:ascii="仿宋_GB2312" w:eastAsia="仿宋_GB2312"/>
                <w:kern w:val="0"/>
                <w:sz w:val="20"/>
                <w:szCs w:val="20"/>
              </w:rPr>
            </w:pPr>
          </w:p>
        </w:tc>
        <w:tc>
          <w:tcPr>
            <w:tcW w:w="751" w:type="pct"/>
            <w:vMerge w:val="continue"/>
            <w:tcBorders>
              <w:tl2br w:val="nil"/>
              <w:tr2bl w:val="nil"/>
            </w:tcBorders>
            <w:vAlign w:val="center"/>
          </w:tcPr>
          <w:p>
            <w:pPr>
              <w:widowControl/>
              <w:spacing w:line="300" w:lineRule="exact"/>
              <w:jc w:val="center"/>
              <w:rPr>
                <w:rFonts w:ascii="仿宋_GB2312" w:eastAsia="仿宋_GB2312"/>
                <w:kern w:val="0"/>
                <w:sz w:val="20"/>
                <w:szCs w:val="20"/>
              </w:rPr>
            </w:pPr>
          </w:p>
        </w:tc>
        <w:tc>
          <w:tcPr>
            <w:tcW w:w="960" w:type="pct"/>
            <w:tcBorders>
              <w:tl2br w:val="nil"/>
              <w:tr2bl w:val="nil"/>
            </w:tcBorders>
            <w:shd w:val="clear" w:color="auto" w:fill="auto"/>
            <w:vAlign w:val="center"/>
          </w:tcPr>
          <w:p>
            <w:pPr>
              <w:widowControl/>
              <w:spacing w:line="300" w:lineRule="exact"/>
              <w:jc w:val="center"/>
              <w:rPr>
                <w:rFonts w:ascii="仿宋_GB2312" w:eastAsia="仿宋_GB2312"/>
                <w:kern w:val="0"/>
                <w:sz w:val="20"/>
                <w:szCs w:val="20"/>
              </w:rPr>
            </w:pPr>
            <w:r>
              <w:rPr>
                <w:rFonts w:hint="eastAsia" w:ascii="仿宋_GB2312" w:eastAsia="仿宋_GB2312"/>
              </w:rPr>
              <w:t>培训人数</w:t>
            </w:r>
          </w:p>
        </w:tc>
        <w:tc>
          <w:tcPr>
            <w:tcW w:w="1914" w:type="pct"/>
            <w:tcBorders>
              <w:tl2br w:val="nil"/>
              <w:tr2bl w:val="nil"/>
            </w:tcBorders>
            <w:shd w:val="clear" w:color="auto" w:fill="auto"/>
            <w:vAlign w:val="center"/>
          </w:tcPr>
          <w:p>
            <w:pPr>
              <w:widowControl/>
              <w:spacing w:line="300" w:lineRule="exact"/>
              <w:rPr>
                <w:rFonts w:ascii="仿宋_GB2312" w:eastAsia="仿宋_GB2312"/>
                <w:kern w:val="0"/>
                <w:sz w:val="20"/>
                <w:szCs w:val="20"/>
              </w:rPr>
            </w:pPr>
            <w:r>
              <w:rPr>
                <w:rFonts w:hint="eastAsia" w:ascii="仿宋_GB2312" w:eastAsia="仿宋_GB2312"/>
              </w:rPr>
              <w:t>培训人数≥200人</w:t>
            </w:r>
          </w:p>
        </w:tc>
        <w:tc>
          <w:tcPr>
            <w:tcW w:w="690" w:type="pct"/>
            <w:tcBorders>
              <w:tl2br w:val="nil"/>
              <w:tr2bl w:val="nil"/>
            </w:tcBorders>
            <w:shd w:val="clear" w:color="auto" w:fill="auto"/>
            <w:vAlign w:val="center"/>
          </w:tcPr>
          <w:p>
            <w:pPr>
              <w:widowControl/>
              <w:spacing w:line="300" w:lineRule="exact"/>
              <w:jc w:val="center"/>
              <w:rPr>
                <w:rFonts w:ascii="仿宋_GB2312" w:eastAsia="仿宋_GB2312"/>
                <w:kern w:val="0"/>
                <w:sz w:val="20"/>
                <w:szCs w:val="20"/>
              </w:rPr>
            </w:pPr>
            <w:r>
              <w:rPr>
                <w:rFonts w:hint="eastAsia" w:ascii="仿宋_GB2312" w:eastAsia="仿宋_GB2312"/>
              </w:rPr>
              <w:t>培训人数205人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3" w:type="pct"/>
            <w:vMerge w:val="continue"/>
            <w:tcBorders>
              <w:tl2br w:val="nil"/>
              <w:tr2bl w:val="nil"/>
            </w:tcBorders>
            <w:vAlign w:val="center"/>
          </w:tcPr>
          <w:p>
            <w:pPr>
              <w:widowControl/>
              <w:spacing w:line="300" w:lineRule="exact"/>
              <w:jc w:val="center"/>
              <w:rPr>
                <w:rFonts w:ascii="仿宋_GB2312" w:eastAsia="仿宋_GB2312"/>
                <w:kern w:val="0"/>
                <w:sz w:val="20"/>
                <w:szCs w:val="20"/>
              </w:rPr>
            </w:pPr>
          </w:p>
        </w:tc>
        <w:tc>
          <w:tcPr>
            <w:tcW w:w="751" w:type="pct"/>
            <w:tcBorders>
              <w:tl2br w:val="nil"/>
              <w:tr2bl w:val="nil"/>
            </w:tcBorders>
            <w:vAlign w:val="center"/>
          </w:tcPr>
          <w:p>
            <w:pPr>
              <w:widowControl/>
              <w:spacing w:line="300" w:lineRule="exact"/>
              <w:jc w:val="center"/>
              <w:rPr>
                <w:rFonts w:ascii="仿宋_GB2312" w:eastAsia="仿宋_GB2312"/>
                <w:kern w:val="0"/>
                <w:sz w:val="20"/>
                <w:szCs w:val="20"/>
              </w:rPr>
            </w:pPr>
            <w:r>
              <w:rPr>
                <w:rFonts w:hint="eastAsia" w:ascii="仿宋_GB2312" w:eastAsia="仿宋_GB2312"/>
              </w:rPr>
              <w:t>时效指标</w:t>
            </w:r>
          </w:p>
        </w:tc>
        <w:tc>
          <w:tcPr>
            <w:tcW w:w="960" w:type="pct"/>
            <w:tcBorders>
              <w:tl2br w:val="nil"/>
              <w:tr2bl w:val="nil"/>
            </w:tcBorders>
            <w:shd w:val="clear" w:color="auto" w:fill="auto"/>
            <w:vAlign w:val="center"/>
          </w:tcPr>
          <w:p>
            <w:pPr>
              <w:widowControl/>
              <w:spacing w:line="300" w:lineRule="exact"/>
              <w:jc w:val="center"/>
              <w:rPr>
                <w:rFonts w:ascii="仿宋_GB2312" w:eastAsia="仿宋_GB2312"/>
                <w:kern w:val="0"/>
                <w:sz w:val="20"/>
                <w:szCs w:val="20"/>
              </w:rPr>
            </w:pPr>
            <w:r>
              <w:rPr>
                <w:rFonts w:hint="eastAsia" w:ascii="仿宋_GB2312" w:eastAsia="仿宋_GB2312"/>
              </w:rPr>
              <w:t>及时完成率</w:t>
            </w:r>
          </w:p>
        </w:tc>
        <w:tc>
          <w:tcPr>
            <w:tcW w:w="1914" w:type="pct"/>
            <w:tcBorders>
              <w:tl2br w:val="nil"/>
              <w:tr2bl w:val="nil"/>
            </w:tcBorders>
            <w:shd w:val="clear" w:color="auto" w:fill="auto"/>
            <w:vAlign w:val="center"/>
          </w:tcPr>
          <w:p>
            <w:pPr>
              <w:widowControl/>
              <w:spacing w:line="300" w:lineRule="exact"/>
              <w:rPr>
                <w:rFonts w:ascii="仿宋_GB2312" w:eastAsia="仿宋_GB2312"/>
                <w:kern w:val="0"/>
                <w:sz w:val="20"/>
                <w:szCs w:val="20"/>
              </w:rPr>
            </w:pPr>
            <w:r>
              <w:rPr>
                <w:rFonts w:hint="eastAsia" w:ascii="仿宋_GB2312" w:eastAsia="仿宋_GB2312"/>
              </w:rPr>
              <w:t>项目及时完成率</w:t>
            </w:r>
          </w:p>
        </w:tc>
        <w:tc>
          <w:tcPr>
            <w:tcW w:w="690" w:type="pct"/>
            <w:tcBorders>
              <w:tl2br w:val="nil"/>
              <w:tr2bl w:val="nil"/>
            </w:tcBorders>
            <w:shd w:val="clear" w:color="auto" w:fill="auto"/>
            <w:vAlign w:val="center"/>
          </w:tcPr>
          <w:p>
            <w:pPr>
              <w:widowControl/>
              <w:spacing w:line="300" w:lineRule="exact"/>
              <w:jc w:val="center"/>
              <w:rPr>
                <w:rFonts w:ascii="仿宋_GB2312" w:eastAsia="仿宋_GB2312"/>
                <w:kern w:val="0"/>
                <w:sz w:val="20"/>
                <w:szCs w:val="20"/>
              </w:rPr>
            </w:pPr>
            <w:r>
              <w:rPr>
                <w:rFonts w:hint="eastAsia" w:ascii="仿宋_GB2312" w:eastAsia="仿宋_GB2312"/>
              </w:rPr>
              <w:t>完成100%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3" w:type="pct"/>
            <w:vMerge w:val="continue"/>
            <w:tcBorders>
              <w:tl2br w:val="nil"/>
              <w:tr2bl w:val="nil"/>
            </w:tcBorders>
            <w:vAlign w:val="center"/>
          </w:tcPr>
          <w:p>
            <w:pPr>
              <w:widowControl/>
              <w:spacing w:line="300" w:lineRule="exact"/>
              <w:jc w:val="center"/>
              <w:rPr>
                <w:rFonts w:ascii="仿宋_GB2312" w:eastAsia="仿宋_GB2312"/>
                <w:kern w:val="0"/>
                <w:sz w:val="20"/>
                <w:szCs w:val="20"/>
              </w:rPr>
            </w:pPr>
          </w:p>
        </w:tc>
        <w:tc>
          <w:tcPr>
            <w:tcW w:w="751" w:type="pct"/>
            <w:tcBorders>
              <w:tl2br w:val="nil"/>
              <w:tr2bl w:val="nil"/>
            </w:tcBorders>
            <w:vAlign w:val="center"/>
          </w:tcPr>
          <w:p>
            <w:pPr>
              <w:widowControl/>
              <w:spacing w:line="300" w:lineRule="exact"/>
              <w:jc w:val="center"/>
              <w:rPr>
                <w:rFonts w:ascii="仿宋_GB2312" w:eastAsia="仿宋_GB2312"/>
                <w:kern w:val="0"/>
                <w:sz w:val="20"/>
                <w:szCs w:val="20"/>
              </w:rPr>
            </w:pPr>
            <w:r>
              <w:rPr>
                <w:rFonts w:hint="eastAsia" w:ascii="仿宋_GB2312" w:eastAsia="仿宋_GB2312"/>
              </w:rPr>
              <w:t>成本指标</w:t>
            </w:r>
          </w:p>
        </w:tc>
        <w:tc>
          <w:tcPr>
            <w:tcW w:w="960" w:type="pct"/>
            <w:tcBorders>
              <w:tl2br w:val="nil"/>
              <w:tr2bl w:val="nil"/>
            </w:tcBorders>
            <w:shd w:val="clear" w:color="auto" w:fill="auto"/>
            <w:vAlign w:val="center"/>
          </w:tcPr>
          <w:p>
            <w:pPr>
              <w:widowControl/>
              <w:spacing w:line="300" w:lineRule="exact"/>
              <w:jc w:val="center"/>
              <w:rPr>
                <w:rFonts w:ascii="仿宋_GB2312" w:eastAsia="仿宋_GB2312"/>
                <w:kern w:val="0"/>
                <w:sz w:val="20"/>
                <w:szCs w:val="20"/>
              </w:rPr>
            </w:pPr>
            <w:r>
              <w:rPr>
                <w:rFonts w:hint="eastAsia" w:ascii="仿宋_GB2312" w:eastAsia="仿宋_GB2312"/>
              </w:rPr>
              <w:t>成本控制有效性</w:t>
            </w:r>
          </w:p>
        </w:tc>
        <w:tc>
          <w:tcPr>
            <w:tcW w:w="1914" w:type="pct"/>
            <w:tcBorders>
              <w:tl2br w:val="nil"/>
              <w:tr2bl w:val="nil"/>
            </w:tcBorders>
            <w:shd w:val="clear" w:color="auto" w:fill="auto"/>
            <w:vAlign w:val="center"/>
          </w:tcPr>
          <w:p>
            <w:pPr>
              <w:widowControl/>
              <w:spacing w:line="300" w:lineRule="exact"/>
              <w:rPr>
                <w:rFonts w:ascii="仿宋_GB2312" w:eastAsia="仿宋_GB2312"/>
                <w:kern w:val="0"/>
                <w:sz w:val="20"/>
                <w:szCs w:val="20"/>
              </w:rPr>
            </w:pPr>
            <w:r>
              <w:rPr>
                <w:rFonts w:hint="eastAsia" w:ascii="仿宋_GB2312" w:eastAsia="仿宋_GB2312"/>
              </w:rPr>
              <w:t>是否存在项目经费截留、挤占、挪用、虚列支出等情况</w:t>
            </w:r>
          </w:p>
        </w:tc>
        <w:tc>
          <w:tcPr>
            <w:tcW w:w="690" w:type="pct"/>
            <w:tcBorders>
              <w:tl2br w:val="nil"/>
              <w:tr2bl w:val="nil"/>
            </w:tcBorders>
            <w:shd w:val="clear" w:color="auto" w:fill="auto"/>
            <w:vAlign w:val="center"/>
          </w:tcPr>
          <w:p>
            <w:pPr>
              <w:widowControl/>
              <w:spacing w:line="300" w:lineRule="exact"/>
              <w:jc w:val="center"/>
              <w:rPr>
                <w:rFonts w:ascii="仿宋_GB2312" w:eastAsia="仿宋_GB2312"/>
                <w:kern w:val="0"/>
                <w:sz w:val="20"/>
                <w:szCs w:val="20"/>
              </w:rPr>
            </w:pPr>
            <w:r>
              <w:rPr>
                <w:rFonts w:hint="eastAsia" w:ascii="仿宋_GB2312" w:eastAsia="仿宋_GB2312"/>
              </w:rPr>
              <w:t>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3" w:type="pct"/>
            <w:tcBorders>
              <w:tl2br w:val="nil"/>
              <w:tr2bl w:val="nil"/>
            </w:tcBorders>
            <w:vAlign w:val="center"/>
          </w:tcPr>
          <w:p>
            <w:pPr>
              <w:widowControl/>
              <w:spacing w:line="300" w:lineRule="exact"/>
              <w:jc w:val="center"/>
              <w:rPr>
                <w:rFonts w:ascii="仿宋_GB2312" w:eastAsia="仿宋_GB2312"/>
                <w:kern w:val="0"/>
                <w:sz w:val="20"/>
                <w:szCs w:val="20"/>
              </w:rPr>
            </w:pPr>
            <w:r>
              <w:rPr>
                <w:rFonts w:hint="eastAsia" w:ascii="仿宋_GB2312" w:eastAsia="仿宋_GB2312"/>
              </w:rPr>
              <w:t>效益指标</w:t>
            </w:r>
          </w:p>
        </w:tc>
        <w:tc>
          <w:tcPr>
            <w:tcW w:w="751" w:type="pct"/>
            <w:tcBorders>
              <w:tl2br w:val="nil"/>
              <w:tr2bl w:val="nil"/>
            </w:tcBorders>
            <w:vAlign w:val="center"/>
          </w:tcPr>
          <w:p>
            <w:pPr>
              <w:widowControl/>
              <w:spacing w:line="300" w:lineRule="exact"/>
              <w:jc w:val="center"/>
              <w:rPr>
                <w:rFonts w:ascii="仿宋_GB2312" w:eastAsia="仿宋_GB2312"/>
                <w:kern w:val="0"/>
                <w:sz w:val="20"/>
                <w:szCs w:val="20"/>
              </w:rPr>
            </w:pPr>
            <w:r>
              <w:rPr>
                <w:rFonts w:hint="eastAsia" w:ascii="仿宋_GB2312" w:eastAsia="仿宋_GB2312"/>
              </w:rPr>
              <w:t>社会效益指标</w:t>
            </w:r>
          </w:p>
        </w:tc>
        <w:tc>
          <w:tcPr>
            <w:tcW w:w="960" w:type="pct"/>
            <w:tcBorders>
              <w:tl2br w:val="nil"/>
              <w:tr2bl w:val="nil"/>
            </w:tcBorders>
            <w:shd w:val="clear" w:color="auto" w:fill="auto"/>
            <w:vAlign w:val="center"/>
          </w:tcPr>
          <w:p>
            <w:pPr>
              <w:widowControl/>
              <w:spacing w:line="300" w:lineRule="exact"/>
              <w:jc w:val="center"/>
              <w:rPr>
                <w:rFonts w:ascii="仿宋_GB2312" w:eastAsia="仿宋_GB2312"/>
                <w:kern w:val="0"/>
                <w:sz w:val="20"/>
                <w:szCs w:val="20"/>
              </w:rPr>
            </w:pPr>
            <w:r>
              <w:rPr>
                <w:rFonts w:hint="eastAsia" w:ascii="仿宋_GB2312" w:eastAsia="仿宋_GB2312"/>
              </w:rPr>
              <w:t>中医药服务能力</w:t>
            </w:r>
          </w:p>
        </w:tc>
        <w:tc>
          <w:tcPr>
            <w:tcW w:w="1914" w:type="pct"/>
            <w:tcBorders>
              <w:tl2br w:val="nil"/>
              <w:tr2bl w:val="nil"/>
            </w:tcBorders>
            <w:shd w:val="clear" w:color="auto" w:fill="auto"/>
            <w:vAlign w:val="center"/>
          </w:tcPr>
          <w:p>
            <w:pPr>
              <w:widowControl/>
              <w:spacing w:line="300" w:lineRule="exact"/>
              <w:rPr>
                <w:rFonts w:ascii="仿宋_GB2312" w:eastAsia="仿宋_GB2312"/>
                <w:kern w:val="0"/>
                <w:sz w:val="20"/>
                <w:szCs w:val="20"/>
              </w:rPr>
            </w:pPr>
            <w:r>
              <w:rPr>
                <w:rFonts w:hint="eastAsia" w:ascii="仿宋_GB2312" w:eastAsia="仿宋_GB2312"/>
              </w:rPr>
              <w:t>中医馆的中医药服务能力</w:t>
            </w:r>
          </w:p>
        </w:tc>
        <w:tc>
          <w:tcPr>
            <w:tcW w:w="690" w:type="pct"/>
            <w:tcBorders>
              <w:tl2br w:val="nil"/>
              <w:tr2bl w:val="nil"/>
            </w:tcBorders>
            <w:shd w:val="clear" w:color="auto" w:fill="auto"/>
            <w:vAlign w:val="center"/>
          </w:tcPr>
          <w:p>
            <w:pPr>
              <w:widowControl/>
              <w:spacing w:line="300" w:lineRule="exact"/>
              <w:jc w:val="center"/>
              <w:rPr>
                <w:rFonts w:ascii="仿宋_GB2312" w:eastAsia="仿宋_GB2312"/>
                <w:kern w:val="0"/>
                <w:sz w:val="20"/>
                <w:szCs w:val="20"/>
              </w:rPr>
            </w:pPr>
            <w:r>
              <w:rPr>
                <w:rFonts w:hint="eastAsia" w:ascii="仿宋_GB2312" w:eastAsia="仿宋_GB2312"/>
              </w:rPr>
              <w:t>一定程度提高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3" w:type="pct"/>
            <w:tcBorders>
              <w:tl2br w:val="nil"/>
              <w:tr2bl w:val="nil"/>
            </w:tcBorders>
            <w:vAlign w:val="center"/>
          </w:tcPr>
          <w:p>
            <w:pPr>
              <w:widowControl/>
              <w:spacing w:line="300" w:lineRule="exact"/>
              <w:jc w:val="center"/>
              <w:rPr>
                <w:rFonts w:ascii="仿宋_GB2312" w:eastAsia="仿宋_GB2312"/>
                <w:kern w:val="0"/>
                <w:sz w:val="20"/>
                <w:szCs w:val="20"/>
              </w:rPr>
            </w:pPr>
            <w:r>
              <w:rPr>
                <w:rFonts w:hint="eastAsia" w:ascii="仿宋_GB2312" w:eastAsia="仿宋_GB2312"/>
              </w:rPr>
              <w:t>满意度指标</w:t>
            </w:r>
          </w:p>
        </w:tc>
        <w:tc>
          <w:tcPr>
            <w:tcW w:w="751" w:type="pct"/>
            <w:tcBorders>
              <w:tl2br w:val="nil"/>
              <w:tr2bl w:val="nil"/>
            </w:tcBorders>
            <w:vAlign w:val="center"/>
          </w:tcPr>
          <w:p>
            <w:pPr>
              <w:widowControl/>
              <w:spacing w:line="300" w:lineRule="exact"/>
              <w:jc w:val="center"/>
              <w:rPr>
                <w:rFonts w:ascii="仿宋_GB2312" w:eastAsia="仿宋_GB2312"/>
                <w:kern w:val="0"/>
                <w:sz w:val="20"/>
                <w:szCs w:val="20"/>
              </w:rPr>
            </w:pPr>
            <w:r>
              <w:rPr>
                <w:rFonts w:hint="eastAsia" w:ascii="仿宋_GB2312" w:eastAsia="仿宋_GB2312"/>
              </w:rPr>
              <w:t>服务对象满意度指标</w:t>
            </w:r>
          </w:p>
        </w:tc>
        <w:tc>
          <w:tcPr>
            <w:tcW w:w="960" w:type="pct"/>
            <w:tcBorders>
              <w:tl2br w:val="nil"/>
              <w:tr2bl w:val="nil"/>
            </w:tcBorders>
            <w:shd w:val="clear" w:color="auto" w:fill="auto"/>
            <w:vAlign w:val="center"/>
          </w:tcPr>
          <w:p>
            <w:pPr>
              <w:widowControl/>
              <w:spacing w:line="300" w:lineRule="exact"/>
              <w:jc w:val="center"/>
              <w:rPr>
                <w:rFonts w:ascii="仿宋_GB2312" w:eastAsia="仿宋_GB2312"/>
                <w:kern w:val="0"/>
                <w:sz w:val="20"/>
                <w:szCs w:val="20"/>
              </w:rPr>
            </w:pPr>
            <w:r>
              <w:rPr>
                <w:rFonts w:hint="eastAsia" w:ascii="仿宋_GB2312" w:eastAsia="仿宋_GB2312"/>
              </w:rPr>
              <w:t>调查满意度</w:t>
            </w:r>
          </w:p>
        </w:tc>
        <w:tc>
          <w:tcPr>
            <w:tcW w:w="1914" w:type="pct"/>
            <w:tcBorders>
              <w:tl2br w:val="nil"/>
              <w:tr2bl w:val="nil"/>
            </w:tcBorders>
            <w:shd w:val="clear" w:color="auto" w:fill="auto"/>
            <w:vAlign w:val="center"/>
          </w:tcPr>
          <w:p>
            <w:pPr>
              <w:widowControl/>
              <w:spacing w:line="300" w:lineRule="exact"/>
              <w:rPr>
                <w:rFonts w:ascii="仿宋_GB2312" w:eastAsia="仿宋_GB2312"/>
                <w:kern w:val="0"/>
                <w:sz w:val="20"/>
                <w:szCs w:val="20"/>
              </w:rPr>
            </w:pPr>
            <w:r>
              <w:rPr>
                <w:rFonts w:hint="eastAsia" w:ascii="仿宋_GB2312" w:eastAsia="仿宋_GB2312"/>
              </w:rPr>
              <w:t>培养对象的满意度调查</w:t>
            </w:r>
          </w:p>
        </w:tc>
        <w:tc>
          <w:tcPr>
            <w:tcW w:w="690" w:type="pct"/>
            <w:tcBorders>
              <w:tl2br w:val="nil"/>
              <w:tr2bl w:val="nil"/>
            </w:tcBorders>
            <w:shd w:val="clear" w:color="auto" w:fill="auto"/>
            <w:vAlign w:val="center"/>
          </w:tcPr>
          <w:p>
            <w:pPr>
              <w:widowControl/>
              <w:spacing w:line="300" w:lineRule="exact"/>
              <w:jc w:val="center"/>
              <w:rPr>
                <w:rFonts w:ascii="仿宋_GB2312" w:eastAsia="仿宋_GB2312"/>
                <w:kern w:val="0"/>
                <w:sz w:val="20"/>
                <w:szCs w:val="20"/>
              </w:rPr>
            </w:pPr>
            <w:r>
              <w:rPr>
                <w:rFonts w:hint="eastAsia" w:ascii="仿宋_GB2312" w:eastAsia="仿宋_GB2312"/>
              </w:rPr>
              <w:t>90%及以上</w:t>
            </w:r>
          </w:p>
        </w:tc>
      </w:tr>
    </w:tbl>
    <w:p>
      <w:pPr>
        <w:spacing w:line="360" w:lineRule="auto"/>
        <w:ind w:firstLine="481" w:firstLineChars="200"/>
        <w:jc w:val="left"/>
        <w:rPr>
          <w:rFonts w:hint="eastAsia" w:ascii="仿宋_GB2312" w:hAnsi="仿宋_GB2312" w:eastAsia="仿宋_GB2312" w:cs="仿宋_GB2312"/>
          <w:b/>
          <w:bCs/>
          <w:sz w:val="24"/>
          <w:szCs w:val="24"/>
        </w:rPr>
      </w:pPr>
    </w:p>
    <w:p>
      <w:pPr>
        <w:spacing w:line="360" w:lineRule="auto"/>
        <w:ind w:firstLine="481" w:firstLineChars="200"/>
        <w:jc w:val="lef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（1）培训大纲制定（2</w:t>
      </w:r>
      <w:r>
        <w:rPr>
          <w:rFonts w:ascii="仿宋_GB2312" w:hAnsi="仿宋_GB2312" w:eastAsia="仿宋_GB2312" w:cs="仿宋_GB2312"/>
          <w:b/>
          <w:bCs/>
          <w:sz w:val="24"/>
          <w:szCs w:val="24"/>
        </w:rPr>
        <w:t>0</w:t>
      </w:r>
      <w:r>
        <w:rPr>
          <w:rFonts w:hint="eastAsia" w:ascii="仿宋_GB2312" w:hAnsi="仿宋_GB2312" w:eastAsia="仿宋_GB2312" w:cs="仿宋_GB2312"/>
          <w:b/>
          <w:bCs/>
          <w:sz w:val="24"/>
          <w:szCs w:val="24"/>
        </w:rPr>
        <w:t>分）</w:t>
      </w:r>
    </w:p>
    <w:p>
      <w:pPr>
        <w:spacing w:line="360" w:lineRule="auto"/>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广州中医药大学根据《</w:t>
      </w:r>
      <w:r>
        <w:rPr>
          <w:rFonts w:ascii="仿宋_GB2312" w:hAnsi="仿宋_GB2312" w:eastAsia="仿宋_GB2312" w:cs="仿宋_GB2312"/>
          <w:sz w:val="24"/>
          <w:szCs w:val="24"/>
        </w:rPr>
        <w:t>2021年中医馆骨干人才培训项目实施方案》（国中医药人教教育便函〔2021〕29号)</w:t>
      </w:r>
      <w:r>
        <w:rPr>
          <w:rFonts w:hint="eastAsia" w:ascii="仿宋_GB2312" w:hAnsi="仿宋_GB2312" w:eastAsia="仿宋_GB2312" w:cs="仿宋_GB2312"/>
          <w:sz w:val="24"/>
          <w:szCs w:val="24"/>
        </w:rPr>
        <w:t>和</w:t>
      </w:r>
      <w:r>
        <w:rPr>
          <w:rFonts w:hint="eastAsia" w:ascii="仿宋_GB2312" w:hAnsi="仿宋_GB2312" w:eastAsia="仿宋_GB2312" w:cs="仿宋_GB2312"/>
          <w:sz w:val="24"/>
          <w:szCs w:val="24"/>
          <w:lang w:eastAsia="zh-CN"/>
        </w:rPr>
        <w:t>我局</w:t>
      </w:r>
      <w:r>
        <w:rPr>
          <w:rFonts w:hint="eastAsia" w:ascii="仿宋_GB2312" w:hAnsi="仿宋_GB2312" w:eastAsia="仿宋_GB2312" w:cs="仿宋_GB2312"/>
          <w:sz w:val="24"/>
          <w:szCs w:val="24"/>
        </w:rPr>
        <w:t>的相关培训要求，立足基层医疗卫生服务的发展需求，制定了广东省2</w:t>
      </w:r>
      <w:r>
        <w:rPr>
          <w:rFonts w:ascii="仿宋_GB2312" w:hAnsi="仿宋_GB2312" w:eastAsia="仿宋_GB2312" w:cs="仿宋_GB2312"/>
          <w:sz w:val="24"/>
          <w:szCs w:val="24"/>
        </w:rPr>
        <w:t>021</w:t>
      </w:r>
      <w:r>
        <w:rPr>
          <w:rFonts w:hint="eastAsia" w:ascii="仿宋_GB2312" w:hAnsi="仿宋_GB2312" w:eastAsia="仿宋_GB2312" w:cs="仿宋_GB2312"/>
          <w:sz w:val="24"/>
          <w:szCs w:val="24"/>
        </w:rPr>
        <w:t>年中医馆骨干人才培训项目的培训大纲、培训方案及考核要求。培训内容突出中医经典理论和中医常用适宜技术在临床的应用，大力培养广东省基层中医药骨干人才，提高基层中医药诊治水平和服务能力。</w:t>
      </w:r>
    </w:p>
    <w:p>
      <w:pPr>
        <w:spacing w:line="360" w:lineRule="auto"/>
        <w:ind w:firstLine="481"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（2）培训方式及时间（2</w:t>
      </w:r>
      <w:r>
        <w:rPr>
          <w:rFonts w:ascii="仿宋_GB2312" w:hAnsi="仿宋_GB2312" w:eastAsia="仿宋_GB2312" w:cs="仿宋_GB2312"/>
          <w:b/>
          <w:bCs/>
          <w:sz w:val="24"/>
          <w:szCs w:val="24"/>
        </w:rPr>
        <w:t>0</w:t>
      </w:r>
      <w:r>
        <w:rPr>
          <w:rFonts w:hint="eastAsia" w:ascii="仿宋_GB2312" w:hAnsi="仿宋_GB2312" w:eastAsia="仿宋_GB2312" w:cs="仿宋_GB2312"/>
          <w:b/>
          <w:bCs/>
          <w:sz w:val="24"/>
          <w:szCs w:val="24"/>
        </w:rPr>
        <w:t>分）</w:t>
      </w:r>
    </w:p>
    <w:p>
      <w:pPr>
        <w:spacing w:line="360" w:lineRule="auto"/>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根据培训实施方案，培训方式采用线上理论培训与线下临床实操相结合的混合式教学模式，围绕培训内容，精心遴选了一批富有中医理论素养和临床实操经验的高校、中医院临床骨干，作为本次培训的师资团队。为执行上级有关部门和广州中医药大学对疫情防控工作的要求，同时兼顾培训效果，将学员分成两期进行培训，每期培训时长为</w:t>
      </w:r>
      <w:r>
        <w:rPr>
          <w:rFonts w:ascii="仿宋_GB2312" w:hAnsi="仿宋_GB2312" w:eastAsia="仿宋_GB2312" w:cs="仿宋_GB2312"/>
          <w:sz w:val="24"/>
          <w:szCs w:val="24"/>
        </w:rPr>
        <w:t>11天</w:t>
      </w:r>
      <w:r>
        <w:rPr>
          <w:rFonts w:hint="eastAsia" w:ascii="仿宋_GB2312" w:hAnsi="仿宋_GB2312" w:eastAsia="仿宋_GB2312" w:cs="仿宋_GB2312"/>
          <w:sz w:val="24"/>
          <w:szCs w:val="24"/>
        </w:rPr>
        <w:t>，共培训了来自全省中医馆骨干人才</w:t>
      </w:r>
      <w:r>
        <w:rPr>
          <w:rFonts w:ascii="仿宋_GB2312" w:hAnsi="仿宋_GB2312" w:eastAsia="仿宋_GB2312" w:cs="仿宋_GB2312"/>
          <w:sz w:val="24"/>
          <w:szCs w:val="24"/>
        </w:rPr>
        <w:t>205名</w:t>
      </w:r>
      <w:r>
        <w:rPr>
          <w:rFonts w:hint="eastAsia" w:ascii="仿宋_GB2312" w:hAnsi="仿宋_GB2312" w:eastAsia="仿宋_GB2312" w:cs="仿宋_GB2312"/>
          <w:sz w:val="24"/>
          <w:szCs w:val="24"/>
        </w:rPr>
        <w:t>。</w:t>
      </w:r>
    </w:p>
    <w:p>
      <w:pPr>
        <w:spacing w:line="360" w:lineRule="auto"/>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其中，</w:t>
      </w:r>
      <w:r>
        <w:rPr>
          <w:rFonts w:hint="eastAsia" w:ascii="仿宋_GB2312" w:hAnsi="仿宋_GB2312" w:eastAsia="仿宋_GB2312" w:cs="仿宋_GB2312"/>
          <w:b/>
          <w:bCs/>
          <w:sz w:val="24"/>
          <w:szCs w:val="24"/>
        </w:rPr>
        <w:t>线上理论培训7天</w:t>
      </w:r>
      <w:r>
        <w:rPr>
          <w:rFonts w:hint="eastAsia" w:ascii="仿宋_GB2312" w:hAnsi="仿宋_GB2312" w:eastAsia="仿宋_GB2312" w:cs="仿宋_GB2312"/>
          <w:sz w:val="24"/>
          <w:szCs w:val="24"/>
        </w:rPr>
        <w:t>，培训内容主要涉及中医基础知识、基层常见病证的中医药治疗、中医药适宜技术及康复治疗、国家基本公共卫生服务中医药健康管理服务项目相关知识技术、新冠肺炎疫情中医药防控和卫生应急知识技术等</w:t>
      </w:r>
      <w:r>
        <w:rPr>
          <w:rFonts w:ascii="仿宋_GB2312" w:hAnsi="仿宋_GB2312" w:eastAsia="仿宋_GB2312" w:cs="仿宋_GB2312"/>
          <w:sz w:val="24"/>
          <w:szCs w:val="24"/>
        </w:rPr>
        <w:t>5个模块的中医理论知识，并在理论培训结束时安排理论考核，以强化学员中医理论知识的掌握程度。</w:t>
      </w:r>
      <w:r>
        <w:rPr>
          <w:rFonts w:hint="eastAsia" w:ascii="仿宋_GB2312" w:hAnsi="仿宋_GB2312" w:eastAsia="仿宋_GB2312" w:cs="仿宋_GB2312"/>
          <w:b/>
          <w:bCs/>
          <w:sz w:val="24"/>
          <w:szCs w:val="24"/>
        </w:rPr>
        <w:t>线下实操培训4天</w:t>
      </w:r>
      <w:r>
        <w:rPr>
          <w:rFonts w:hint="eastAsia" w:ascii="仿宋_GB2312" w:hAnsi="仿宋_GB2312" w:eastAsia="仿宋_GB2312" w:cs="仿宋_GB2312"/>
          <w:sz w:val="24"/>
          <w:szCs w:val="24"/>
        </w:rPr>
        <w:t>，培训项目包含针灸、艾灸、刮痧、耳穴和推拿等社区健康服务中常用的多种中医适宜技术。实操培训结束时安排了操作考核，促进学员切实掌握相关中医适宜技术，保证培训实效。</w:t>
      </w:r>
    </w:p>
    <w:p>
      <w:pPr>
        <w:spacing w:line="360" w:lineRule="auto"/>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在培训结束后，广州中医药大学组织</w:t>
      </w:r>
      <w:r>
        <w:rPr>
          <w:rFonts w:ascii="仿宋_GB2312" w:hAnsi="仿宋_GB2312" w:eastAsia="仿宋_GB2312" w:cs="仿宋_GB2312"/>
          <w:sz w:val="24"/>
          <w:szCs w:val="24"/>
        </w:rPr>
        <w:t>开展</w:t>
      </w:r>
      <w:r>
        <w:rPr>
          <w:rFonts w:hint="eastAsia" w:ascii="仿宋_GB2312" w:hAnsi="仿宋_GB2312" w:eastAsia="仿宋_GB2312" w:cs="仿宋_GB2312"/>
          <w:sz w:val="24"/>
          <w:szCs w:val="24"/>
        </w:rPr>
        <w:t>了结业</w:t>
      </w:r>
      <w:r>
        <w:rPr>
          <w:rFonts w:ascii="仿宋_GB2312" w:hAnsi="仿宋_GB2312" w:eastAsia="仿宋_GB2312" w:cs="仿宋_GB2312"/>
          <w:sz w:val="24"/>
          <w:szCs w:val="24"/>
        </w:rPr>
        <w:t>考核</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对</w:t>
      </w:r>
      <w:r>
        <w:rPr>
          <w:rFonts w:hint="eastAsia" w:ascii="仿宋_GB2312" w:hAnsi="仿宋_GB2312" w:eastAsia="仿宋_GB2312" w:cs="仿宋_GB2312"/>
          <w:sz w:val="24"/>
          <w:szCs w:val="24"/>
        </w:rPr>
        <w:t>2</w:t>
      </w:r>
      <w:r>
        <w:rPr>
          <w:rFonts w:ascii="仿宋_GB2312" w:hAnsi="仿宋_GB2312" w:eastAsia="仿宋_GB2312" w:cs="仿宋_GB2312"/>
          <w:sz w:val="24"/>
          <w:szCs w:val="24"/>
        </w:rPr>
        <w:t>05名学员</w:t>
      </w:r>
      <w:r>
        <w:rPr>
          <w:rFonts w:hint="eastAsia" w:ascii="仿宋_GB2312" w:hAnsi="仿宋_GB2312" w:eastAsia="仿宋_GB2312" w:cs="仿宋_GB2312"/>
          <w:sz w:val="24"/>
          <w:szCs w:val="24"/>
        </w:rPr>
        <w:t>完成理论</w:t>
      </w:r>
      <w:r>
        <w:rPr>
          <w:rFonts w:ascii="仿宋_GB2312" w:hAnsi="仿宋_GB2312" w:eastAsia="仿宋_GB2312" w:cs="仿宋_GB2312"/>
          <w:sz w:val="24"/>
          <w:szCs w:val="24"/>
        </w:rPr>
        <w:t>学习时数、理论考核和实操考核的成绩等进行统计，共有</w:t>
      </w:r>
      <w:r>
        <w:rPr>
          <w:rFonts w:hint="eastAsia" w:ascii="仿宋_GB2312" w:hAnsi="仿宋_GB2312" w:eastAsia="仿宋_GB2312" w:cs="仿宋_GB2312"/>
          <w:sz w:val="24"/>
          <w:szCs w:val="24"/>
        </w:rPr>
        <w:t>2</w:t>
      </w:r>
      <w:r>
        <w:rPr>
          <w:rFonts w:ascii="仿宋_GB2312" w:hAnsi="仿宋_GB2312" w:eastAsia="仿宋_GB2312" w:cs="仿宋_GB2312"/>
          <w:sz w:val="24"/>
          <w:szCs w:val="24"/>
        </w:rPr>
        <w:t>01名学员达到培训合格要求，取得结业证书。</w:t>
      </w:r>
    </w:p>
    <w:p>
      <w:pPr>
        <w:spacing w:line="360" w:lineRule="auto"/>
        <w:ind w:firstLine="481"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（3）培训人数（2</w:t>
      </w:r>
      <w:r>
        <w:rPr>
          <w:rFonts w:ascii="仿宋_GB2312" w:hAnsi="仿宋_GB2312" w:eastAsia="仿宋_GB2312" w:cs="仿宋_GB2312"/>
          <w:b/>
          <w:bCs/>
          <w:sz w:val="24"/>
          <w:szCs w:val="24"/>
        </w:rPr>
        <w:t>0</w:t>
      </w:r>
      <w:r>
        <w:rPr>
          <w:rFonts w:hint="eastAsia" w:ascii="仿宋_GB2312" w:hAnsi="仿宋_GB2312" w:eastAsia="仿宋_GB2312" w:cs="仿宋_GB2312"/>
          <w:b/>
          <w:bCs/>
          <w:sz w:val="24"/>
          <w:szCs w:val="24"/>
        </w:rPr>
        <w:t>分）</w:t>
      </w:r>
    </w:p>
    <w:p>
      <w:pPr>
        <w:spacing w:line="360" w:lineRule="auto"/>
        <w:ind w:firstLine="480" w:firstLineChars="200"/>
        <w:jc w:val="both"/>
        <w:rPr>
          <w:rFonts w:ascii="仿宋_GB2312" w:hAnsi="仿宋_GB2312" w:eastAsia="仿宋_GB2312" w:cs="仿宋_GB2312"/>
          <w:b/>
          <w:bCs/>
          <w:sz w:val="24"/>
          <w:szCs w:val="24"/>
        </w:rPr>
      </w:pPr>
      <w:r>
        <w:rPr>
          <w:rFonts w:hint="eastAsia" w:ascii="仿宋_GB2312" w:hAnsi="仿宋_GB2312" w:eastAsia="仿宋_GB2312" w:cs="仿宋_GB2312"/>
          <w:sz w:val="24"/>
          <w:szCs w:val="24"/>
        </w:rPr>
        <w:t>根据培训实施方案，广州中医药大学</w:t>
      </w:r>
      <w:r>
        <w:rPr>
          <w:rFonts w:ascii="仿宋_GB2312" w:hAnsi="仿宋_GB2312" w:eastAsia="仿宋_GB2312" w:cs="仿宋_GB2312"/>
          <w:sz w:val="24"/>
          <w:szCs w:val="24"/>
        </w:rPr>
        <w:t>举办了两期培训班，共培训了来自全省中医馆骨干人才205名</w:t>
      </w:r>
      <w:r>
        <w:rPr>
          <w:rFonts w:hint="eastAsia" w:ascii="仿宋_GB2312" w:hAnsi="仿宋_GB2312" w:eastAsia="仿宋_GB2312" w:cs="仿宋_GB2312"/>
          <w:sz w:val="24"/>
          <w:szCs w:val="24"/>
        </w:rPr>
        <w:t>，其中</w:t>
      </w:r>
      <w:r>
        <w:rPr>
          <w:rFonts w:hint="eastAsia" w:ascii="仿宋_GB2312" w:hAnsi="仿宋_GB2312" w:eastAsia="仿宋_GB2312" w:cs="仿宋_GB2312"/>
          <w:b/>
          <w:bCs/>
          <w:sz w:val="24"/>
          <w:szCs w:val="24"/>
        </w:rPr>
        <w:t>第一期培训</w:t>
      </w:r>
      <w:r>
        <w:rPr>
          <w:rFonts w:hint="eastAsia" w:ascii="仿宋_GB2312" w:hAnsi="仿宋_GB2312" w:eastAsia="仿宋_GB2312" w:cs="仿宋_GB2312"/>
          <w:sz w:val="24"/>
          <w:szCs w:val="24"/>
        </w:rPr>
        <w:t>开展于2</w:t>
      </w:r>
      <w:r>
        <w:rPr>
          <w:rFonts w:ascii="仿宋_GB2312" w:hAnsi="仿宋_GB2312" w:eastAsia="仿宋_GB2312" w:cs="仿宋_GB2312"/>
          <w:sz w:val="24"/>
          <w:szCs w:val="24"/>
        </w:rPr>
        <w:t>021</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5</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18</w:t>
      </w:r>
      <w:r>
        <w:rPr>
          <w:rFonts w:hint="eastAsia" w:ascii="仿宋_GB2312" w:hAnsi="仿宋_GB2312" w:eastAsia="仿宋_GB2312" w:cs="仿宋_GB2312"/>
          <w:sz w:val="24"/>
          <w:szCs w:val="24"/>
        </w:rPr>
        <w:t>日至2</w:t>
      </w:r>
      <w:r>
        <w:rPr>
          <w:rFonts w:ascii="仿宋_GB2312" w:hAnsi="仿宋_GB2312" w:eastAsia="仿宋_GB2312" w:cs="仿宋_GB2312"/>
          <w:sz w:val="24"/>
          <w:szCs w:val="24"/>
        </w:rPr>
        <w:t>021</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5</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21</w:t>
      </w:r>
      <w:r>
        <w:rPr>
          <w:rFonts w:hint="eastAsia" w:ascii="仿宋_GB2312" w:hAnsi="仿宋_GB2312" w:eastAsia="仿宋_GB2312" w:cs="仿宋_GB2312"/>
          <w:sz w:val="24"/>
          <w:szCs w:val="24"/>
        </w:rPr>
        <w:t>日（线下）、2</w:t>
      </w:r>
      <w:r>
        <w:rPr>
          <w:rFonts w:ascii="仿宋_GB2312" w:hAnsi="仿宋_GB2312" w:eastAsia="仿宋_GB2312" w:cs="仿宋_GB2312"/>
          <w:sz w:val="24"/>
          <w:szCs w:val="24"/>
        </w:rPr>
        <w:t>021</w:t>
      </w:r>
      <w:r>
        <w:rPr>
          <w:rFonts w:hint="eastAsia" w:ascii="仿宋_GB2312" w:hAnsi="仿宋_GB2312" w:eastAsia="仿宋_GB2312" w:cs="仿宋_GB2312"/>
          <w:sz w:val="24"/>
          <w:szCs w:val="24"/>
        </w:rPr>
        <w:t>年5月2</w:t>
      </w:r>
      <w:r>
        <w:rPr>
          <w:rFonts w:ascii="仿宋_GB2312" w:hAnsi="仿宋_GB2312" w:eastAsia="仿宋_GB2312" w:cs="仿宋_GB2312"/>
          <w:sz w:val="24"/>
          <w:szCs w:val="24"/>
        </w:rPr>
        <w:t>2</w:t>
      </w:r>
      <w:r>
        <w:rPr>
          <w:rFonts w:hint="eastAsia" w:ascii="仿宋_GB2312" w:hAnsi="仿宋_GB2312" w:eastAsia="仿宋_GB2312" w:cs="仿宋_GB2312"/>
          <w:sz w:val="24"/>
          <w:szCs w:val="24"/>
        </w:rPr>
        <w:t>日至2</w:t>
      </w:r>
      <w:r>
        <w:rPr>
          <w:rFonts w:ascii="仿宋_GB2312" w:hAnsi="仿宋_GB2312" w:eastAsia="仿宋_GB2312" w:cs="仿宋_GB2312"/>
          <w:sz w:val="24"/>
          <w:szCs w:val="24"/>
        </w:rPr>
        <w:t>021</w:t>
      </w:r>
      <w:r>
        <w:rPr>
          <w:rFonts w:hint="eastAsia" w:ascii="仿宋_GB2312" w:hAnsi="仿宋_GB2312" w:eastAsia="仿宋_GB2312" w:cs="仿宋_GB2312"/>
          <w:sz w:val="24"/>
          <w:szCs w:val="24"/>
        </w:rPr>
        <w:t>年5月2</w:t>
      </w:r>
      <w:r>
        <w:rPr>
          <w:rFonts w:ascii="仿宋_GB2312" w:hAnsi="仿宋_GB2312" w:eastAsia="仿宋_GB2312" w:cs="仿宋_GB2312"/>
          <w:sz w:val="24"/>
          <w:szCs w:val="24"/>
        </w:rPr>
        <w:t>8</w:t>
      </w:r>
      <w:r>
        <w:rPr>
          <w:rFonts w:hint="eastAsia" w:ascii="仿宋_GB2312" w:hAnsi="仿宋_GB2312" w:eastAsia="仿宋_GB2312" w:cs="仿宋_GB2312"/>
          <w:sz w:val="24"/>
          <w:szCs w:val="24"/>
        </w:rPr>
        <w:t>日（线下），参与培训人数为9</w:t>
      </w:r>
      <w:r>
        <w:rPr>
          <w:rFonts w:ascii="仿宋_GB2312" w:hAnsi="仿宋_GB2312" w:eastAsia="仿宋_GB2312" w:cs="仿宋_GB2312"/>
          <w:sz w:val="24"/>
          <w:szCs w:val="24"/>
        </w:rPr>
        <w:t>6</w:t>
      </w:r>
      <w:r>
        <w:rPr>
          <w:rFonts w:hint="eastAsia" w:ascii="仿宋_GB2312" w:hAnsi="仿宋_GB2312" w:eastAsia="仿宋_GB2312" w:cs="仿宋_GB2312"/>
          <w:sz w:val="24"/>
          <w:szCs w:val="24"/>
        </w:rPr>
        <w:t>名；</w:t>
      </w:r>
      <w:r>
        <w:rPr>
          <w:rFonts w:hint="eastAsia" w:ascii="仿宋_GB2312" w:hAnsi="仿宋_GB2312" w:eastAsia="仿宋_GB2312" w:cs="仿宋_GB2312"/>
          <w:b/>
          <w:bCs/>
          <w:sz w:val="24"/>
          <w:szCs w:val="24"/>
        </w:rPr>
        <w:t>第二期培训</w:t>
      </w:r>
      <w:r>
        <w:rPr>
          <w:rFonts w:hint="eastAsia" w:ascii="仿宋_GB2312" w:hAnsi="仿宋_GB2312" w:eastAsia="仿宋_GB2312" w:cs="仿宋_GB2312"/>
          <w:sz w:val="24"/>
          <w:szCs w:val="24"/>
        </w:rPr>
        <w:t>开展于2</w:t>
      </w:r>
      <w:r>
        <w:rPr>
          <w:rFonts w:ascii="仿宋_GB2312" w:hAnsi="仿宋_GB2312" w:eastAsia="仿宋_GB2312" w:cs="仿宋_GB2312"/>
          <w:sz w:val="24"/>
          <w:szCs w:val="24"/>
        </w:rPr>
        <w:t>021</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6</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25</w:t>
      </w:r>
      <w:r>
        <w:rPr>
          <w:rFonts w:hint="eastAsia" w:ascii="仿宋_GB2312" w:hAnsi="仿宋_GB2312" w:eastAsia="仿宋_GB2312" w:cs="仿宋_GB2312"/>
          <w:sz w:val="24"/>
          <w:szCs w:val="24"/>
        </w:rPr>
        <w:t>日至2</w:t>
      </w:r>
      <w:r>
        <w:rPr>
          <w:rFonts w:ascii="仿宋_GB2312" w:hAnsi="仿宋_GB2312" w:eastAsia="仿宋_GB2312" w:cs="仿宋_GB2312"/>
          <w:sz w:val="24"/>
          <w:szCs w:val="24"/>
        </w:rPr>
        <w:t>021</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7</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日</w:t>
      </w:r>
      <w:r>
        <w:rPr>
          <w:rFonts w:ascii="仿宋_GB2312" w:hAnsi="仿宋_GB2312" w:eastAsia="仿宋_GB2312" w:cs="仿宋_GB2312"/>
          <w:sz w:val="24"/>
          <w:szCs w:val="24"/>
        </w:rPr>
        <w:t>（线上）</w:t>
      </w:r>
      <w:r>
        <w:rPr>
          <w:rFonts w:hint="eastAsia" w:ascii="仿宋_GB2312" w:hAnsi="仿宋_GB2312" w:eastAsia="仿宋_GB2312" w:cs="仿宋_GB2312"/>
          <w:sz w:val="24"/>
          <w:szCs w:val="24"/>
        </w:rPr>
        <w:t>、2</w:t>
      </w:r>
      <w:r>
        <w:rPr>
          <w:rFonts w:ascii="仿宋_GB2312" w:hAnsi="仿宋_GB2312" w:eastAsia="仿宋_GB2312" w:cs="仿宋_GB2312"/>
          <w:sz w:val="24"/>
          <w:szCs w:val="24"/>
        </w:rPr>
        <w:t>021</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10</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20</w:t>
      </w:r>
      <w:r>
        <w:rPr>
          <w:rFonts w:hint="eastAsia" w:ascii="仿宋_GB2312" w:hAnsi="仿宋_GB2312" w:eastAsia="仿宋_GB2312" w:cs="仿宋_GB2312"/>
          <w:sz w:val="24"/>
          <w:szCs w:val="24"/>
        </w:rPr>
        <w:t>日至2</w:t>
      </w:r>
      <w:r>
        <w:rPr>
          <w:rFonts w:ascii="仿宋_GB2312" w:hAnsi="仿宋_GB2312" w:eastAsia="仿宋_GB2312" w:cs="仿宋_GB2312"/>
          <w:sz w:val="24"/>
          <w:szCs w:val="24"/>
        </w:rPr>
        <w:t>021</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10</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22</w:t>
      </w:r>
      <w:r>
        <w:rPr>
          <w:rFonts w:hint="eastAsia" w:ascii="仿宋_GB2312" w:hAnsi="仿宋_GB2312" w:eastAsia="仿宋_GB2312" w:cs="仿宋_GB2312"/>
          <w:sz w:val="24"/>
          <w:szCs w:val="24"/>
        </w:rPr>
        <w:t>日</w:t>
      </w:r>
      <w:r>
        <w:rPr>
          <w:rFonts w:ascii="仿宋_GB2312" w:hAnsi="仿宋_GB2312" w:eastAsia="仿宋_GB2312" w:cs="仿宋_GB2312"/>
          <w:sz w:val="24"/>
          <w:szCs w:val="24"/>
        </w:rPr>
        <w:t>（线下）</w:t>
      </w:r>
      <w:r>
        <w:rPr>
          <w:rFonts w:hint="eastAsia" w:ascii="仿宋_GB2312" w:hAnsi="仿宋_GB2312" w:eastAsia="仿宋_GB2312" w:cs="仿宋_GB2312"/>
          <w:sz w:val="24"/>
          <w:szCs w:val="24"/>
        </w:rPr>
        <w:t>开展，参与培训人数为1</w:t>
      </w:r>
      <w:r>
        <w:rPr>
          <w:rFonts w:ascii="仿宋_GB2312" w:hAnsi="仿宋_GB2312" w:eastAsia="仿宋_GB2312" w:cs="仿宋_GB2312"/>
          <w:sz w:val="24"/>
          <w:szCs w:val="24"/>
        </w:rPr>
        <w:t>09</w:t>
      </w:r>
      <w:r>
        <w:rPr>
          <w:rFonts w:hint="eastAsia" w:ascii="仿宋_GB2312" w:hAnsi="仿宋_GB2312" w:eastAsia="仿宋_GB2312" w:cs="仿宋_GB2312"/>
          <w:sz w:val="24"/>
          <w:szCs w:val="24"/>
        </w:rPr>
        <w:t>名</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已完成培训人数不少于2</w:t>
      </w:r>
      <w:r>
        <w:rPr>
          <w:rFonts w:ascii="仿宋_GB2312" w:hAnsi="仿宋_GB2312" w:eastAsia="仿宋_GB2312" w:cs="仿宋_GB2312"/>
          <w:sz w:val="24"/>
          <w:szCs w:val="24"/>
        </w:rPr>
        <w:t>00</w:t>
      </w:r>
      <w:r>
        <w:rPr>
          <w:rFonts w:hint="eastAsia" w:ascii="仿宋_GB2312" w:hAnsi="仿宋_GB2312" w:eastAsia="仿宋_GB2312" w:cs="仿宋_GB2312"/>
          <w:sz w:val="24"/>
          <w:szCs w:val="24"/>
        </w:rPr>
        <w:t>人的指标要求。</w:t>
      </w:r>
    </w:p>
    <w:p>
      <w:pPr>
        <w:spacing w:line="360" w:lineRule="auto"/>
        <w:ind w:firstLine="481"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w:t>
      </w:r>
      <w:r>
        <w:rPr>
          <w:rFonts w:ascii="仿宋_GB2312" w:hAnsi="仿宋_GB2312" w:eastAsia="仿宋_GB2312" w:cs="仿宋_GB2312"/>
          <w:b/>
          <w:bCs/>
          <w:sz w:val="24"/>
          <w:szCs w:val="24"/>
        </w:rPr>
        <w:t>4</w:t>
      </w:r>
      <w:r>
        <w:rPr>
          <w:rFonts w:hint="eastAsia" w:ascii="仿宋_GB2312" w:hAnsi="仿宋_GB2312" w:eastAsia="仿宋_GB2312" w:cs="仿宋_GB2312"/>
          <w:b/>
          <w:bCs/>
          <w:sz w:val="24"/>
          <w:szCs w:val="24"/>
        </w:rPr>
        <w:t>）及时完成率（1</w:t>
      </w:r>
      <w:r>
        <w:rPr>
          <w:rFonts w:ascii="仿宋_GB2312" w:hAnsi="仿宋_GB2312" w:eastAsia="仿宋_GB2312" w:cs="仿宋_GB2312"/>
          <w:b/>
          <w:bCs/>
          <w:sz w:val="24"/>
          <w:szCs w:val="24"/>
        </w:rPr>
        <w:t>0</w:t>
      </w:r>
      <w:r>
        <w:rPr>
          <w:rFonts w:hint="eastAsia" w:ascii="仿宋_GB2312" w:hAnsi="仿宋_GB2312" w:eastAsia="仿宋_GB2312" w:cs="仿宋_GB2312"/>
          <w:b/>
          <w:bCs/>
          <w:sz w:val="24"/>
          <w:szCs w:val="24"/>
        </w:rPr>
        <w:t>分）</w:t>
      </w:r>
    </w:p>
    <w:p>
      <w:pPr>
        <w:spacing w:line="360" w:lineRule="auto"/>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根据国家中医药管理局《关于开展</w:t>
      </w:r>
      <w:r>
        <w:rPr>
          <w:rFonts w:ascii="仿宋_GB2312" w:hAnsi="仿宋_GB2312" w:eastAsia="仿宋_GB2312" w:cs="仿宋_GB2312"/>
          <w:sz w:val="24"/>
          <w:szCs w:val="24"/>
        </w:rPr>
        <w:t>2021年中医馆骨干人才培训项目的通知》（国中医药人教教育便函〔2021〕29号），广州中医药大学继续教育学院承担的广东省2021年中医馆骨干人才培训项目已按时完成。</w:t>
      </w:r>
      <w:r>
        <w:rPr>
          <w:rFonts w:hint="eastAsia" w:ascii="仿宋_GB2312" w:hAnsi="仿宋_GB2312" w:eastAsia="仿宋_GB2312" w:cs="仿宋_GB2312"/>
          <w:sz w:val="24"/>
          <w:szCs w:val="24"/>
        </w:rPr>
        <w:t>及时完成率为1</w:t>
      </w:r>
      <w:r>
        <w:rPr>
          <w:rFonts w:ascii="仿宋_GB2312" w:hAnsi="仿宋_GB2312" w:eastAsia="仿宋_GB2312" w:cs="仿宋_GB2312"/>
          <w:sz w:val="24"/>
          <w:szCs w:val="24"/>
        </w:rPr>
        <w:t>00%</w:t>
      </w:r>
      <w:r>
        <w:rPr>
          <w:rFonts w:hint="eastAsia" w:ascii="仿宋_GB2312" w:hAnsi="仿宋_GB2312" w:eastAsia="仿宋_GB2312" w:cs="仿宋_GB2312"/>
          <w:sz w:val="24"/>
          <w:szCs w:val="24"/>
        </w:rPr>
        <w:t>。</w:t>
      </w:r>
    </w:p>
    <w:p>
      <w:pPr>
        <w:spacing w:line="360" w:lineRule="auto"/>
        <w:ind w:firstLine="481"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w:t>
      </w:r>
      <w:r>
        <w:rPr>
          <w:rFonts w:ascii="仿宋_GB2312" w:hAnsi="仿宋_GB2312" w:eastAsia="仿宋_GB2312" w:cs="仿宋_GB2312"/>
          <w:b/>
          <w:bCs/>
          <w:sz w:val="24"/>
          <w:szCs w:val="24"/>
        </w:rPr>
        <w:t>5</w:t>
      </w:r>
      <w:r>
        <w:rPr>
          <w:rFonts w:hint="eastAsia" w:ascii="仿宋_GB2312" w:hAnsi="仿宋_GB2312" w:eastAsia="仿宋_GB2312" w:cs="仿宋_GB2312"/>
          <w:b/>
          <w:bCs/>
          <w:sz w:val="24"/>
          <w:szCs w:val="24"/>
        </w:rPr>
        <w:t>）成本控制有效性（1</w:t>
      </w:r>
      <w:r>
        <w:rPr>
          <w:rFonts w:ascii="仿宋_GB2312" w:hAnsi="仿宋_GB2312" w:eastAsia="仿宋_GB2312" w:cs="仿宋_GB2312"/>
          <w:b/>
          <w:bCs/>
          <w:sz w:val="24"/>
          <w:szCs w:val="24"/>
        </w:rPr>
        <w:t>0</w:t>
      </w:r>
      <w:r>
        <w:rPr>
          <w:rFonts w:hint="eastAsia" w:ascii="仿宋_GB2312" w:hAnsi="仿宋_GB2312" w:eastAsia="仿宋_GB2312" w:cs="仿宋_GB2312"/>
          <w:b/>
          <w:bCs/>
          <w:sz w:val="24"/>
          <w:szCs w:val="24"/>
        </w:rPr>
        <w:t>分）</w:t>
      </w:r>
    </w:p>
    <w:p>
      <w:pPr>
        <w:spacing w:line="360" w:lineRule="auto"/>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根据《粤中医办函〔</w:t>
      </w:r>
      <w:r>
        <w:rPr>
          <w:rFonts w:ascii="仿宋_GB2312" w:hAnsi="仿宋_GB2312" w:eastAsia="仿宋_GB2312" w:cs="仿宋_GB2312"/>
          <w:sz w:val="24"/>
          <w:szCs w:val="24"/>
        </w:rPr>
        <w:t>2020〕133号》，经费支出35.49万元，资金执行率为98.6%，主要用于</w:t>
      </w:r>
      <w:r>
        <w:rPr>
          <w:rFonts w:hint="eastAsia" w:ascii="仿宋_GB2312" w:hAnsi="仿宋_GB2312" w:eastAsia="仿宋_GB2312" w:cs="仿宋_GB2312"/>
          <w:sz w:val="24"/>
          <w:szCs w:val="24"/>
        </w:rPr>
        <w:t>住宿费、伙食费、资料打印费、场地管理费等</w:t>
      </w:r>
      <w:r>
        <w:rPr>
          <w:rFonts w:ascii="仿宋_GB2312" w:hAnsi="仿宋_GB2312" w:eastAsia="仿宋_GB2312" w:cs="仿宋_GB2312"/>
          <w:sz w:val="24"/>
          <w:szCs w:val="24"/>
        </w:rPr>
        <w:t>支出，项目开支严格按照财政部有关经费标准执行，不存在截留、挤占、挪用、虚列支出等情况。</w:t>
      </w:r>
    </w:p>
    <w:p>
      <w:pPr>
        <w:spacing w:line="360" w:lineRule="auto"/>
        <w:ind w:firstLine="481"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（6）中医药服务能力（1</w:t>
      </w:r>
      <w:r>
        <w:rPr>
          <w:rFonts w:ascii="仿宋_GB2312" w:hAnsi="仿宋_GB2312" w:eastAsia="仿宋_GB2312" w:cs="仿宋_GB2312"/>
          <w:b/>
          <w:bCs/>
          <w:sz w:val="24"/>
          <w:szCs w:val="24"/>
        </w:rPr>
        <w:t>0</w:t>
      </w:r>
      <w:r>
        <w:rPr>
          <w:rFonts w:hint="eastAsia" w:ascii="仿宋_GB2312" w:hAnsi="仿宋_GB2312" w:eastAsia="仿宋_GB2312" w:cs="仿宋_GB2312"/>
          <w:b/>
          <w:bCs/>
          <w:sz w:val="24"/>
          <w:szCs w:val="24"/>
        </w:rPr>
        <w:t>分）</w:t>
      </w:r>
    </w:p>
    <w:p>
      <w:pPr>
        <w:numPr>
          <w:ilvl w:val="255"/>
          <w:numId w:val="0"/>
        </w:numPr>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通过《常用中医适宜技术的规范化操作（系列课程）》《</w:t>
      </w:r>
      <w:r>
        <w:rPr>
          <w:rFonts w:ascii="仿宋_GB2312" w:hAnsi="仿宋_GB2312" w:eastAsia="仿宋_GB2312" w:cs="仿宋_GB2312"/>
          <w:sz w:val="24"/>
          <w:szCs w:val="24"/>
        </w:rPr>
        <w:t>平衡松解术的分析与应用</w:t>
      </w:r>
      <w:r>
        <w:rPr>
          <w:rFonts w:hint="eastAsia" w:ascii="仿宋_GB2312" w:hAnsi="仿宋_GB2312" w:eastAsia="仿宋_GB2312" w:cs="仿宋_GB2312"/>
          <w:sz w:val="24"/>
          <w:szCs w:val="24"/>
        </w:rPr>
        <w:t>》等课程学习及实操培训，学员们开阔了中医药视野和思路，</w:t>
      </w:r>
      <w:r>
        <w:rPr>
          <w:rFonts w:ascii="仿宋_GB2312" w:hAnsi="仿宋_GB2312" w:eastAsia="仿宋_GB2312" w:cs="仿宋_GB2312"/>
          <w:sz w:val="24"/>
          <w:szCs w:val="24"/>
        </w:rPr>
        <w:t>中医理论水平、临床诊疗能力和实际临床操作能力</w:t>
      </w:r>
      <w:r>
        <w:rPr>
          <w:rFonts w:hint="eastAsia" w:ascii="仿宋_GB2312" w:hAnsi="仿宋_GB2312" w:eastAsia="仿宋_GB2312" w:cs="仿宋_GB2312"/>
          <w:sz w:val="24"/>
          <w:szCs w:val="24"/>
        </w:rPr>
        <w:t>均得到较为明显的提升。</w:t>
      </w:r>
    </w:p>
    <w:p>
      <w:pPr>
        <w:spacing w:line="360" w:lineRule="auto"/>
        <w:ind w:firstLine="481" w:firstLineChars="200"/>
        <w:jc w:val="both"/>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（7）调查满意度（1</w:t>
      </w:r>
      <w:r>
        <w:rPr>
          <w:rFonts w:ascii="仿宋_GB2312" w:hAnsi="仿宋_GB2312" w:eastAsia="仿宋_GB2312" w:cs="仿宋_GB2312"/>
          <w:b/>
          <w:bCs/>
          <w:sz w:val="24"/>
          <w:szCs w:val="24"/>
        </w:rPr>
        <w:t>0</w:t>
      </w:r>
      <w:r>
        <w:rPr>
          <w:rFonts w:hint="eastAsia" w:ascii="仿宋_GB2312" w:hAnsi="仿宋_GB2312" w:eastAsia="仿宋_GB2312" w:cs="仿宋_GB2312"/>
          <w:b/>
          <w:bCs/>
          <w:sz w:val="24"/>
          <w:szCs w:val="24"/>
        </w:rPr>
        <w:t>分）</w:t>
      </w:r>
    </w:p>
    <w:p>
      <w:pPr>
        <w:spacing w:line="360" w:lineRule="auto"/>
        <w:ind w:firstLine="480" w:firstLineChars="200"/>
        <w:jc w:val="both"/>
        <w:outlineLvl w:val="9"/>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sz w:val="24"/>
          <w:szCs w:val="24"/>
        </w:rPr>
        <w:t>培训考核结束后，广州中医药大学组织开展了对本次培训的满意度调查，调查内容包括：①本次培训的课程内容是否反映了本学科的最新发展、最新成果或待解决的问题；②对本次培训课程内容的满意度；③对本次培训的意见和建议等。根据学员的满意度调查（</w:t>
      </w:r>
      <w:r>
        <w:rPr>
          <w:rFonts w:ascii="仿宋_GB2312" w:hAnsi="仿宋_GB2312" w:eastAsia="仿宋_GB2312" w:cs="仿宋_GB2312"/>
          <w:sz w:val="24"/>
          <w:szCs w:val="24"/>
        </w:rPr>
        <w:t>177人有效填写问卷）结果显示，学员整体对项目的满意度达90%及以上，最满意课程为常用中医适宜技术的规范化操作（系列课程）。</w:t>
      </w:r>
    </w:p>
    <w:p>
      <w:pPr>
        <w:spacing w:line="360" w:lineRule="auto"/>
        <w:ind w:firstLine="481" w:firstLineChars="200"/>
        <w:jc w:val="both"/>
        <w:outlineLvl w:val="3"/>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8.2 2021年全国基层名老中医药专家传承工作室建设项目</w:t>
      </w:r>
    </w:p>
    <w:p>
      <w:pPr>
        <w:spacing w:line="360" w:lineRule="auto"/>
        <w:ind w:firstLine="480" w:firstLineChars="200"/>
        <w:jc w:val="both"/>
        <w:outlineLvl w:val="9"/>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rPr>
        <w:t>为贯彻落实《国务院办公厅印发关于加快中医药特色发展若干政策措施的通知》（国办发〔2021〕3号）要求，通过建设一批规范的具备较好条件的基层名老中医药专家传承工作室，整理、传承基层老中医专家学术经验，培养基层中医药人才，提升基层中医药服务能力，</w:t>
      </w:r>
      <w:r>
        <w:rPr>
          <w:rFonts w:hint="eastAsia" w:ascii="仿宋_GB2312" w:hAnsi="仿宋_GB2312" w:eastAsia="仿宋_GB2312" w:cs="仿宋_GB2312"/>
          <w:color w:val="auto"/>
          <w:sz w:val="24"/>
          <w:szCs w:val="24"/>
          <w:highlight w:val="none"/>
          <w:lang w:val="en-US" w:eastAsia="zh-CN"/>
        </w:rPr>
        <w:t>2021年中央财政下拨项目经费64.00万元（8万元/个），</w:t>
      </w:r>
      <w:r>
        <w:rPr>
          <w:rFonts w:hint="default" w:ascii="仿宋_GB2312" w:hAnsi="仿宋_GB2312" w:eastAsia="仿宋_GB2312" w:cs="仿宋_GB2312"/>
          <w:color w:val="auto"/>
          <w:sz w:val="24"/>
          <w:szCs w:val="24"/>
          <w:highlight w:val="none"/>
        </w:rPr>
        <w:t>绩效指标完成情况</w:t>
      </w:r>
      <w:r>
        <w:rPr>
          <w:rFonts w:hint="eastAsia" w:ascii="仿宋_GB2312" w:hAnsi="仿宋_GB2312" w:eastAsia="仿宋_GB2312" w:cs="仿宋_GB2312"/>
          <w:color w:val="auto"/>
          <w:sz w:val="24"/>
          <w:szCs w:val="24"/>
          <w:highlight w:val="none"/>
          <w:lang w:val="en-US" w:eastAsia="zh-CN"/>
        </w:rPr>
        <w:t>详见附件7。</w:t>
      </w:r>
    </w:p>
    <w:p>
      <w:pPr>
        <w:numPr>
          <w:ilvl w:val="0"/>
          <w:numId w:val="6"/>
        </w:numPr>
        <w:spacing w:line="360" w:lineRule="auto"/>
        <w:ind w:firstLine="481" w:firstLineChars="200"/>
        <w:jc w:val="both"/>
        <w:outlineLvl w:val="9"/>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条件建设（10分）</w:t>
      </w:r>
    </w:p>
    <w:p>
      <w:pPr>
        <w:numPr>
          <w:ilvl w:val="0"/>
          <w:numId w:val="0"/>
        </w:numPr>
        <w:spacing w:line="360" w:lineRule="auto"/>
        <w:ind w:firstLine="480" w:firstLineChars="200"/>
        <w:jc w:val="both"/>
        <w:outlineLvl w:val="9"/>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根据《国中医药人教函〔2021〕44号》的要求，8个专家工作室已完成15平方米以上的老中医专家临床经验示诊室和容纳10人以上的老中医专家临床经验示教室，改善了老中医专家工作室的诊疗环境。</w:t>
      </w:r>
    </w:p>
    <w:p>
      <w:pPr>
        <w:numPr>
          <w:ilvl w:val="0"/>
          <w:numId w:val="6"/>
        </w:numPr>
        <w:spacing w:line="360" w:lineRule="auto"/>
        <w:ind w:firstLine="481" w:firstLineChars="200"/>
        <w:jc w:val="both"/>
        <w:outlineLvl w:val="9"/>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传承建设（10分）</w:t>
      </w:r>
    </w:p>
    <w:p>
      <w:pPr>
        <w:numPr>
          <w:ilvl w:val="0"/>
          <w:numId w:val="0"/>
        </w:numPr>
        <w:spacing w:line="360" w:lineRule="auto"/>
        <w:ind w:firstLine="480" w:firstLineChars="200"/>
        <w:jc w:val="both"/>
        <w:outlineLvl w:val="9"/>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8个专家工作室已</w:t>
      </w:r>
      <w:r>
        <w:rPr>
          <w:rFonts w:hint="default" w:ascii="仿宋_GB2312" w:hAnsi="仿宋_GB2312" w:eastAsia="仿宋_GB2312" w:cs="仿宋_GB2312"/>
          <w:color w:val="auto"/>
          <w:sz w:val="24"/>
          <w:szCs w:val="24"/>
          <w:highlight w:val="none"/>
          <w:lang w:val="en-US" w:eastAsia="zh-CN"/>
        </w:rPr>
        <w:t>建设老中医专家临床经验资料库</w:t>
      </w:r>
      <w:r>
        <w:rPr>
          <w:rFonts w:hint="eastAsia" w:ascii="仿宋_GB2312" w:hAnsi="仿宋_GB2312" w:eastAsia="仿宋_GB2312" w:cs="仿宋_GB2312"/>
          <w:color w:val="auto"/>
          <w:sz w:val="24"/>
          <w:szCs w:val="24"/>
          <w:highlight w:val="none"/>
          <w:lang w:val="en-US" w:eastAsia="zh-CN"/>
        </w:rPr>
        <w:t>，为继承人提供名老中医科研、名老中医临床医案、名老中医论文集和临床治疗诊疗方案等资料，有利于继承人提升中医技技术水平。</w:t>
      </w:r>
    </w:p>
    <w:p>
      <w:pPr>
        <w:numPr>
          <w:ilvl w:val="0"/>
          <w:numId w:val="6"/>
        </w:numPr>
        <w:spacing w:line="360" w:lineRule="auto"/>
        <w:ind w:firstLine="481" w:firstLineChars="200"/>
        <w:jc w:val="both"/>
        <w:outlineLvl w:val="9"/>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培养继承人（</w:t>
      </w:r>
      <w:r>
        <w:rPr>
          <w:rFonts w:hint="eastAsia" w:ascii="仿宋_GB2312" w:hAnsi="仿宋_GB2312" w:eastAsia="仿宋_GB2312" w:cs="仿宋_GB2312"/>
          <w:b/>
          <w:bCs/>
          <w:color w:val="auto"/>
          <w:sz w:val="24"/>
          <w:szCs w:val="24"/>
          <w:highlight w:val="none"/>
          <w:lang w:val="en-US" w:eastAsia="zh-CN"/>
        </w:rPr>
        <w:t>2</w:t>
      </w:r>
      <w:r>
        <w:rPr>
          <w:rFonts w:hint="default" w:ascii="仿宋_GB2312" w:hAnsi="仿宋_GB2312" w:eastAsia="仿宋_GB2312" w:cs="仿宋_GB2312"/>
          <w:b/>
          <w:bCs/>
          <w:color w:val="auto"/>
          <w:sz w:val="24"/>
          <w:szCs w:val="24"/>
          <w:highlight w:val="none"/>
          <w:lang w:val="en-US" w:eastAsia="zh-CN"/>
        </w:rPr>
        <w:t>0分）</w:t>
      </w:r>
    </w:p>
    <w:p>
      <w:pPr>
        <w:numPr>
          <w:ilvl w:val="0"/>
          <w:numId w:val="0"/>
        </w:numPr>
        <w:spacing w:line="360" w:lineRule="auto"/>
        <w:ind w:firstLine="480" w:firstLineChars="200"/>
        <w:jc w:val="both"/>
        <w:outlineLvl w:val="9"/>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根据《国中医药人教函〔2021〕44号》的要求，各专家工作室需开展人才培养工作，主要为：</w:t>
      </w:r>
      <w:r>
        <w:rPr>
          <w:rFonts w:hint="eastAsia" w:ascii="仿宋_GB2312" w:hAnsi="仿宋_GB2312" w:eastAsia="仿宋_GB2312" w:cs="仿宋_GB2312"/>
          <w:b/>
          <w:bCs/>
          <w:color w:val="auto"/>
          <w:sz w:val="24"/>
          <w:szCs w:val="24"/>
          <w:highlight w:val="none"/>
          <w:lang w:val="en-US" w:eastAsia="zh-CN"/>
        </w:rPr>
        <w:t>一是</w:t>
      </w:r>
      <w:r>
        <w:rPr>
          <w:rFonts w:hint="eastAsia" w:ascii="仿宋_GB2312" w:hAnsi="仿宋_GB2312" w:eastAsia="仿宋_GB2312" w:cs="仿宋_GB2312"/>
          <w:color w:val="auto"/>
          <w:sz w:val="24"/>
          <w:szCs w:val="24"/>
          <w:highlight w:val="none"/>
          <w:lang w:val="en-US" w:eastAsia="zh-CN"/>
        </w:rPr>
        <w:t>7个专家工作室完成了培养6名继承人的任务，</w:t>
      </w:r>
      <w:r>
        <w:rPr>
          <w:rFonts w:hint="eastAsia" w:ascii="仿宋_GB2312" w:hAnsi="仿宋_GB2312" w:eastAsia="仿宋_GB2312" w:cs="仿宋_GB2312"/>
          <w:b w:val="0"/>
          <w:bCs w:val="0"/>
          <w:color w:val="auto"/>
          <w:sz w:val="24"/>
          <w:szCs w:val="24"/>
          <w:highlight w:val="none"/>
          <w:lang w:val="en-US" w:eastAsia="zh-CN"/>
        </w:rPr>
        <w:t>深圳市罗湖区中医院</w:t>
      </w:r>
      <w:r>
        <w:rPr>
          <w:rFonts w:hint="eastAsia" w:ascii="仿宋_GB2312" w:hAnsi="仿宋_GB2312" w:eastAsia="仿宋_GB2312" w:cs="仿宋_GB2312"/>
          <w:color w:val="auto"/>
          <w:sz w:val="24"/>
          <w:szCs w:val="24"/>
          <w:highlight w:val="none"/>
          <w:lang w:val="en-US" w:eastAsia="zh-CN"/>
        </w:rPr>
        <w:t>仅培养了5名继承人。</w:t>
      </w:r>
      <w:r>
        <w:rPr>
          <w:rFonts w:hint="eastAsia" w:ascii="仿宋_GB2312" w:hAnsi="仿宋_GB2312" w:eastAsia="仿宋_GB2312" w:cs="仿宋_GB2312"/>
          <w:b/>
          <w:bCs/>
          <w:color w:val="auto"/>
          <w:sz w:val="24"/>
          <w:szCs w:val="24"/>
          <w:highlight w:val="none"/>
          <w:lang w:val="en-US" w:eastAsia="zh-CN"/>
        </w:rPr>
        <w:t>二是</w:t>
      </w:r>
      <w:r>
        <w:rPr>
          <w:rFonts w:hint="eastAsia" w:ascii="仿宋_GB2312" w:hAnsi="仿宋_GB2312" w:eastAsia="仿宋_GB2312" w:cs="仿宋_GB2312"/>
          <w:color w:val="auto"/>
          <w:sz w:val="24"/>
          <w:szCs w:val="24"/>
          <w:highlight w:val="none"/>
          <w:lang w:val="en-US" w:eastAsia="zh-CN"/>
        </w:rPr>
        <w:t>6个专家工作室完成了每名继承人每年跟师时间累计40个工作日的任务，</w:t>
      </w:r>
      <w:r>
        <w:rPr>
          <w:rFonts w:hint="eastAsia" w:ascii="仿宋_GB2312" w:hAnsi="仿宋_GB2312" w:eastAsia="仿宋_GB2312" w:cs="仿宋_GB2312"/>
          <w:b w:val="0"/>
          <w:bCs w:val="0"/>
          <w:color w:val="auto"/>
          <w:sz w:val="24"/>
          <w:szCs w:val="24"/>
          <w:highlight w:val="none"/>
          <w:lang w:val="en-US" w:eastAsia="zh-CN"/>
        </w:rPr>
        <w:t>深圳市罗湖区中医院未提供继承人跟师时间佐证材料，无法判断继承人跟师时间；佛冈县中医院</w:t>
      </w:r>
      <w:r>
        <w:rPr>
          <w:rFonts w:hint="eastAsia" w:ascii="仿宋_GB2312" w:hAnsi="仿宋_GB2312" w:eastAsia="仿宋_GB2312" w:cs="仿宋_GB2312"/>
          <w:color w:val="auto"/>
          <w:sz w:val="24"/>
          <w:szCs w:val="24"/>
          <w:highlight w:val="none"/>
          <w:lang w:val="en-US" w:eastAsia="zh-CN"/>
        </w:rPr>
        <w:t>每名继承人每年跟师时间仅</w:t>
      </w:r>
      <w:r>
        <w:rPr>
          <w:rFonts w:hint="eastAsia" w:ascii="仿宋_GB2312" w:hAnsi="仿宋_GB2312" w:eastAsia="仿宋_GB2312" w:cs="仿宋_GB2312"/>
          <w:b w:val="0"/>
          <w:bCs w:val="0"/>
          <w:color w:val="auto"/>
          <w:sz w:val="24"/>
          <w:szCs w:val="24"/>
          <w:highlight w:val="none"/>
          <w:lang w:val="en-US" w:eastAsia="zh-CN"/>
        </w:rPr>
        <w:t>24天</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b/>
          <w:bCs/>
          <w:color w:val="auto"/>
          <w:sz w:val="24"/>
          <w:szCs w:val="24"/>
          <w:highlight w:val="none"/>
          <w:lang w:val="en-US" w:eastAsia="zh-CN"/>
        </w:rPr>
        <w:t>三是</w:t>
      </w:r>
      <w:r>
        <w:rPr>
          <w:rFonts w:hint="eastAsia" w:ascii="仿宋_GB2312" w:hAnsi="仿宋_GB2312" w:eastAsia="仿宋_GB2312" w:cs="仿宋_GB2312"/>
          <w:color w:val="auto"/>
          <w:sz w:val="24"/>
          <w:szCs w:val="24"/>
          <w:highlight w:val="none"/>
          <w:lang w:val="en-US" w:eastAsia="zh-CN"/>
        </w:rPr>
        <w:t>3个专家工作室完成了每名继承人撰写20篇跟师笔记和6篇老中医专家临床经验相关的医案或临床经验运用心得的任务，</w:t>
      </w:r>
      <w:r>
        <w:rPr>
          <w:rFonts w:hint="default" w:ascii="仿宋_GB2312" w:hAnsi="仿宋_GB2312" w:eastAsia="仿宋_GB2312" w:cs="仿宋_GB2312"/>
          <w:b w:val="0"/>
          <w:bCs w:val="0"/>
          <w:color w:val="auto"/>
          <w:sz w:val="24"/>
          <w:szCs w:val="24"/>
          <w:highlight w:val="none"/>
          <w:lang w:val="en-US" w:eastAsia="zh-CN"/>
        </w:rPr>
        <w:t>广州市南沙区第二人民医院</w:t>
      </w:r>
      <w:r>
        <w:rPr>
          <w:rFonts w:hint="eastAsia" w:ascii="仿宋_GB2312" w:hAnsi="仿宋_GB2312" w:eastAsia="仿宋_GB2312" w:cs="仿宋_GB2312"/>
          <w:b w:val="0"/>
          <w:bCs w:val="0"/>
          <w:color w:val="auto"/>
          <w:sz w:val="24"/>
          <w:szCs w:val="24"/>
          <w:highlight w:val="none"/>
          <w:lang w:val="en-US" w:eastAsia="zh-CN"/>
        </w:rPr>
        <w:t>12名继承人中，仅6名继承人每人撰写20篇跟师笔记和6篇医案或运用心得；</w:t>
      </w:r>
      <w:r>
        <w:rPr>
          <w:rFonts w:hint="default" w:ascii="仿宋_GB2312" w:hAnsi="仿宋_GB2312" w:eastAsia="仿宋_GB2312" w:cs="仿宋_GB2312"/>
          <w:b w:val="0"/>
          <w:bCs w:val="0"/>
          <w:color w:val="auto"/>
          <w:sz w:val="24"/>
          <w:szCs w:val="24"/>
          <w:highlight w:val="none"/>
          <w:lang w:val="en-US" w:eastAsia="zh-CN"/>
        </w:rPr>
        <w:t>深圳市罗湖区中医院</w:t>
      </w:r>
      <w:r>
        <w:rPr>
          <w:rFonts w:hint="eastAsia" w:ascii="仿宋_GB2312" w:hAnsi="仿宋_GB2312" w:eastAsia="仿宋_GB2312" w:cs="仿宋_GB2312"/>
          <w:b w:val="0"/>
          <w:bCs w:val="0"/>
          <w:color w:val="auto"/>
          <w:sz w:val="24"/>
          <w:szCs w:val="24"/>
          <w:highlight w:val="none"/>
          <w:lang w:val="en-US" w:eastAsia="zh-CN"/>
        </w:rPr>
        <w:t>5名继承人中，仅2名继承人每人撰写20篇跟师笔记和6篇医案或运用心得；</w:t>
      </w:r>
      <w:r>
        <w:rPr>
          <w:rFonts w:hint="default" w:ascii="仿宋_GB2312" w:hAnsi="仿宋_GB2312" w:eastAsia="仿宋_GB2312" w:cs="仿宋_GB2312"/>
          <w:b w:val="0"/>
          <w:bCs w:val="0"/>
          <w:color w:val="auto"/>
          <w:sz w:val="24"/>
          <w:szCs w:val="24"/>
          <w:highlight w:val="none"/>
          <w:lang w:val="en-US" w:eastAsia="zh-CN"/>
        </w:rPr>
        <w:t>和平县中医院</w:t>
      </w:r>
      <w:r>
        <w:rPr>
          <w:rFonts w:hint="eastAsia" w:ascii="仿宋_GB2312" w:hAnsi="仿宋_GB2312" w:eastAsia="仿宋_GB2312" w:cs="仿宋_GB2312"/>
          <w:b w:val="0"/>
          <w:bCs w:val="0"/>
          <w:color w:val="auto"/>
          <w:sz w:val="24"/>
          <w:szCs w:val="24"/>
          <w:highlight w:val="none"/>
          <w:lang w:val="en-US" w:eastAsia="zh-CN"/>
        </w:rPr>
        <w:t>（6名继承人）、</w:t>
      </w:r>
      <w:r>
        <w:rPr>
          <w:rFonts w:hint="default" w:ascii="仿宋_GB2312" w:hAnsi="仿宋_GB2312" w:eastAsia="仿宋_GB2312" w:cs="仿宋_GB2312"/>
          <w:b w:val="0"/>
          <w:bCs w:val="0"/>
          <w:color w:val="auto"/>
          <w:sz w:val="24"/>
          <w:szCs w:val="24"/>
          <w:highlight w:val="none"/>
          <w:lang w:val="en-US" w:eastAsia="zh-CN"/>
        </w:rPr>
        <w:t>蕉岭县中医医院</w:t>
      </w:r>
      <w:r>
        <w:rPr>
          <w:rFonts w:hint="eastAsia" w:ascii="仿宋_GB2312" w:hAnsi="仿宋_GB2312" w:eastAsia="仿宋_GB2312" w:cs="仿宋_GB2312"/>
          <w:b w:val="0"/>
          <w:bCs w:val="0"/>
          <w:color w:val="auto"/>
          <w:sz w:val="24"/>
          <w:szCs w:val="24"/>
          <w:highlight w:val="none"/>
          <w:lang w:val="en-US" w:eastAsia="zh-CN"/>
        </w:rPr>
        <w:t>（6名继承人）和</w:t>
      </w:r>
      <w:r>
        <w:rPr>
          <w:rFonts w:hint="default" w:ascii="仿宋_GB2312" w:hAnsi="仿宋_GB2312" w:eastAsia="仿宋_GB2312" w:cs="仿宋_GB2312"/>
          <w:b w:val="0"/>
          <w:bCs w:val="0"/>
          <w:color w:val="auto"/>
          <w:sz w:val="24"/>
          <w:szCs w:val="24"/>
          <w:highlight w:val="none"/>
          <w:lang w:val="en-US" w:eastAsia="zh-CN"/>
        </w:rPr>
        <w:t>佛冈县中医院</w:t>
      </w:r>
      <w:r>
        <w:rPr>
          <w:rFonts w:hint="eastAsia" w:ascii="仿宋_GB2312" w:hAnsi="仿宋_GB2312" w:eastAsia="仿宋_GB2312" w:cs="仿宋_GB2312"/>
          <w:b w:val="0"/>
          <w:bCs w:val="0"/>
          <w:color w:val="auto"/>
          <w:sz w:val="24"/>
          <w:szCs w:val="24"/>
          <w:highlight w:val="none"/>
          <w:lang w:val="en-US" w:eastAsia="zh-CN"/>
        </w:rPr>
        <w:t>（7名继承人）均未足额撰写跟师笔记篇数和医案或运用心得篇数</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b/>
          <w:bCs/>
          <w:color w:val="auto"/>
          <w:sz w:val="24"/>
          <w:szCs w:val="24"/>
          <w:highlight w:val="none"/>
          <w:lang w:val="en-US" w:eastAsia="zh-CN"/>
        </w:rPr>
        <w:t>四是</w:t>
      </w:r>
      <w:r>
        <w:rPr>
          <w:rFonts w:hint="eastAsia" w:ascii="仿宋_GB2312" w:hAnsi="仿宋_GB2312" w:eastAsia="仿宋_GB2312" w:cs="仿宋_GB2312"/>
          <w:color w:val="auto"/>
          <w:sz w:val="24"/>
          <w:szCs w:val="24"/>
          <w:highlight w:val="none"/>
          <w:lang w:val="en-US" w:eastAsia="zh-CN"/>
        </w:rPr>
        <w:t>6个专家工作室完成了每年组织开展4次学习、交流、讨论等人才培养相关活动的任务，</w:t>
      </w:r>
      <w:r>
        <w:rPr>
          <w:rFonts w:hint="eastAsia" w:ascii="仿宋_GB2312" w:hAnsi="仿宋_GB2312" w:eastAsia="仿宋_GB2312" w:cs="仿宋_GB2312"/>
          <w:b w:val="0"/>
          <w:bCs w:val="0"/>
          <w:color w:val="auto"/>
          <w:sz w:val="24"/>
          <w:szCs w:val="24"/>
          <w:highlight w:val="none"/>
          <w:lang w:val="en-US" w:eastAsia="zh-CN"/>
        </w:rPr>
        <w:t>和平县中医院和佛冈县中医院2021年分别开展了1次</w:t>
      </w:r>
      <w:r>
        <w:rPr>
          <w:rFonts w:hint="eastAsia" w:ascii="仿宋_GB2312" w:hAnsi="仿宋_GB2312" w:eastAsia="仿宋_GB2312" w:cs="仿宋_GB2312"/>
          <w:color w:val="auto"/>
          <w:sz w:val="24"/>
          <w:szCs w:val="24"/>
          <w:highlight w:val="none"/>
          <w:lang w:val="en-US" w:eastAsia="zh-CN"/>
        </w:rPr>
        <w:t>和</w:t>
      </w:r>
      <w:r>
        <w:rPr>
          <w:rFonts w:hint="eastAsia" w:ascii="仿宋_GB2312" w:hAnsi="仿宋_GB2312" w:eastAsia="仿宋_GB2312" w:cs="仿宋_GB2312"/>
          <w:b w:val="0"/>
          <w:bCs w:val="0"/>
          <w:color w:val="auto"/>
          <w:sz w:val="24"/>
          <w:szCs w:val="24"/>
          <w:highlight w:val="none"/>
          <w:lang w:val="en-US" w:eastAsia="zh-CN"/>
        </w:rPr>
        <w:t>3次</w:t>
      </w:r>
      <w:r>
        <w:rPr>
          <w:rFonts w:hint="eastAsia" w:ascii="仿宋_GB2312" w:hAnsi="仿宋_GB2312" w:eastAsia="仿宋_GB2312" w:cs="仿宋_GB2312"/>
          <w:color w:val="auto"/>
          <w:sz w:val="24"/>
          <w:szCs w:val="24"/>
          <w:highlight w:val="none"/>
          <w:lang w:val="en-US" w:eastAsia="zh-CN"/>
        </w:rPr>
        <w:t>学习、交流、讨论等人才培养相关活动。</w:t>
      </w:r>
    </w:p>
    <w:p>
      <w:pPr>
        <w:numPr>
          <w:ilvl w:val="0"/>
          <w:numId w:val="6"/>
        </w:numPr>
        <w:spacing w:line="360" w:lineRule="auto"/>
        <w:ind w:firstLine="481" w:firstLineChars="200"/>
        <w:jc w:val="both"/>
        <w:outlineLvl w:val="9"/>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巡诊带教（</w:t>
      </w:r>
      <w:r>
        <w:rPr>
          <w:rFonts w:hint="eastAsia" w:ascii="仿宋_GB2312" w:hAnsi="仿宋_GB2312" w:eastAsia="仿宋_GB2312" w:cs="仿宋_GB2312"/>
          <w:b/>
          <w:bCs/>
          <w:color w:val="auto"/>
          <w:sz w:val="24"/>
          <w:szCs w:val="24"/>
          <w:highlight w:val="none"/>
          <w:lang w:val="en-US" w:eastAsia="zh-CN"/>
        </w:rPr>
        <w:t>2</w:t>
      </w:r>
      <w:r>
        <w:rPr>
          <w:rFonts w:hint="default" w:ascii="仿宋_GB2312" w:hAnsi="仿宋_GB2312" w:eastAsia="仿宋_GB2312" w:cs="仿宋_GB2312"/>
          <w:b/>
          <w:bCs/>
          <w:color w:val="auto"/>
          <w:sz w:val="24"/>
          <w:szCs w:val="24"/>
          <w:highlight w:val="none"/>
          <w:lang w:val="en-US" w:eastAsia="zh-CN"/>
        </w:rPr>
        <w:t>0分）</w:t>
      </w:r>
    </w:p>
    <w:p>
      <w:pPr>
        <w:numPr>
          <w:ilvl w:val="0"/>
          <w:numId w:val="0"/>
        </w:numPr>
        <w:spacing w:line="360" w:lineRule="auto"/>
        <w:ind w:firstLine="480" w:firstLineChars="200"/>
        <w:jc w:val="both"/>
        <w:outlineLvl w:val="9"/>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根据《国中医药人教函〔2021〕44号》的要求，各专家工作室需开展巡诊带教工作，8个专家工作室中：</w:t>
      </w:r>
      <w:r>
        <w:rPr>
          <w:rFonts w:hint="eastAsia" w:ascii="仿宋_GB2312" w:hAnsi="仿宋_GB2312" w:eastAsia="仿宋_GB2312" w:cs="仿宋_GB2312"/>
          <w:b/>
          <w:bCs/>
          <w:color w:val="auto"/>
          <w:sz w:val="24"/>
          <w:szCs w:val="24"/>
          <w:highlight w:val="none"/>
          <w:lang w:val="en-US" w:eastAsia="zh-CN"/>
        </w:rPr>
        <w:t>一是</w:t>
      </w:r>
      <w:r>
        <w:rPr>
          <w:rFonts w:hint="eastAsia" w:ascii="仿宋_GB2312" w:hAnsi="仿宋_GB2312" w:eastAsia="仿宋_GB2312" w:cs="仿宋_GB2312"/>
          <w:color w:val="auto"/>
          <w:sz w:val="24"/>
          <w:szCs w:val="24"/>
          <w:highlight w:val="none"/>
          <w:lang w:val="en-US" w:eastAsia="zh-CN"/>
        </w:rPr>
        <w:t>7个专家工作室完成了与1个乡镇卫生院建立对口指导联系并重点指导1名乡镇卫生院中医人员的任务，</w:t>
      </w:r>
      <w:r>
        <w:rPr>
          <w:rFonts w:hint="eastAsia" w:ascii="仿宋_GB2312" w:hAnsi="仿宋_GB2312" w:eastAsia="仿宋_GB2312" w:cs="仿宋_GB2312"/>
          <w:b w:val="0"/>
          <w:bCs w:val="0"/>
          <w:color w:val="auto"/>
          <w:sz w:val="24"/>
          <w:szCs w:val="24"/>
          <w:highlight w:val="none"/>
          <w:lang w:val="en-US" w:eastAsia="zh-CN"/>
        </w:rPr>
        <w:t>广州市番禺区中医院</w:t>
      </w:r>
      <w:r>
        <w:rPr>
          <w:rFonts w:hint="eastAsia" w:ascii="仿宋_GB2312" w:hAnsi="仿宋_GB2312" w:eastAsia="仿宋_GB2312" w:cs="仿宋_GB2312"/>
          <w:color w:val="auto"/>
          <w:sz w:val="24"/>
          <w:szCs w:val="24"/>
          <w:highlight w:val="none"/>
          <w:lang w:val="en-US" w:eastAsia="zh-CN"/>
        </w:rPr>
        <w:t>未与1个乡镇卫生院建立对口指导联系。</w:t>
      </w:r>
      <w:r>
        <w:rPr>
          <w:rFonts w:hint="eastAsia" w:ascii="仿宋_GB2312" w:hAnsi="仿宋_GB2312" w:eastAsia="仿宋_GB2312" w:cs="仿宋_GB2312"/>
          <w:b/>
          <w:bCs/>
          <w:color w:val="auto"/>
          <w:sz w:val="24"/>
          <w:szCs w:val="24"/>
          <w:highlight w:val="none"/>
          <w:lang w:val="en-US" w:eastAsia="zh-CN"/>
        </w:rPr>
        <w:t>二是</w:t>
      </w:r>
      <w:r>
        <w:rPr>
          <w:rFonts w:hint="eastAsia" w:ascii="仿宋_GB2312" w:hAnsi="仿宋_GB2312" w:eastAsia="仿宋_GB2312" w:cs="仿宋_GB2312"/>
          <w:color w:val="auto"/>
          <w:sz w:val="24"/>
          <w:szCs w:val="24"/>
          <w:highlight w:val="none"/>
          <w:lang w:val="en-US" w:eastAsia="zh-CN"/>
        </w:rPr>
        <w:t>7个工作室完成了与2个村卫生室建立对口指导联系并重点指导2名乡村医生的任务，</w:t>
      </w:r>
      <w:r>
        <w:rPr>
          <w:rFonts w:hint="eastAsia" w:ascii="仿宋_GB2312" w:hAnsi="仿宋_GB2312" w:eastAsia="仿宋_GB2312" w:cs="仿宋_GB2312"/>
          <w:b w:val="0"/>
          <w:bCs w:val="0"/>
          <w:color w:val="auto"/>
          <w:sz w:val="24"/>
          <w:szCs w:val="24"/>
          <w:highlight w:val="none"/>
          <w:lang w:val="en-US" w:eastAsia="zh-CN"/>
        </w:rPr>
        <w:t>深圳市罗湖区中医院</w:t>
      </w:r>
      <w:r>
        <w:rPr>
          <w:rFonts w:hint="eastAsia" w:ascii="仿宋_GB2312" w:hAnsi="仿宋_GB2312" w:eastAsia="仿宋_GB2312" w:cs="仿宋_GB2312"/>
          <w:color w:val="auto"/>
          <w:sz w:val="24"/>
          <w:szCs w:val="24"/>
          <w:highlight w:val="none"/>
          <w:lang w:val="en-US" w:eastAsia="zh-CN"/>
        </w:rPr>
        <w:t>未与村卫生室建立对口指导联系。</w:t>
      </w:r>
      <w:r>
        <w:rPr>
          <w:rFonts w:hint="eastAsia" w:ascii="仿宋_GB2312" w:hAnsi="仿宋_GB2312" w:eastAsia="仿宋_GB2312" w:cs="仿宋_GB2312"/>
          <w:b/>
          <w:bCs/>
          <w:color w:val="auto"/>
          <w:sz w:val="24"/>
          <w:szCs w:val="24"/>
          <w:highlight w:val="none"/>
          <w:lang w:val="en-US" w:eastAsia="zh-CN"/>
        </w:rPr>
        <w:t>三是</w:t>
      </w:r>
      <w:r>
        <w:rPr>
          <w:rFonts w:hint="eastAsia" w:ascii="仿宋_GB2312" w:hAnsi="仿宋_GB2312" w:eastAsia="仿宋_GB2312" w:cs="仿宋_GB2312"/>
          <w:color w:val="auto"/>
          <w:sz w:val="24"/>
          <w:szCs w:val="24"/>
          <w:highlight w:val="none"/>
          <w:lang w:val="en-US" w:eastAsia="zh-CN"/>
        </w:rPr>
        <w:t>5个专家工作室完成了每年开展巡诊活动4次，巡诊活动累计4天的任务，</w:t>
      </w:r>
      <w:r>
        <w:rPr>
          <w:rFonts w:hint="eastAsia" w:ascii="仿宋_GB2312" w:hAnsi="仿宋_GB2312" w:eastAsia="仿宋_GB2312" w:cs="仿宋_GB2312"/>
          <w:b w:val="0"/>
          <w:bCs w:val="0"/>
          <w:color w:val="auto"/>
          <w:sz w:val="24"/>
          <w:szCs w:val="24"/>
          <w:highlight w:val="none"/>
          <w:lang w:val="en-US" w:eastAsia="zh-CN"/>
        </w:rPr>
        <w:t>广州市荔湾区中医医院、和平县中医院和佛冈县中医院2021年分别开展巡诊活动5次、1次和2次，累计时长分别为2.5天、1天和2天</w:t>
      </w:r>
      <w:r>
        <w:rPr>
          <w:rFonts w:hint="eastAsia" w:ascii="仿宋_GB2312" w:hAnsi="仿宋_GB2312" w:eastAsia="仿宋_GB2312" w:cs="仿宋_GB2312"/>
          <w:color w:val="auto"/>
          <w:sz w:val="24"/>
          <w:szCs w:val="24"/>
          <w:highlight w:val="none"/>
          <w:lang w:val="en-US" w:eastAsia="zh-CN"/>
        </w:rPr>
        <w:t>。</w:t>
      </w:r>
    </w:p>
    <w:p>
      <w:pPr>
        <w:numPr>
          <w:ilvl w:val="0"/>
          <w:numId w:val="6"/>
        </w:numPr>
        <w:spacing w:line="360" w:lineRule="auto"/>
        <w:ind w:firstLine="481" w:firstLineChars="200"/>
        <w:jc w:val="both"/>
        <w:outlineLvl w:val="9"/>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及时完成率（10分）</w:t>
      </w:r>
    </w:p>
    <w:p>
      <w:pPr>
        <w:numPr>
          <w:ilvl w:val="0"/>
          <w:numId w:val="0"/>
        </w:numPr>
        <w:spacing w:line="360" w:lineRule="auto"/>
        <w:ind w:firstLine="480" w:firstLineChars="200"/>
        <w:jc w:val="both"/>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根据8个专家工作室条件建设、传承建设、培养继承人和巡诊带教的完成情况，1个专家工作室已完成100%，5个专家工作室完成率80%，2个专家工作室完成率60%，在培养继承人和巡诊带教方面有待加强。</w:t>
      </w:r>
    </w:p>
    <w:p>
      <w:pPr>
        <w:numPr>
          <w:ilvl w:val="0"/>
          <w:numId w:val="6"/>
        </w:numPr>
        <w:spacing w:line="360" w:lineRule="auto"/>
        <w:ind w:firstLine="481" w:firstLineChars="200"/>
        <w:jc w:val="both"/>
        <w:outlineLvl w:val="9"/>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成本控制有效性（10分）</w:t>
      </w:r>
    </w:p>
    <w:p>
      <w:pPr>
        <w:numPr>
          <w:ilvl w:val="0"/>
          <w:numId w:val="0"/>
        </w:numPr>
        <w:spacing w:line="360" w:lineRule="auto"/>
        <w:ind w:firstLine="480" w:firstLineChars="200"/>
        <w:jc w:val="both"/>
        <w:outlineLvl w:val="9"/>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根据</w:t>
      </w:r>
      <w:r>
        <w:rPr>
          <w:rFonts w:hint="eastAsia" w:ascii="仿宋_GB2312" w:hAnsi="仿宋_GB2312" w:eastAsia="仿宋_GB2312" w:cs="仿宋_GB2312"/>
          <w:b w:val="0"/>
          <w:bCs w:val="0"/>
          <w:color w:val="auto"/>
          <w:kern w:val="0"/>
          <w:sz w:val="24"/>
          <w:szCs w:val="24"/>
          <w:highlight w:val="none"/>
          <w:lang w:eastAsia="zh-CN"/>
        </w:rPr>
        <w:t>《</w:t>
      </w:r>
      <w:r>
        <w:rPr>
          <w:rFonts w:hint="eastAsia" w:ascii="仿宋_GB2312" w:hAnsi="仿宋_GB2312" w:eastAsia="仿宋_GB2312" w:cs="仿宋_GB2312"/>
          <w:b w:val="0"/>
          <w:bCs w:val="0"/>
          <w:color w:val="auto"/>
          <w:kern w:val="0"/>
          <w:sz w:val="24"/>
          <w:szCs w:val="24"/>
          <w:highlight w:val="none"/>
        </w:rPr>
        <w:t>粤中医办函〔2020〕133号</w:t>
      </w:r>
      <w:r>
        <w:rPr>
          <w:rFonts w:hint="eastAsia" w:ascii="仿宋_GB2312" w:hAnsi="仿宋_GB2312" w:eastAsia="仿宋_GB2312" w:cs="仿宋_GB2312"/>
          <w:b w:val="0"/>
          <w:bCs w:val="0"/>
          <w:color w:val="auto"/>
          <w:kern w:val="0"/>
          <w:sz w:val="24"/>
          <w:szCs w:val="24"/>
          <w:highlight w:val="none"/>
          <w:lang w:eastAsia="zh-CN"/>
        </w:rPr>
        <w:t>》</w:t>
      </w:r>
      <w:r>
        <w:rPr>
          <w:rFonts w:hint="eastAsia" w:ascii="仿宋_GB2312" w:hAnsi="仿宋_GB2312" w:eastAsia="仿宋_GB2312" w:cs="仿宋_GB2312"/>
          <w:b w:val="0"/>
          <w:bCs w:val="0"/>
          <w:color w:val="auto"/>
          <w:kern w:val="0"/>
          <w:sz w:val="24"/>
          <w:szCs w:val="24"/>
          <w:highlight w:val="none"/>
          <w:lang w:val="en-US" w:eastAsia="zh-CN"/>
        </w:rPr>
        <w:t>，经费支出56.00万元，资金执行率为87.50%，主要用于差旅费、名老中医劳务费、材料费、打印费等，</w:t>
      </w:r>
      <w:r>
        <w:rPr>
          <w:rFonts w:hint="eastAsia" w:ascii="仿宋_GB2312" w:hAnsi="仿宋_GB2312" w:eastAsia="仿宋_GB2312" w:cs="仿宋_GB2312"/>
          <w:color w:val="auto"/>
          <w:sz w:val="24"/>
          <w:szCs w:val="24"/>
          <w:highlight w:val="none"/>
          <w:lang w:val="en-US" w:eastAsia="zh-CN"/>
        </w:rPr>
        <w:t>项目开支严格按照财政部有关经费标准执行，不存在项目经费截留、挤占、挪用、虚列支出等情况。</w:t>
      </w:r>
    </w:p>
    <w:p>
      <w:pPr>
        <w:numPr>
          <w:ilvl w:val="0"/>
          <w:numId w:val="6"/>
        </w:numPr>
        <w:spacing w:line="360" w:lineRule="auto"/>
        <w:ind w:firstLine="481" w:firstLineChars="200"/>
        <w:jc w:val="both"/>
        <w:outlineLvl w:val="9"/>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中医药服务能力（10分）</w:t>
      </w:r>
    </w:p>
    <w:p>
      <w:pPr>
        <w:numPr>
          <w:ilvl w:val="0"/>
          <w:numId w:val="0"/>
        </w:numPr>
        <w:spacing w:line="360" w:lineRule="auto"/>
        <w:ind w:firstLine="480" w:firstLineChars="200"/>
        <w:jc w:val="both"/>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通过全国基层名老中医药专家传承工作室建设项目的实施，</w:t>
      </w:r>
      <w:r>
        <w:rPr>
          <w:rFonts w:hint="default" w:ascii="仿宋_GB2312" w:hAnsi="仿宋_GB2312" w:eastAsia="仿宋_GB2312" w:cs="仿宋_GB2312"/>
          <w:color w:val="auto"/>
          <w:sz w:val="24"/>
          <w:szCs w:val="24"/>
          <w:highlight w:val="none"/>
        </w:rPr>
        <w:t>通过建设老中医专家临床经验示诊室</w:t>
      </w:r>
      <w:r>
        <w:rPr>
          <w:rFonts w:hint="eastAsia" w:ascii="仿宋_GB2312" w:hAnsi="仿宋_GB2312" w:eastAsia="仿宋_GB2312" w:cs="仿宋_GB2312"/>
          <w:color w:val="auto"/>
          <w:sz w:val="24"/>
          <w:szCs w:val="24"/>
          <w:highlight w:val="none"/>
          <w:lang w:val="en-US" w:eastAsia="zh-CN"/>
        </w:rPr>
        <w:t>和老中医专家临床经验示教室，组织开展学习、交流、讨论等人才培养相关活动，</w:t>
      </w:r>
      <w:r>
        <w:rPr>
          <w:rFonts w:hint="default" w:ascii="仿宋_GB2312" w:hAnsi="仿宋_GB2312" w:eastAsia="仿宋_GB2312" w:cs="仿宋_GB2312"/>
          <w:color w:val="auto"/>
          <w:sz w:val="24"/>
          <w:szCs w:val="24"/>
          <w:highlight w:val="none"/>
        </w:rPr>
        <w:t>提升</w:t>
      </w:r>
      <w:r>
        <w:rPr>
          <w:rFonts w:hint="eastAsia" w:ascii="仿宋_GB2312" w:hAnsi="仿宋_GB2312" w:eastAsia="仿宋_GB2312" w:cs="仿宋_GB2312"/>
          <w:color w:val="auto"/>
          <w:sz w:val="24"/>
          <w:szCs w:val="24"/>
          <w:highlight w:val="none"/>
          <w:lang w:val="en-US" w:eastAsia="zh-CN"/>
        </w:rPr>
        <w:t>了专家工作室和继承人的</w:t>
      </w:r>
      <w:r>
        <w:rPr>
          <w:rFonts w:hint="default" w:ascii="仿宋_GB2312" w:hAnsi="仿宋_GB2312" w:eastAsia="仿宋_GB2312" w:cs="仿宋_GB2312"/>
          <w:color w:val="auto"/>
          <w:sz w:val="24"/>
          <w:szCs w:val="24"/>
          <w:highlight w:val="none"/>
        </w:rPr>
        <w:t>基层中医药服务能力</w:t>
      </w:r>
      <w:r>
        <w:rPr>
          <w:rFonts w:hint="eastAsia" w:ascii="仿宋_GB2312" w:hAnsi="仿宋_GB2312" w:eastAsia="仿宋_GB2312" w:cs="仿宋_GB2312"/>
          <w:color w:val="auto"/>
          <w:sz w:val="24"/>
          <w:szCs w:val="24"/>
          <w:highlight w:val="none"/>
          <w:lang w:eastAsia="zh-CN"/>
        </w:rPr>
        <w:t>。</w:t>
      </w:r>
    </w:p>
    <w:p>
      <w:pPr>
        <w:numPr>
          <w:ilvl w:val="0"/>
          <w:numId w:val="6"/>
        </w:numPr>
        <w:spacing w:line="360" w:lineRule="auto"/>
        <w:ind w:firstLine="481" w:firstLineChars="200"/>
        <w:jc w:val="both"/>
        <w:outlineLvl w:val="9"/>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调查满意度（10分）</w:t>
      </w:r>
    </w:p>
    <w:p>
      <w:pPr>
        <w:numPr>
          <w:ilvl w:val="0"/>
          <w:numId w:val="0"/>
        </w:numPr>
        <w:spacing w:line="360" w:lineRule="auto"/>
        <w:ind w:firstLine="480" w:firstLineChars="200"/>
        <w:jc w:val="both"/>
        <w:outlineLvl w:val="9"/>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专家工作室对培养对象</w:t>
      </w:r>
      <w:r>
        <w:rPr>
          <w:rFonts w:hint="eastAsia" w:ascii="仿宋_GB2312" w:hAnsi="仿宋_GB2312" w:eastAsia="仿宋_GB2312" w:cs="仿宋_GB2312"/>
          <w:color w:val="auto"/>
          <w:sz w:val="24"/>
          <w:szCs w:val="24"/>
          <w:highlight w:val="none"/>
          <w:lang w:val="en-US" w:eastAsia="zh-CN"/>
        </w:rPr>
        <w:t>进行问卷调查统计和分析，</w:t>
      </w:r>
      <w:r>
        <w:rPr>
          <w:rFonts w:hint="eastAsia" w:ascii="仿宋_GB2312" w:hAnsi="仿宋_GB2312" w:eastAsia="仿宋_GB2312" w:cs="仿宋_GB2312"/>
          <w:b w:val="0"/>
          <w:bCs w:val="0"/>
          <w:color w:val="auto"/>
          <w:sz w:val="24"/>
          <w:szCs w:val="24"/>
          <w:highlight w:val="none"/>
          <w:lang w:val="en-US" w:eastAsia="zh-CN"/>
        </w:rPr>
        <w:t>培养对象对工作室的工作制度、培养方式非常满意，培养对象认为这是一个难得的学习和继承中医精华的宝贵机会，每人积极跟诊、认真记录笔记和学习心得、按时参加学习交流活动，由于学习积极，中医理论和临床水平得到很大提高，培养对象对工作室的满意度达90%及以上。</w:t>
      </w:r>
    </w:p>
    <w:p>
      <w:pPr>
        <w:spacing w:line="360" w:lineRule="auto"/>
        <w:ind w:firstLine="481" w:firstLineChars="200"/>
        <w:jc w:val="both"/>
        <w:outlineLvl w:val="3"/>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8.3 中医全科转岗人员培训项目</w:t>
      </w:r>
    </w:p>
    <w:p>
      <w:pPr>
        <w:spacing w:line="360" w:lineRule="auto"/>
        <w:ind w:firstLine="480" w:firstLineChars="200"/>
        <w:jc w:val="both"/>
        <w:outlineLvl w:val="9"/>
        <w:rPr>
          <w:rFonts w:hint="eastAsia" w:ascii="仿宋_GB2312" w:hAnsi="仿宋_GB2312" w:eastAsia="仿宋_GB2312" w:cs="仿宋_GB2312"/>
          <w:color w:val="auto"/>
          <w:sz w:val="24"/>
          <w:szCs w:val="24"/>
          <w:highlight w:val="none"/>
        </w:rPr>
      </w:pPr>
      <w:r>
        <w:rPr>
          <w:rFonts w:ascii="仿宋_GB2312" w:hAnsi="仿宋_GB2312" w:eastAsia="仿宋_GB2312" w:cs="仿宋_GB2312"/>
          <w:sz w:val="24"/>
          <w:szCs w:val="24"/>
        </w:rPr>
        <w:t>为贯彻落实国家中医药管理局等五部门《关于实施基层中医药服务能力提升工程的意见》、省政府《关于建立全科医生制度的实施意见》和《广东省推进中医药强省建设行动纲要(2014-2018 年)》的精神,加强</w:t>
      </w:r>
      <w:r>
        <w:rPr>
          <w:rFonts w:hint="eastAsia" w:ascii="仿宋_GB2312" w:hAnsi="仿宋_GB2312" w:eastAsia="仿宋_GB2312" w:cs="仿宋_GB2312"/>
          <w:sz w:val="24"/>
          <w:szCs w:val="24"/>
          <w:lang w:val="en-US" w:eastAsia="zh-CN"/>
        </w:rPr>
        <w:t>广东</w:t>
      </w:r>
      <w:r>
        <w:rPr>
          <w:rFonts w:ascii="仿宋_GB2312" w:hAnsi="仿宋_GB2312" w:eastAsia="仿宋_GB2312" w:cs="仿宋_GB2312"/>
          <w:sz w:val="24"/>
          <w:szCs w:val="24"/>
        </w:rPr>
        <w:t>省中医全科医学人才的培养,提升基层中医药队伍整体素质,确保达到广东省基层中医药服务能力提升工程任务目标</w:t>
      </w:r>
      <w:r>
        <w:rPr>
          <w:rFonts w:hint="eastAsia" w:ascii="仿宋_GB2312" w:hAnsi="仿宋_GB2312" w:eastAsia="仿宋_GB2312" w:cs="仿宋_GB2312"/>
          <w:sz w:val="24"/>
          <w:szCs w:val="24"/>
        </w:rPr>
        <w:t>，2021年中央财政下拨项目经费100.00万元，培训50名中医全科转岗人员（2</w:t>
      </w:r>
      <w:r>
        <w:rPr>
          <w:rFonts w:ascii="仿宋_GB2312" w:hAnsi="仿宋_GB2312" w:eastAsia="仿宋_GB2312" w:cs="仿宋_GB2312"/>
          <w:sz w:val="24"/>
          <w:szCs w:val="24"/>
        </w:rPr>
        <w:t>.00</w:t>
      </w:r>
      <w:r>
        <w:rPr>
          <w:rFonts w:hint="eastAsia" w:ascii="仿宋_GB2312" w:hAnsi="仿宋_GB2312" w:eastAsia="仿宋_GB2312" w:cs="仿宋_GB2312"/>
          <w:sz w:val="24"/>
          <w:szCs w:val="24"/>
        </w:rPr>
        <w:t>万元/人），绩效指标完成情况如下</w:t>
      </w:r>
      <w:r>
        <w:rPr>
          <w:rFonts w:hint="eastAsia" w:ascii="仿宋_GB2312" w:hAnsi="仿宋_GB2312" w:eastAsia="仿宋_GB2312" w:cs="仿宋_GB2312"/>
          <w:color w:val="auto"/>
          <w:sz w:val="24"/>
          <w:szCs w:val="24"/>
          <w:highlight w:val="none"/>
        </w:rPr>
        <w:t>：</w:t>
      </w:r>
    </w:p>
    <w:p>
      <w:pPr>
        <w:spacing w:line="360" w:lineRule="auto"/>
        <w:ind w:firstLine="480" w:firstLineChars="200"/>
        <w:jc w:val="center"/>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表3-8-2：</w:t>
      </w:r>
      <w:r>
        <w:rPr>
          <w:rFonts w:hint="eastAsia" w:ascii="仿宋_GB2312" w:hAnsi="仿宋_GB2312" w:eastAsia="仿宋_GB2312" w:cs="仿宋_GB2312"/>
          <w:sz w:val="24"/>
          <w:szCs w:val="24"/>
          <w:lang w:val="en-US" w:eastAsia="zh-CN"/>
        </w:rPr>
        <w:t>2021年度</w:t>
      </w:r>
      <w:r>
        <w:rPr>
          <w:rFonts w:hint="eastAsia" w:ascii="仿宋_GB2312" w:hAnsi="仿宋_GB2312" w:eastAsia="仿宋_GB2312" w:cs="仿宋_GB2312"/>
          <w:sz w:val="24"/>
          <w:szCs w:val="24"/>
        </w:rPr>
        <w:t>中医全科转岗人员培训项目</w:t>
      </w:r>
      <w:r>
        <w:rPr>
          <w:rFonts w:hint="eastAsia" w:ascii="仿宋_GB2312" w:hAnsi="仿宋_GB2312" w:eastAsia="仿宋_GB2312" w:cs="仿宋_GB2312"/>
          <w:sz w:val="24"/>
          <w:szCs w:val="24"/>
          <w:lang w:val="en-US" w:eastAsia="zh-CN"/>
        </w:rPr>
        <w:t>绩效指标表</w:t>
      </w: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85"/>
        <w:gridCol w:w="1952"/>
        <w:gridCol w:w="3589"/>
        <w:gridCol w:w="721"/>
        <w:gridCol w:w="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trPr>
        <w:tc>
          <w:tcPr>
            <w:tcW w:w="119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333333"/>
                <w:sz w:val="21"/>
                <w:szCs w:val="21"/>
                <w:u w:val="none"/>
              </w:rPr>
            </w:pPr>
            <w:r>
              <w:rPr>
                <w:rFonts w:hint="eastAsia" w:ascii="仿宋_GB2312" w:hAnsi="宋体" w:eastAsia="仿宋_GB2312" w:cs="仿宋_GB2312"/>
                <w:b/>
                <w:bCs/>
                <w:i w:val="0"/>
                <w:iCs w:val="0"/>
                <w:color w:val="333333"/>
                <w:kern w:val="0"/>
                <w:sz w:val="21"/>
                <w:szCs w:val="21"/>
                <w:u w:val="none"/>
                <w:lang w:val="en-US" w:eastAsia="zh-CN" w:bidi="ar"/>
              </w:rPr>
              <w:t>二级指标</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333333"/>
                <w:sz w:val="21"/>
                <w:szCs w:val="21"/>
                <w:u w:val="none"/>
              </w:rPr>
            </w:pPr>
            <w:r>
              <w:rPr>
                <w:rFonts w:hint="eastAsia" w:ascii="仿宋_GB2312" w:hAnsi="宋体" w:eastAsia="仿宋_GB2312" w:cs="仿宋_GB2312"/>
                <w:b/>
                <w:bCs/>
                <w:i w:val="0"/>
                <w:iCs w:val="0"/>
                <w:color w:val="333333"/>
                <w:kern w:val="0"/>
                <w:sz w:val="21"/>
                <w:szCs w:val="21"/>
                <w:u w:val="none"/>
                <w:lang w:val="en-US" w:eastAsia="zh-CN" w:bidi="ar"/>
              </w:rPr>
              <w:t>三级指标</w:t>
            </w:r>
          </w:p>
        </w:tc>
        <w:tc>
          <w:tcPr>
            <w:tcW w:w="19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333333"/>
                <w:sz w:val="21"/>
                <w:szCs w:val="21"/>
                <w:u w:val="none"/>
              </w:rPr>
            </w:pPr>
            <w:r>
              <w:rPr>
                <w:rFonts w:hint="eastAsia" w:ascii="仿宋_GB2312" w:hAnsi="宋体" w:eastAsia="仿宋_GB2312" w:cs="仿宋_GB2312"/>
                <w:b/>
                <w:bCs/>
                <w:i w:val="0"/>
                <w:iCs w:val="0"/>
                <w:color w:val="333333"/>
                <w:kern w:val="0"/>
                <w:sz w:val="21"/>
                <w:szCs w:val="21"/>
                <w:u w:val="none"/>
                <w:lang w:val="en-US" w:eastAsia="zh-CN" w:bidi="ar"/>
              </w:rPr>
              <w:t>计划指标值</w:t>
            </w:r>
          </w:p>
        </w:tc>
        <w:tc>
          <w:tcPr>
            <w:tcW w:w="7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333333"/>
                <w:sz w:val="21"/>
                <w:szCs w:val="21"/>
                <w:u w:val="none"/>
              </w:rPr>
            </w:pPr>
            <w:r>
              <w:rPr>
                <w:rFonts w:hint="eastAsia" w:ascii="仿宋_GB2312" w:hAnsi="宋体" w:eastAsia="仿宋_GB2312" w:cs="仿宋_GB2312"/>
                <w:b/>
                <w:bCs/>
                <w:i w:val="0"/>
                <w:iCs w:val="0"/>
                <w:color w:val="333333"/>
                <w:kern w:val="0"/>
                <w:sz w:val="21"/>
                <w:szCs w:val="21"/>
                <w:u w:val="none"/>
                <w:lang w:val="en-US" w:eastAsia="zh-CN" w:bidi="ar"/>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trPr>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333333"/>
                <w:sz w:val="21"/>
                <w:szCs w:val="21"/>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333333"/>
                <w:sz w:val="21"/>
                <w:szCs w:val="21"/>
                <w:u w:val="none"/>
              </w:rPr>
            </w:pPr>
          </w:p>
        </w:tc>
        <w:tc>
          <w:tcPr>
            <w:tcW w:w="19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333333"/>
                <w:sz w:val="21"/>
                <w:szCs w:val="21"/>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333333"/>
                <w:sz w:val="21"/>
                <w:szCs w:val="21"/>
                <w:u w:val="none"/>
              </w:rPr>
            </w:pPr>
            <w:r>
              <w:rPr>
                <w:rFonts w:hint="eastAsia" w:ascii="仿宋_GB2312" w:hAnsi="宋体" w:eastAsia="仿宋_GB2312" w:cs="仿宋_GB2312"/>
                <w:b/>
                <w:bCs/>
                <w:i w:val="0"/>
                <w:iCs w:val="0"/>
                <w:color w:val="333333"/>
                <w:kern w:val="0"/>
                <w:sz w:val="21"/>
                <w:szCs w:val="21"/>
                <w:u w:val="none"/>
                <w:lang w:val="en-US" w:eastAsia="zh-CN" w:bidi="ar"/>
              </w:rPr>
              <w:t>自查</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数量及质量指标</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培训实施方案制定</w:t>
            </w:r>
          </w:p>
        </w:tc>
        <w:tc>
          <w:tcPr>
            <w:tcW w:w="1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制定了培训实施方案</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50</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明确了培训基地</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50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细化考核要求</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50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培训组织实施</w:t>
            </w:r>
          </w:p>
        </w:tc>
        <w:tc>
          <w:tcPr>
            <w:tcW w:w="1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完成招生工作并组织开展培训</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50</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正组织开展招生工作</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未启动招生培训工作</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培训招收</w:t>
            </w:r>
          </w:p>
        </w:tc>
        <w:tc>
          <w:tcPr>
            <w:tcW w:w="1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完成下达招收计划</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50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完成下达招收计划的90%以上</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完场下达招收计划80%以上</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完成招收计划70%以上</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完成招收计划70%以下</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0</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时效指标</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及时完成率</w:t>
            </w:r>
          </w:p>
        </w:tc>
        <w:tc>
          <w:tcPr>
            <w:tcW w:w="1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培训任务完成90%以上</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25</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培训任务完成80%以上</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培训任务完成70%以上</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11</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培训任务完成60%以上</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3</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培训任务完成50%以上</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6</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培训任务完成50%以下</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4</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未启动开展培训</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成本指标</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成本控制有效性</w:t>
            </w:r>
          </w:p>
        </w:tc>
        <w:tc>
          <w:tcPr>
            <w:tcW w:w="1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不存在截留、挤占、挪用、虚列支出等情况</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50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社会效益指标</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中医全科服务能力</w:t>
            </w:r>
          </w:p>
        </w:tc>
        <w:tc>
          <w:tcPr>
            <w:tcW w:w="1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一定程度提高</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49</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无变化或下降</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服务对象满意度指标</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调查满意度</w:t>
            </w:r>
          </w:p>
        </w:tc>
        <w:tc>
          <w:tcPr>
            <w:tcW w:w="1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90%及以上</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44</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90%-80%（含）</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6</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9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80%以下</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r>
    </w:tbl>
    <w:p>
      <w:pPr>
        <w:spacing w:line="360" w:lineRule="auto"/>
        <w:ind w:firstLine="480" w:firstLineChars="200"/>
        <w:jc w:val="both"/>
        <w:outlineLvl w:val="9"/>
        <w:rPr>
          <w:rFonts w:hint="eastAsia" w:ascii="仿宋_GB2312" w:hAnsi="仿宋_GB2312" w:eastAsia="仿宋_GB2312" w:cs="仿宋_GB2312"/>
          <w:color w:val="auto"/>
          <w:sz w:val="24"/>
          <w:szCs w:val="24"/>
          <w:highlight w:val="none"/>
        </w:rPr>
      </w:pPr>
    </w:p>
    <w:p>
      <w:pPr>
        <w:numPr>
          <w:ilvl w:val="0"/>
          <w:numId w:val="7"/>
        </w:numPr>
        <w:spacing w:line="360" w:lineRule="auto"/>
        <w:ind w:firstLine="481" w:firstLineChars="200"/>
        <w:jc w:val="both"/>
        <w:outlineLvl w:val="9"/>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培训实施方案制定（20分）</w:t>
      </w:r>
    </w:p>
    <w:p>
      <w:pPr>
        <w:numPr>
          <w:ilvl w:val="0"/>
          <w:numId w:val="0"/>
        </w:numPr>
        <w:spacing w:line="360" w:lineRule="auto"/>
        <w:ind w:firstLine="480" w:firstLineChars="200"/>
        <w:jc w:val="both"/>
        <w:outlineLvl w:val="9"/>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sz w:val="24"/>
          <w:szCs w:val="24"/>
        </w:rPr>
        <w:t>23个项目实施单位均按照广东省卫生和计划生育委员会《广东省卫生计生委关于印发广东省全科医生培训和产科儿科医师转岗培训项目实施方案的通知》（粤卫〔</w:t>
      </w:r>
      <w:r>
        <w:rPr>
          <w:rFonts w:ascii="仿宋_GB2312" w:hAnsi="仿宋_GB2312" w:eastAsia="仿宋_GB2312" w:cs="仿宋_GB2312"/>
          <w:sz w:val="24"/>
          <w:szCs w:val="24"/>
        </w:rPr>
        <w:t>2017〕33号）</w:t>
      </w:r>
      <w:r>
        <w:rPr>
          <w:rFonts w:hint="eastAsia" w:ascii="仿宋_GB2312" w:hAnsi="仿宋_GB2312" w:eastAsia="仿宋_GB2312" w:cs="仿宋_GB2312"/>
          <w:sz w:val="24"/>
          <w:szCs w:val="24"/>
        </w:rPr>
        <w:t>要求，制定了本单位2021年度中医全科医生转岗培训项目实施方案，培训重点是加强对中医药知识和技术的综合应用能力,对常见病和多发病的诊疗能力和中医临床思维的训练,强化中医全科医学服务理念和服务模式。项目实施方案明确了理论培训基地、临床培训基地和基层实践基地，由各地市卫生计生局(委)报</w:t>
      </w:r>
      <w:r>
        <w:rPr>
          <w:rFonts w:hint="eastAsia" w:ascii="仿宋_GB2312" w:hAnsi="仿宋_GB2312" w:eastAsia="仿宋_GB2312" w:cs="仿宋_GB2312"/>
          <w:sz w:val="24"/>
          <w:szCs w:val="24"/>
          <w:lang w:eastAsia="zh-CN"/>
        </w:rPr>
        <w:t>我局</w:t>
      </w:r>
      <w:r>
        <w:rPr>
          <w:rFonts w:hint="eastAsia" w:ascii="仿宋_GB2312" w:hAnsi="仿宋_GB2312" w:eastAsia="仿宋_GB2312" w:cs="仿宋_GB2312"/>
          <w:sz w:val="24"/>
          <w:szCs w:val="24"/>
        </w:rPr>
        <w:t>备案，同时细化了考核要求，理论考试和实践技能考核由各地市卫生计生局(委)组织开展,考核结果报</w:t>
      </w:r>
      <w:r>
        <w:rPr>
          <w:rFonts w:hint="eastAsia" w:ascii="仿宋_GB2312" w:hAnsi="仿宋_GB2312" w:eastAsia="仿宋_GB2312" w:cs="仿宋_GB2312"/>
          <w:sz w:val="24"/>
          <w:szCs w:val="24"/>
          <w:lang w:eastAsia="zh-CN"/>
        </w:rPr>
        <w:t>我局</w:t>
      </w:r>
      <w:r>
        <w:rPr>
          <w:rFonts w:hint="eastAsia" w:ascii="仿宋_GB2312" w:hAnsi="仿宋_GB2312" w:eastAsia="仿宋_GB2312" w:cs="仿宋_GB2312"/>
          <w:sz w:val="24"/>
          <w:szCs w:val="24"/>
        </w:rPr>
        <w:t>审核</w:t>
      </w:r>
      <w:r>
        <w:rPr>
          <w:rFonts w:hint="eastAsia" w:ascii="仿宋_GB2312" w:hAnsi="仿宋_GB2312" w:eastAsia="仿宋_GB2312" w:cs="仿宋_GB2312"/>
          <w:color w:val="auto"/>
          <w:sz w:val="24"/>
          <w:szCs w:val="24"/>
          <w:highlight w:val="none"/>
          <w:lang w:eastAsia="zh-CN"/>
        </w:rPr>
        <w:t>。</w:t>
      </w:r>
    </w:p>
    <w:p>
      <w:pPr>
        <w:numPr>
          <w:ilvl w:val="0"/>
          <w:numId w:val="7"/>
        </w:numPr>
        <w:spacing w:line="360" w:lineRule="auto"/>
        <w:ind w:firstLine="481" w:firstLineChars="200"/>
        <w:jc w:val="both"/>
        <w:outlineLvl w:val="9"/>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培训组织实施（20分）</w:t>
      </w:r>
    </w:p>
    <w:p>
      <w:pPr>
        <w:numPr>
          <w:ilvl w:val="0"/>
          <w:numId w:val="0"/>
        </w:numPr>
        <w:spacing w:line="360" w:lineRule="auto"/>
        <w:ind w:firstLine="480" w:firstLineChars="200"/>
        <w:jc w:val="both"/>
        <w:outlineLvl w:val="9"/>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sz w:val="24"/>
          <w:szCs w:val="24"/>
        </w:rPr>
        <w:t>23个项目实施单位均完成招生工作并已组织开展培训。根据《</w:t>
      </w:r>
      <w:r>
        <w:rPr>
          <w:rFonts w:ascii="仿宋_GB2312" w:hAnsi="仿宋_GB2312" w:eastAsia="仿宋_GB2312" w:cs="仿宋_GB2312"/>
          <w:sz w:val="24"/>
          <w:szCs w:val="24"/>
        </w:rPr>
        <w:t>广东省中医类别全科医生转岗培训项目实施方案</w:t>
      </w:r>
      <w:r>
        <w:rPr>
          <w:rFonts w:hint="eastAsia" w:ascii="仿宋_GB2312" w:hAnsi="仿宋_GB2312" w:eastAsia="仿宋_GB2312" w:cs="仿宋_GB2312"/>
          <w:sz w:val="24"/>
          <w:szCs w:val="24"/>
        </w:rPr>
        <w:t>》要求，</w:t>
      </w:r>
      <w:r>
        <w:rPr>
          <w:rFonts w:ascii="仿宋_GB2312" w:hAnsi="仿宋_GB2312" w:eastAsia="仿宋_GB2312" w:cs="仿宋_GB2312"/>
          <w:sz w:val="24"/>
          <w:szCs w:val="24"/>
        </w:rPr>
        <w:t>培训采取全脱产学习方式</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其中</w:t>
      </w:r>
      <w:r>
        <w:rPr>
          <w:rFonts w:ascii="仿宋_GB2312" w:hAnsi="仿宋_GB2312" w:eastAsia="仿宋_GB2312" w:cs="仿宋_GB2312"/>
          <w:b/>
          <w:bCs/>
          <w:sz w:val="24"/>
          <w:szCs w:val="24"/>
        </w:rPr>
        <w:t>理论培训</w:t>
      </w:r>
      <w:r>
        <w:rPr>
          <w:rFonts w:ascii="仿宋_GB2312" w:hAnsi="仿宋_GB2312" w:eastAsia="仿宋_GB2312" w:cs="仿宋_GB2312"/>
          <w:sz w:val="24"/>
          <w:szCs w:val="24"/>
        </w:rPr>
        <w:t>采取集中上课和远程</w:t>
      </w:r>
      <w:r>
        <w:rPr>
          <w:rFonts w:hint="eastAsia" w:ascii="仿宋_GB2312" w:hAnsi="仿宋_GB2312" w:eastAsia="仿宋_GB2312" w:cs="仿宋_GB2312"/>
          <w:sz w:val="24"/>
          <w:szCs w:val="24"/>
        </w:rPr>
        <w:t>教学</w:t>
      </w:r>
      <w:r>
        <w:rPr>
          <w:rFonts w:ascii="仿宋_GB2312" w:hAnsi="仿宋_GB2312" w:eastAsia="仿宋_GB2312" w:cs="仿宋_GB2312"/>
          <w:sz w:val="24"/>
          <w:szCs w:val="24"/>
        </w:rPr>
        <w:t>两种方式进行,以注重案例教学、临床思维训练、技能模拟训练、心理社会知识传授、医疗纠纷处理等相关知识学习为主;</w:t>
      </w:r>
      <w:r>
        <w:rPr>
          <w:rFonts w:ascii="仿宋_GB2312" w:hAnsi="仿宋_GB2312" w:eastAsia="仿宋_GB2312" w:cs="仿宋_GB2312"/>
          <w:b/>
          <w:bCs/>
          <w:sz w:val="24"/>
          <w:szCs w:val="24"/>
        </w:rPr>
        <w:t>临床培训</w:t>
      </w:r>
      <w:r>
        <w:rPr>
          <w:rFonts w:ascii="仿宋_GB2312" w:hAnsi="仿宋_GB2312" w:eastAsia="仿宋_GB2312" w:cs="仿宋_GB2312"/>
          <w:sz w:val="24"/>
          <w:szCs w:val="24"/>
        </w:rPr>
        <w:t>采取个性化分科临床轮转方式进行,结合学员需求确定8-10个临床轮转科室,以加强临床诊疗能力训练为主;</w:t>
      </w:r>
      <w:r>
        <w:rPr>
          <w:rFonts w:ascii="仿宋_GB2312" w:hAnsi="仿宋_GB2312" w:eastAsia="仿宋_GB2312" w:cs="仿宋_GB2312"/>
          <w:b/>
          <w:bCs/>
          <w:sz w:val="24"/>
          <w:szCs w:val="24"/>
        </w:rPr>
        <w:t>基层实践</w:t>
      </w:r>
      <w:r>
        <w:rPr>
          <w:rFonts w:ascii="仿宋_GB2312" w:hAnsi="仿宋_GB2312" w:eastAsia="仿宋_GB2312" w:cs="仿宋_GB2312"/>
          <w:sz w:val="24"/>
          <w:szCs w:val="24"/>
        </w:rPr>
        <w:t>以相对集中方式进行,以参与社区临床诊疗、中医健康管理、康复保健服务等为主</w:t>
      </w:r>
      <w:r>
        <w:rPr>
          <w:rFonts w:hint="eastAsia" w:ascii="仿宋_GB2312" w:hAnsi="仿宋_GB2312" w:eastAsia="仿宋_GB2312" w:cs="仿宋_GB2312"/>
          <w:b w:val="0"/>
          <w:bCs w:val="0"/>
          <w:color w:val="auto"/>
          <w:sz w:val="24"/>
          <w:szCs w:val="24"/>
          <w:highlight w:val="none"/>
          <w:lang w:eastAsia="zh-CN"/>
        </w:rPr>
        <w:t>。</w:t>
      </w:r>
    </w:p>
    <w:p>
      <w:pPr>
        <w:numPr>
          <w:ilvl w:val="0"/>
          <w:numId w:val="7"/>
        </w:numPr>
        <w:spacing w:line="360" w:lineRule="auto"/>
        <w:ind w:firstLine="481" w:firstLineChars="200"/>
        <w:jc w:val="both"/>
        <w:outlineLvl w:val="9"/>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培训招收（20分）</w:t>
      </w:r>
    </w:p>
    <w:p>
      <w:pPr>
        <w:numPr>
          <w:ilvl w:val="0"/>
          <w:numId w:val="0"/>
        </w:numPr>
        <w:spacing w:line="360" w:lineRule="auto"/>
        <w:ind w:firstLine="480" w:firstLineChars="200"/>
        <w:jc w:val="both"/>
        <w:outlineLvl w:val="9"/>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sz w:val="24"/>
          <w:szCs w:val="24"/>
        </w:rPr>
        <w:t>23个项目实施单位均能完成下达招生计划，按照《广东省卫生健康委办公室关于做好 2021 年（助理）全科医生培训项目工作的通知》（粤卫办科教函〔2021〕5 号）要求，按照年度培训计划提前谋划，制定细化方案，做好学员招收宣传，全面完成 2021 年50名中医全科转岗人员的培养目标</w:t>
      </w:r>
      <w:r>
        <w:rPr>
          <w:rFonts w:hint="eastAsia" w:ascii="仿宋_GB2312" w:hAnsi="仿宋_GB2312" w:eastAsia="仿宋_GB2312" w:cs="仿宋_GB2312"/>
          <w:color w:val="auto"/>
          <w:sz w:val="24"/>
          <w:szCs w:val="24"/>
          <w:highlight w:val="none"/>
          <w:lang w:val="en-US" w:eastAsia="zh-CN"/>
        </w:rPr>
        <w:t>。</w:t>
      </w:r>
    </w:p>
    <w:p>
      <w:pPr>
        <w:numPr>
          <w:ilvl w:val="0"/>
          <w:numId w:val="7"/>
        </w:numPr>
        <w:spacing w:line="360" w:lineRule="auto"/>
        <w:ind w:firstLine="481" w:firstLineChars="200"/>
        <w:jc w:val="both"/>
        <w:outlineLvl w:val="9"/>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及时完成率（10分）</w:t>
      </w:r>
    </w:p>
    <w:p>
      <w:pPr>
        <w:numPr>
          <w:ilvl w:val="0"/>
          <w:numId w:val="0"/>
        </w:numPr>
        <w:spacing w:line="360" w:lineRule="auto"/>
        <w:ind w:firstLine="480" w:firstLineChars="200"/>
        <w:jc w:val="both"/>
        <w:outlineLvl w:val="9"/>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sz w:val="24"/>
          <w:szCs w:val="24"/>
        </w:rPr>
        <w:t>根据实施方案要求，中医全科医生转岗培训项目</w:t>
      </w:r>
      <w:r>
        <w:rPr>
          <w:rFonts w:ascii="仿宋_GB2312" w:hAnsi="仿宋_GB2312" w:eastAsia="仿宋_GB2312" w:cs="仿宋_GB2312"/>
          <w:sz w:val="24"/>
          <w:szCs w:val="24"/>
        </w:rPr>
        <w:t>培养对象均按</w:t>
      </w:r>
      <w:r>
        <w:rPr>
          <w:rFonts w:hint="eastAsia" w:ascii="仿宋_GB2312" w:hAnsi="仿宋_GB2312" w:eastAsia="仿宋_GB2312" w:cs="仿宋_GB2312"/>
          <w:sz w:val="24"/>
          <w:szCs w:val="24"/>
        </w:rPr>
        <w:t>各项目实施单位的具体方案要求进行了理论培训、临床培训以及基层实践培训</w:t>
      </w:r>
      <w:r>
        <w:rPr>
          <w:rFonts w:ascii="仿宋_GB2312" w:hAnsi="仿宋_GB2312" w:eastAsia="仿宋_GB2312" w:cs="仿宋_GB2312"/>
          <w:sz w:val="24"/>
          <w:szCs w:val="24"/>
        </w:rPr>
        <w:t>，4</w:t>
      </w:r>
      <w:r>
        <w:rPr>
          <w:rFonts w:hint="eastAsia" w:ascii="仿宋_GB2312" w:hAnsi="仿宋_GB2312" w:eastAsia="仿宋_GB2312" w:cs="仿宋_GB2312"/>
          <w:sz w:val="24"/>
          <w:szCs w:val="24"/>
        </w:rPr>
        <w:t>名培训对象培训任务完成9</w:t>
      </w:r>
      <w:r>
        <w:rPr>
          <w:rFonts w:ascii="仿宋_GB2312" w:hAnsi="仿宋_GB2312" w:eastAsia="仿宋_GB2312" w:cs="仿宋_GB2312"/>
          <w:sz w:val="24"/>
          <w:szCs w:val="24"/>
        </w:rPr>
        <w:t>0%，</w:t>
      </w:r>
      <w:r>
        <w:rPr>
          <w:rFonts w:hint="eastAsia" w:ascii="仿宋_GB2312" w:hAnsi="仿宋_GB2312" w:eastAsia="仿宋_GB2312" w:cs="仿宋_GB2312"/>
          <w:sz w:val="24"/>
          <w:szCs w:val="24"/>
        </w:rPr>
        <w:t>3名培训对象培训任务完成</w:t>
      </w:r>
      <w:r>
        <w:rPr>
          <w:rFonts w:ascii="仿宋_GB2312" w:hAnsi="仿宋_GB2312" w:eastAsia="仿宋_GB2312" w:cs="仿宋_GB2312"/>
          <w:sz w:val="24"/>
          <w:szCs w:val="24"/>
        </w:rPr>
        <w:t>80%以上</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9</w:t>
      </w:r>
      <w:r>
        <w:rPr>
          <w:rFonts w:hint="eastAsia" w:ascii="仿宋_GB2312" w:hAnsi="仿宋_GB2312" w:eastAsia="仿宋_GB2312" w:cs="仿宋_GB2312"/>
          <w:sz w:val="24"/>
          <w:szCs w:val="24"/>
        </w:rPr>
        <w:t>名培训对象培训任务完成</w:t>
      </w:r>
      <w:r>
        <w:rPr>
          <w:rFonts w:ascii="仿宋_GB2312" w:hAnsi="仿宋_GB2312" w:eastAsia="仿宋_GB2312" w:cs="仿宋_GB2312"/>
          <w:sz w:val="24"/>
          <w:szCs w:val="24"/>
        </w:rPr>
        <w:t>70%以上</w:t>
      </w:r>
      <w:r>
        <w:rPr>
          <w:rFonts w:hint="eastAsia" w:ascii="仿宋_GB2312" w:hAnsi="仿宋_GB2312" w:eastAsia="仿宋_GB2312" w:cs="仿宋_GB2312"/>
          <w:sz w:val="24"/>
          <w:szCs w:val="24"/>
        </w:rPr>
        <w:t>，17名培训对象培训任务完成</w:t>
      </w:r>
      <w:r>
        <w:rPr>
          <w:rFonts w:ascii="仿宋_GB2312" w:hAnsi="仿宋_GB2312" w:eastAsia="仿宋_GB2312" w:cs="仿宋_GB2312"/>
          <w:sz w:val="24"/>
          <w:szCs w:val="24"/>
        </w:rPr>
        <w:t>60%以上</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4</w:t>
      </w:r>
      <w:r>
        <w:rPr>
          <w:rFonts w:hint="eastAsia" w:ascii="仿宋_GB2312" w:hAnsi="仿宋_GB2312" w:eastAsia="仿宋_GB2312" w:cs="仿宋_GB2312"/>
          <w:sz w:val="24"/>
          <w:szCs w:val="24"/>
        </w:rPr>
        <w:t>名培训对象培训任务完成5</w:t>
      </w:r>
      <w:r>
        <w:rPr>
          <w:rFonts w:ascii="仿宋_GB2312" w:hAnsi="仿宋_GB2312" w:eastAsia="仿宋_GB2312" w:cs="仿宋_GB2312"/>
          <w:sz w:val="24"/>
          <w:szCs w:val="24"/>
        </w:rPr>
        <w:t>0%以上</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13</w:t>
      </w:r>
      <w:r>
        <w:rPr>
          <w:rFonts w:hint="eastAsia" w:ascii="仿宋_GB2312" w:hAnsi="仿宋_GB2312" w:eastAsia="仿宋_GB2312" w:cs="仿宋_GB2312"/>
          <w:sz w:val="24"/>
          <w:szCs w:val="24"/>
        </w:rPr>
        <w:t>名培训对象培训任务完成5</w:t>
      </w:r>
      <w:r>
        <w:rPr>
          <w:rFonts w:ascii="仿宋_GB2312" w:hAnsi="仿宋_GB2312" w:eastAsia="仿宋_GB2312" w:cs="仿宋_GB2312"/>
          <w:sz w:val="24"/>
          <w:szCs w:val="24"/>
        </w:rPr>
        <w:t>0%以</w:t>
      </w:r>
      <w:r>
        <w:rPr>
          <w:rFonts w:hint="eastAsia" w:ascii="仿宋_GB2312" w:hAnsi="仿宋_GB2312" w:eastAsia="仿宋_GB2312" w:cs="仿宋_GB2312"/>
          <w:sz w:val="24"/>
          <w:szCs w:val="24"/>
        </w:rPr>
        <w:t>下。整体</w:t>
      </w:r>
      <w:r>
        <w:rPr>
          <w:rFonts w:ascii="仿宋_GB2312" w:hAnsi="仿宋_GB2312" w:eastAsia="仿宋_GB2312" w:cs="仿宋_GB2312"/>
          <w:sz w:val="24"/>
          <w:szCs w:val="24"/>
        </w:rPr>
        <w:t>及时完成率</w:t>
      </w:r>
      <w:r>
        <w:rPr>
          <w:rFonts w:hint="eastAsia" w:ascii="仿宋_GB2312" w:hAnsi="仿宋_GB2312" w:eastAsia="仿宋_GB2312" w:cs="仿宋_GB2312"/>
          <w:sz w:val="24"/>
          <w:szCs w:val="24"/>
        </w:rPr>
        <w:t>为</w:t>
      </w:r>
      <w:r>
        <w:rPr>
          <w:rFonts w:ascii="仿宋_GB2312" w:hAnsi="仿宋_GB2312" w:eastAsia="仿宋_GB2312" w:cs="仿宋_GB2312"/>
          <w:sz w:val="24"/>
          <w:szCs w:val="24"/>
        </w:rPr>
        <w:t>50%以上</w:t>
      </w:r>
      <w:r>
        <w:rPr>
          <w:rFonts w:hint="eastAsia" w:ascii="仿宋_GB2312" w:hAnsi="仿宋_GB2312" w:eastAsia="仿宋_GB2312" w:cs="仿宋_GB2312"/>
          <w:sz w:val="24"/>
          <w:szCs w:val="24"/>
          <w:lang w:eastAsia="zh-CN"/>
        </w:rPr>
        <w:t>。</w:t>
      </w:r>
    </w:p>
    <w:p>
      <w:pPr>
        <w:numPr>
          <w:ilvl w:val="0"/>
          <w:numId w:val="7"/>
        </w:numPr>
        <w:spacing w:line="360" w:lineRule="auto"/>
        <w:ind w:firstLine="481" w:firstLineChars="200"/>
        <w:jc w:val="both"/>
        <w:outlineLvl w:val="9"/>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成本控制有效性（10分）</w:t>
      </w:r>
    </w:p>
    <w:p>
      <w:pPr>
        <w:numPr>
          <w:ilvl w:val="0"/>
          <w:numId w:val="0"/>
        </w:numPr>
        <w:spacing w:line="360" w:lineRule="auto"/>
        <w:ind w:firstLine="480" w:firstLineChars="200"/>
        <w:jc w:val="both"/>
        <w:outlineLvl w:val="9"/>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sz w:val="24"/>
          <w:szCs w:val="24"/>
        </w:rPr>
        <w:t>根据《粤中医办函〔</w:t>
      </w:r>
      <w:r>
        <w:rPr>
          <w:rFonts w:ascii="仿宋_GB2312" w:hAnsi="仿宋_GB2312" w:eastAsia="仿宋_GB2312" w:cs="仿宋_GB2312"/>
          <w:sz w:val="24"/>
          <w:szCs w:val="24"/>
        </w:rPr>
        <w:t>2020〕133号》，经费支出53.65万元，资金执行率为53.65%，</w:t>
      </w:r>
      <w:r>
        <w:rPr>
          <w:rFonts w:hint="eastAsia" w:ascii="仿宋_GB2312" w:hAnsi="仿宋_GB2312" w:eastAsia="仿宋_GB2312" w:cs="仿宋_GB2312"/>
          <w:sz w:val="24"/>
          <w:szCs w:val="24"/>
          <w:lang w:val="en-US" w:eastAsia="zh-CN"/>
        </w:rPr>
        <w:t>其中</w:t>
      </w:r>
      <w:r>
        <w:rPr>
          <w:rFonts w:hint="eastAsia" w:ascii="仿宋_GB2312" w:hAnsi="仿宋_GB2312" w:eastAsia="仿宋_GB2312" w:cs="仿宋_GB2312"/>
          <w:b w:val="0"/>
          <w:bCs w:val="0"/>
          <w:color w:val="auto"/>
          <w:sz w:val="24"/>
          <w:szCs w:val="24"/>
          <w:highlight w:val="none"/>
          <w:lang w:val="en-US" w:eastAsia="zh-CN"/>
        </w:rPr>
        <w:t>6个项目实施单位2021年经费均未支出，涉及中央财政资金24.00万元，主要原因：一是使用省级财政资金指标，如韶关市中医院(雷彦娇、方孝敏、丘志荣)；二是指标下达较迟，项目开展滞后，如湛江市第二中医医院（李广宇）、湛江市第一中医医院（黄岑、何柱平、肖洪）；三是计划待项目完结后才支付理论培训费用和学员补助，如电白区中医院（曾芷裕）、揭阳市中医院（林奋、袁海英、王学伟）、新兴县中医院（欧恺怡）。经费</w:t>
      </w:r>
      <w:r>
        <w:rPr>
          <w:rFonts w:ascii="仿宋_GB2312" w:hAnsi="仿宋_GB2312" w:eastAsia="仿宋_GB2312" w:cs="仿宋_GB2312"/>
          <w:sz w:val="24"/>
          <w:szCs w:val="24"/>
        </w:rPr>
        <w:t>主要用于</w:t>
      </w:r>
      <w:r>
        <w:rPr>
          <w:rFonts w:hint="eastAsia" w:ascii="仿宋_GB2312" w:hAnsi="仿宋_GB2312" w:eastAsia="仿宋_GB2312" w:cs="仿宋_GB2312"/>
          <w:sz w:val="24"/>
          <w:szCs w:val="24"/>
        </w:rPr>
        <w:t>培训费、带教费、差旅费、结业考试费、学员补助等</w:t>
      </w:r>
      <w:r>
        <w:rPr>
          <w:rFonts w:ascii="仿宋_GB2312" w:hAnsi="仿宋_GB2312" w:eastAsia="仿宋_GB2312" w:cs="仿宋_GB2312"/>
          <w:sz w:val="24"/>
          <w:szCs w:val="24"/>
        </w:rPr>
        <w:t>支出</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个</w:t>
      </w:r>
      <w:r>
        <w:rPr>
          <w:rFonts w:ascii="仿宋_GB2312" w:hAnsi="仿宋_GB2312" w:eastAsia="仿宋_GB2312" w:cs="仿宋_GB2312"/>
          <w:sz w:val="24"/>
          <w:szCs w:val="24"/>
        </w:rPr>
        <w:t>项目开支严格按照财政部有关经费标准执行，不存在截留、挤占、挪用、虚列支出等情况</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个项目实施单位存在挤占项目经费的情况</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如肇庆市中医院使用1.04万元购买图书馆空调</w:t>
      </w:r>
      <w:r>
        <w:rPr>
          <w:rFonts w:hint="eastAsia" w:ascii="仿宋_GB2312" w:hAnsi="仿宋_GB2312" w:eastAsia="仿宋_GB2312" w:cs="仿宋_GB2312"/>
          <w:sz w:val="24"/>
          <w:szCs w:val="24"/>
        </w:rPr>
        <w:t>；2个项目实施单位存在超额发放学员生活补助的情况</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如汕头市中医医院和罗定市中医院</w:t>
      </w:r>
      <w:r>
        <w:rPr>
          <w:rFonts w:hint="eastAsia" w:ascii="仿宋_GB2312" w:hAnsi="仿宋_GB2312" w:eastAsia="仿宋_GB2312" w:cs="仿宋_GB2312"/>
          <w:sz w:val="24"/>
          <w:szCs w:val="24"/>
          <w:lang w:eastAsia="zh-CN"/>
        </w:rPr>
        <w:t>。</w:t>
      </w:r>
    </w:p>
    <w:p>
      <w:pPr>
        <w:numPr>
          <w:ilvl w:val="0"/>
          <w:numId w:val="7"/>
        </w:numPr>
        <w:spacing w:line="360" w:lineRule="auto"/>
        <w:ind w:firstLine="481" w:firstLineChars="200"/>
        <w:jc w:val="both"/>
        <w:outlineLvl w:val="9"/>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中医全科服务能力（10分）</w:t>
      </w:r>
    </w:p>
    <w:p>
      <w:pPr>
        <w:numPr>
          <w:ilvl w:val="0"/>
          <w:numId w:val="0"/>
        </w:numPr>
        <w:spacing w:line="360" w:lineRule="auto"/>
        <w:ind w:firstLine="480" w:firstLineChars="200"/>
        <w:jc w:val="both"/>
        <w:outlineLvl w:val="9"/>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sz w:val="24"/>
          <w:szCs w:val="24"/>
        </w:rPr>
        <w:t>培训对象通过理论培训、科室轮岗培训以及基层实践培训，在全科实践中具有辨证思维分析能力，基本掌握中医全科医学的基本理论、基本知识、基本技能和社区卫生服务工作特点，能够熟练运用中医药理论与方法，开展预防、养生保健、康复、计划生育技术服务、健康教育和常见病、多发病的诊疗、预防、转诊等服务，达到中医全科医生岗位执业的基本要求。培养对象的中医全科综合服务能力均得到一定程度提高。</w:t>
      </w:r>
    </w:p>
    <w:p>
      <w:pPr>
        <w:numPr>
          <w:ilvl w:val="0"/>
          <w:numId w:val="7"/>
        </w:numPr>
        <w:spacing w:line="360" w:lineRule="auto"/>
        <w:ind w:firstLine="481" w:firstLineChars="200"/>
        <w:jc w:val="both"/>
        <w:outlineLvl w:val="9"/>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调查满意度（10分）</w:t>
      </w:r>
    </w:p>
    <w:p>
      <w:pPr>
        <w:spacing w:line="360" w:lineRule="auto"/>
        <w:ind w:firstLine="480" w:firstLineChars="200"/>
        <w:jc w:val="both"/>
        <w:outlineLvl w:val="9"/>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sz w:val="24"/>
          <w:szCs w:val="24"/>
        </w:rPr>
        <w:t>通过对培养对象进行问卷调查统计和分析，培养对象对中医全科医生转岗培训项目的满意度达</w:t>
      </w:r>
      <w:r>
        <w:rPr>
          <w:rFonts w:ascii="仿宋_GB2312" w:hAnsi="仿宋_GB2312" w:eastAsia="仿宋_GB2312" w:cs="仿宋_GB2312"/>
          <w:sz w:val="24"/>
          <w:szCs w:val="24"/>
        </w:rPr>
        <w:t>90%及以上。</w:t>
      </w:r>
    </w:p>
    <w:p>
      <w:pPr>
        <w:spacing w:line="360" w:lineRule="auto"/>
        <w:ind w:firstLine="481" w:firstLineChars="200"/>
        <w:outlineLvl w:val="2"/>
        <w:rPr>
          <w:rFonts w:hint="eastAsia" w:ascii="仿宋_GB2312" w:hAnsi="仿宋_GB2312" w:eastAsia="仿宋_GB2312" w:cs="仿宋_GB2312"/>
          <w:b/>
          <w:bCs/>
          <w:color w:val="auto"/>
          <w:sz w:val="24"/>
          <w:szCs w:val="24"/>
          <w:highlight w:val="none"/>
        </w:rPr>
      </w:pPr>
      <w:bookmarkStart w:id="33" w:name="_Toc19474"/>
      <w:r>
        <w:rPr>
          <w:rFonts w:hint="eastAsia" w:ascii="仿宋_GB2312" w:hAnsi="仿宋_GB2312" w:eastAsia="仿宋_GB2312" w:cs="仿宋_GB2312"/>
          <w:b/>
          <w:bCs/>
          <w:color w:val="auto"/>
          <w:sz w:val="24"/>
          <w:szCs w:val="24"/>
          <w:highlight w:val="none"/>
        </w:rPr>
        <w:t>9.中医药传承与创新“百千万”人才工程</w:t>
      </w:r>
      <w:r>
        <w:rPr>
          <w:rFonts w:hint="eastAsia" w:ascii="仿宋_GB2312" w:hAnsi="仿宋_GB2312" w:eastAsia="仿宋_GB2312" w:cs="仿宋_GB2312"/>
          <w:b/>
          <w:bCs/>
          <w:color w:val="auto"/>
          <w:sz w:val="24"/>
          <w:szCs w:val="24"/>
          <w:highlight w:val="none"/>
          <w:lang w:val="en-US" w:eastAsia="zh-CN"/>
        </w:rPr>
        <w:t>项目</w:t>
      </w:r>
      <w:bookmarkEnd w:id="33"/>
    </w:p>
    <w:p>
      <w:pPr>
        <w:spacing w:line="360" w:lineRule="auto"/>
        <w:ind w:firstLine="481" w:firstLineChars="200"/>
        <w:outlineLvl w:val="3"/>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9.1 中医临床特色技术传承骨干人才项目</w:t>
      </w:r>
    </w:p>
    <w:p>
      <w:pPr>
        <w:spacing w:line="360" w:lineRule="auto"/>
        <w:ind w:firstLine="480" w:firstLineChars="200"/>
        <w:rPr>
          <w:rFonts w:hint="eastAsia" w:ascii="仿宋_GB2312" w:hAnsi="仿宋_GB2312" w:eastAsia="仿宋_GB2312" w:cs="仿宋_GB2312"/>
          <w:sz w:val="24"/>
          <w:szCs w:val="24"/>
        </w:rPr>
      </w:pPr>
      <w:r>
        <w:rPr>
          <w:rFonts w:ascii="仿宋_GB2312" w:hAnsi="仿宋_GB2312" w:eastAsia="仿宋_GB2312" w:cs="仿宋_GB2312"/>
          <w:sz w:val="24"/>
          <w:szCs w:val="24"/>
        </w:rPr>
        <w:t>根据《</w:t>
      </w:r>
      <w:r>
        <w:rPr>
          <w:rFonts w:hint="eastAsia" w:ascii="仿宋_GB2312" w:hAnsi="仿宋_GB2312" w:eastAsia="仿宋_GB2312" w:cs="仿宋_GB2312"/>
          <w:sz w:val="24"/>
          <w:szCs w:val="24"/>
        </w:rPr>
        <w:t>国家中医药管理局办公室关于开展全国中医临床特色技术传承骨干人才培训项目的通知</w:t>
      </w:r>
      <w:r>
        <w:rPr>
          <w:rFonts w:ascii="仿宋_GB2312" w:hAnsi="仿宋_GB2312" w:eastAsia="仿宋_GB2312" w:cs="仿宋_GB2312"/>
          <w:sz w:val="24"/>
          <w:szCs w:val="24"/>
        </w:rPr>
        <w:t>》（国中医药办人教函〔2018〕224 号）《关于公布</w:t>
      </w:r>
      <w:r>
        <w:rPr>
          <w:rFonts w:hint="eastAsia" w:ascii="仿宋_GB2312" w:hAnsi="仿宋_GB2312" w:eastAsia="仿宋_GB2312" w:cs="仿宋_GB2312"/>
          <w:sz w:val="24"/>
          <w:szCs w:val="24"/>
        </w:rPr>
        <w:t>全国中医临床特色技术传承骨干人才培训项目</w:t>
      </w:r>
      <w:r>
        <w:rPr>
          <w:rFonts w:ascii="仿宋_GB2312" w:hAnsi="仿宋_GB2312" w:eastAsia="仿宋_GB2312" w:cs="仿宋_GB2312"/>
          <w:sz w:val="24"/>
          <w:szCs w:val="24"/>
        </w:rPr>
        <w:t>培养对象名单的通知》（国中医药人教函〔2019〕36号）的要求，</w:t>
      </w:r>
      <w:r>
        <w:rPr>
          <w:rFonts w:hint="eastAsia" w:ascii="仿宋_GB2312" w:hAnsi="仿宋_GB2312" w:eastAsia="仿宋_GB2312" w:cs="仿宋_GB2312"/>
          <w:sz w:val="24"/>
          <w:szCs w:val="24"/>
        </w:rPr>
        <w:t>为贯彻落实《中医药人才发展“十三五”规划》（国中医药人教发〔</w:t>
      </w:r>
      <w:r>
        <w:rPr>
          <w:rFonts w:ascii="仿宋_GB2312" w:hAnsi="仿宋_GB2312" w:eastAsia="仿宋_GB2312" w:cs="仿宋_GB2312"/>
          <w:sz w:val="24"/>
          <w:szCs w:val="24"/>
        </w:rPr>
        <w:t>2016〕39号）及《中医药传承与创新“百千万”人才工程（岐黄工程）实施方案》（国中医药人教发〔2017〕9号），</w:t>
      </w:r>
      <w:r>
        <w:rPr>
          <w:rFonts w:hint="eastAsia" w:ascii="仿宋_GB2312" w:hAnsi="仿宋_GB2312" w:eastAsia="仿宋_GB2312" w:cs="仿宋_GB2312"/>
          <w:sz w:val="24"/>
          <w:szCs w:val="24"/>
        </w:rPr>
        <w:t>制定的《全国中医临床特色技术传承人才培训项目实施方案》，通过项目实施，培养一批热爱中医药事业，中医药理论功底较扎实，较好地掌握运用中医临床特色技术服务于人民健康的中医临床骨干人才。</w:t>
      </w:r>
      <w:r>
        <w:rPr>
          <w:rFonts w:ascii="仿宋_GB2312" w:hAnsi="仿宋_GB2312" w:eastAsia="仿宋_GB2312" w:cs="仿宋_GB2312"/>
          <w:sz w:val="24"/>
          <w:szCs w:val="24"/>
        </w:rPr>
        <w:t>具体绩效指标完成情况如下</w:t>
      </w:r>
      <w:r>
        <w:rPr>
          <w:rFonts w:hint="eastAsia" w:ascii="仿宋_GB2312" w:hAnsi="仿宋_GB2312" w:eastAsia="仿宋_GB2312" w:cs="仿宋_GB2312"/>
          <w:sz w:val="24"/>
          <w:szCs w:val="24"/>
        </w:rPr>
        <w:t>：</w:t>
      </w:r>
    </w:p>
    <w:p>
      <w:pPr>
        <w:spacing w:line="360" w:lineRule="auto"/>
        <w:ind w:firstLine="480" w:firstLineChars="200"/>
        <w:jc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highlight w:val="none"/>
          <w:lang w:val="en-US" w:eastAsia="zh-CN"/>
        </w:rPr>
        <w:t>表3-9-1：</w:t>
      </w:r>
      <w:r>
        <w:rPr>
          <w:rFonts w:hint="eastAsia" w:ascii="仿宋_GB2312" w:hAnsi="仿宋_GB2312" w:eastAsia="仿宋_GB2312" w:cs="仿宋_GB2312"/>
          <w:sz w:val="24"/>
          <w:szCs w:val="24"/>
          <w:lang w:val="en-US" w:eastAsia="zh-CN"/>
        </w:rPr>
        <w:t>2021年度</w:t>
      </w:r>
      <w:r>
        <w:rPr>
          <w:rFonts w:hint="eastAsia" w:ascii="仿宋_GB2312" w:hAnsi="仿宋_GB2312" w:eastAsia="仿宋_GB2312" w:cs="仿宋_GB2312"/>
          <w:sz w:val="24"/>
          <w:szCs w:val="24"/>
        </w:rPr>
        <w:t>中医临床特色技术传承骨干人才项目</w:t>
      </w:r>
      <w:r>
        <w:rPr>
          <w:rFonts w:hint="eastAsia" w:ascii="仿宋_GB2312" w:hAnsi="仿宋_GB2312" w:eastAsia="仿宋_GB2312" w:cs="仿宋_GB2312"/>
          <w:sz w:val="24"/>
          <w:szCs w:val="24"/>
          <w:lang w:val="en-US" w:eastAsia="zh-CN"/>
        </w:rPr>
        <w:t>绩效指标表</w:t>
      </w:r>
    </w:p>
    <w:tbl>
      <w:tblPr>
        <w:tblStyle w:val="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71"/>
        <w:gridCol w:w="1330"/>
        <w:gridCol w:w="4586"/>
        <w:gridCol w:w="928"/>
        <w:gridCol w:w="9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7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二级指标</w:t>
            </w: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三级指标</w:t>
            </w:r>
          </w:p>
        </w:tc>
        <w:tc>
          <w:tcPr>
            <w:tcW w:w="2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评分标准</w:t>
            </w: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1"/>
                <w:szCs w:val="21"/>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1"/>
                <w:szCs w:val="21"/>
                <w:u w:val="none"/>
              </w:rPr>
            </w:pPr>
          </w:p>
        </w:tc>
        <w:tc>
          <w:tcPr>
            <w:tcW w:w="2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1"/>
                <w:szCs w:val="21"/>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自查</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数量指标</w:t>
            </w: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集中培训</w:t>
            </w:r>
          </w:p>
        </w:tc>
        <w:tc>
          <w:tcPr>
            <w:tcW w:w="2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参加集中培训10天</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2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集中培训不满10天</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36</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2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未参加集中培训</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提交心得</w:t>
            </w:r>
          </w:p>
        </w:tc>
        <w:tc>
          <w:tcPr>
            <w:tcW w:w="2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撰写1篇学习心得</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36</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2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未撰写学习心得</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完成医案</w:t>
            </w:r>
          </w:p>
        </w:tc>
        <w:tc>
          <w:tcPr>
            <w:tcW w:w="2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医案≥20篇</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32</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2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医案≥18篇</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2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医案≥16篇</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2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医案&lt;16篇</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跟师学习</w:t>
            </w:r>
          </w:p>
        </w:tc>
        <w:tc>
          <w:tcPr>
            <w:tcW w:w="2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≥40个工作日</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16</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2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≥32个工作日</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2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≥24个工作日</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2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&lt;24个工作日</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时效指标</w:t>
            </w: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及时完成率</w:t>
            </w:r>
          </w:p>
        </w:tc>
        <w:tc>
          <w:tcPr>
            <w:tcW w:w="2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完成100%</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12</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2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完成80%以上</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12</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2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完成60%以上</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2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完成率60%以下</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成本指标</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成本控制有效性</w:t>
            </w:r>
          </w:p>
        </w:tc>
        <w:tc>
          <w:tcPr>
            <w:tcW w:w="2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不存在截留、挤占、挪用、虚列支出等情况</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36</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社会效益指标</w:t>
            </w: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中医药服务能力</w:t>
            </w:r>
          </w:p>
        </w:tc>
        <w:tc>
          <w:tcPr>
            <w:tcW w:w="2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一定程度提高</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36</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2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无变化或下降</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服务对象满意度指标</w:t>
            </w: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调查满意度</w:t>
            </w:r>
          </w:p>
        </w:tc>
        <w:tc>
          <w:tcPr>
            <w:tcW w:w="2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90%及以上</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36</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2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90%-80%（含）</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2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80%以下</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r>
    </w:tbl>
    <w:p>
      <w:pPr>
        <w:spacing w:line="360" w:lineRule="auto"/>
        <w:ind w:firstLine="480" w:firstLineChars="200"/>
        <w:rPr>
          <w:rFonts w:ascii="仿宋_GB2312" w:hAnsi="仿宋_GB2312" w:eastAsia="仿宋_GB2312" w:cs="仿宋_GB2312"/>
          <w:sz w:val="24"/>
          <w:szCs w:val="24"/>
        </w:rPr>
      </w:pPr>
    </w:p>
    <w:p>
      <w:pPr>
        <w:numPr>
          <w:ilvl w:val="0"/>
          <w:numId w:val="8"/>
        </w:numPr>
        <w:spacing w:line="360" w:lineRule="auto"/>
        <w:ind w:firstLine="481"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集中培训（20分）</w:t>
      </w:r>
    </w:p>
    <w:p>
      <w:pPr>
        <w:numPr>
          <w:ilvl w:val="255"/>
          <w:numId w:val="0"/>
        </w:numPr>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根据国家中医药管理局人事教育司《关于举办全国中医临床特色技术传承骨干</w:t>
      </w:r>
      <w:r>
        <w:rPr>
          <w:rFonts w:ascii="仿宋_GB2312" w:hAnsi="仿宋_GB2312" w:eastAsia="仿宋_GB2312" w:cs="仿宋_GB2312"/>
          <w:sz w:val="24"/>
          <w:szCs w:val="24"/>
        </w:rPr>
        <w:t>人才培训项目</w:t>
      </w:r>
      <w:r>
        <w:rPr>
          <w:rFonts w:hint="eastAsia" w:ascii="仿宋_GB2312" w:hAnsi="仿宋_GB2312" w:eastAsia="仿宋_GB2312" w:cs="仿宋_GB2312"/>
          <w:sz w:val="24"/>
          <w:szCs w:val="24"/>
        </w:rPr>
        <w:t>第三期中医学术流派临床特色技术研修班的通知》（国中医药人教教育便函〔</w:t>
      </w:r>
      <w:r>
        <w:rPr>
          <w:rFonts w:ascii="仿宋_GB2312" w:hAnsi="仿宋_GB2312" w:eastAsia="仿宋_GB2312" w:cs="仿宋_GB2312"/>
          <w:sz w:val="24"/>
          <w:szCs w:val="24"/>
        </w:rPr>
        <w:t>2021〕155号</w:t>
      </w:r>
      <w:r>
        <w:rPr>
          <w:rFonts w:hint="eastAsia" w:ascii="仿宋_GB2312" w:hAnsi="仿宋_GB2312" w:eastAsia="仿宋_GB2312" w:cs="仿宋_GB2312"/>
          <w:sz w:val="24"/>
          <w:szCs w:val="24"/>
        </w:rPr>
        <w:t>），于2</w:t>
      </w:r>
      <w:r>
        <w:rPr>
          <w:rFonts w:ascii="仿宋_GB2312" w:hAnsi="仿宋_GB2312" w:eastAsia="仿宋_GB2312" w:cs="仿宋_GB2312"/>
          <w:sz w:val="24"/>
          <w:szCs w:val="24"/>
        </w:rPr>
        <w:t>021</w:t>
      </w:r>
      <w:r>
        <w:rPr>
          <w:rFonts w:hint="eastAsia" w:ascii="仿宋_GB2312" w:hAnsi="仿宋_GB2312" w:eastAsia="仿宋_GB2312" w:cs="仿宋_GB2312"/>
          <w:sz w:val="24"/>
          <w:szCs w:val="24"/>
        </w:rPr>
        <w:t>年8月1</w:t>
      </w:r>
      <w:r>
        <w:rPr>
          <w:rFonts w:ascii="仿宋_GB2312" w:hAnsi="仿宋_GB2312" w:eastAsia="仿宋_GB2312" w:cs="仿宋_GB2312"/>
          <w:sz w:val="24"/>
          <w:szCs w:val="24"/>
        </w:rPr>
        <w:t>4-25</w:t>
      </w:r>
      <w:r>
        <w:rPr>
          <w:rFonts w:hint="eastAsia" w:ascii="仿宋_GB2312" w:hAnsi="仿宋_GB2312" w:eastAsia="仿宋_GB2312" w:cs="仿宋_GB2312"/>
          <w:sz w:val="24"/>
          <w:szCs w:val="24"/>
        </w:rPr>
        <w:t>日，在南京国际青年会议酒店对全国中医临床特色技术传承人才培训项目培养对象进行集中培训，该培训由中华中医药学主办，中华中医药学会学术流派传承分会、南京中医药大学附属南京中医院承办。该培训邀请全国中医学术流派传承工作室代表性传承人授课。培养对象通过集中授课，广泛学习各中医学术流派的特色技术及其学术理论。集中学习时间不少于</w:t>
      </w:r>
      <w:r>
        <w:rPr>
          <w:rFonts w:ascii="仿宋_GB2312" w:hAnsi="仿宋_GB2312" w:eastAsia="仿宋_GB2312" w:cs="仿宋_GB2312"/>
          <w:sz w:val="24"/>
          <w:szCs w:val="24"/>
        </w:rPr>
        <w:t>10个工作日。</w:t>
      </w:r>
    </w:p>
    <w:p>
      <w:pPr>
        <w:numPr>
          <w:ilvl w:val="255"/>
          <w:numId w:val="0"/>
        </w:numPr>
        <w:spacing w:line="360" w:lineRule="auto"/>
        <w:ind w:firstLine="48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根据国家中医药管理局人事教育司《关于加强中医药人才培养专项线下集中培训疫情防控工作的通知》（国中医药人教教育便函〔</w:t>
      </w:r>
      <w:r>
        <w:rPr>
          <w:rFonts w:ascii="仿宋_GB2312" w:hAnsi="仿宋_GB2312" w:eastAsia="仿宋_GB2312" w:cs="仿宋_GB2312"/>
          <w:sz w:val="24"/>
          <w:szCs w:val="24"/>
          <w:highlight w:val="none"/>
        </w:rPr>
        <w:t>2021〕360号），</w:t>
      </w:r>
      <w:r>
        <w:rPr>
          <w:rFonts w:hint="eastAsia" w:ascii="仿宋_GB2312" w:hAnsi="仿宋_GB2312" w:eastAsia="仿宋_GB2312" w:cs="仿宋_GB2312"/>
          <w:sz w:val="24"/>
          <w:szCs w:val="24"/>
          <w:highlight w:val="none"/>
        </w:rPr>
        <w:t>根据新冠肺炎疫情防控有关要求，为最大限度减少人员流动性聚集性风险，</w:t>
      </w:r>
      <w:r>
        <w:rPr>
          <w:rFonts w:ascii="仿宋_GB2312" w:hAnsi="仿宋_GB2312" w:eastAsia="仿宋_GB2312" w:cs="仿宋_GB2312"/>
          <w:sz w:val="24"/>
          <w:szCs w:val="24"/>
          <w:highlight w:val="none"/>
        </w:rPr>
        <w:t>暂缓开展</w:t>
      </w:r>
      <w:r>
        <w:rPr>
          <w:rFonts w:hint="eastAsia" w:ascii="仿宋_GB2312" w:hAnsi="仿宋_GB2312" w:eastAsia="仿宋_GB2312" w:cs="仿宋_GB2312"/>
          <w:sz w:val="24"/>
          <w:szCs w:val="24"/>
          <w:highlight w:val="none"/>
        </w:rPr>
        <w:t>国家中医药管理局中医药人才培养项目等</w:t>
      </w:r>
      <w:r>
        <w:rPr>
          <w:rFonts w:ascii="仿宋_GB2312" w:hAnsi="仿宋_GB2312" w:eastAsia="仿宋_GB2312" w:cs="仿宋_GB2312"/>
          <w:sz w:val="24"/>
          <w:szCs w:val="24"/>
          <w:highlight w:val="none"/>
        </w:rPr>
        <w:t>线下集中培训活动，</w:t>
      </w:r>
      <w:r>
        <w:rPr>
          <w:rFonts w:hint="eastAsia" w:ascii="仿宋_GB2312" w:hAnsi="仿宋_GB2312" w:eastAsia="仿宋_GB2312" w:cs="仿宋_GB2312"/>
          <w:sz w:val="24"/>
          <w:szCs w:val="24"/>
          <w:highlight w:val="none"/>
        </w:rPr>
        <w:t>项目周期相应延长至2</w:t>
      </w:r>
      <w:r>
        <w:rPr>
          <w:rFonts w:ascii="仿宋_GB2312" w:hAnsi="仿宋_GB2312" w:eastAsia="仿宋_GB2312" w:cs="仿宋_GB2312"/>
          <w:sz w:val="24"/>
          <w:szCs w:val="24"/>
          <w:highlight w:val="none"/>
        </w:rPr>
        <w:t>022</w:t>
      </w:r>
      <w:r>
        <w:rPr>
          <w:rFonts w:hint="eastAsia" w:ascii="仿宋_GB2312" w:hAnsi="仿宋_GB2312" w:eastAsia="仿宋_GB2312" w:cs="仿宋_GB2312"/>
          <w:sz w:val="24"/>
          <w:szCs w:val="24"/>
          <w:highlight w:val="none"/>
        </w:rPr>
        <w:t>年</w:t>
      </w:r>
      <w:r>
        <w:rPr>
          <w:rFonts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rPr>
        <w:t>3</w:t>
      </w:r>
      <w:r>
        <w:rPr>
          <w:rFonts w:ascii="仿宋_GB2312" w:hAnsi="仿宋_GB2312" w:eastAsia="仿宋_GB2312" w:cs="仿宋_GB2312"/>
          <w:sz w:val="24"/>
          <w:szCs w:val="24"/>
          <w:highlight w:val="none"/>
        </w:rPr>
        <w:t>6</w:t>
      </w:r>
      <w:r>
        <w:rPr>
          <w:rFonts w:hint="eastAsia" w:ascii="仿宋_GB2312" w:hAnsi="仿宋_GB2312" w:eastAsia="仿宋_GB2312" w:cs="仿宋_GB2312"/>
          <w:sz w:val="24"/>
          <w:szCs w:val="24"/>
          <w:highlight w:val="none"/>
        </w:rPr>
        <w:t>名培养对象均仅报名参加研修班，但未实际参与集中培训。</w:t>
      </w:r>
    </w:p>
    <w:p>
      <w:pPr>
        <w:numPr>
          <w:ilvl w:val="0"/>
          <w:numId w:val="8"/>
        </w:numPr>
        <w:spacing w:line="360" w:lineRule="auto"/>
        <w:ind w:firstLine="481" w:firstLineChars="200"/>
        <w:outlineLvl w:val="9"/>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提交心得（</w:t>
      </w:r>
      <w:r>
        <w:rPr>
          <w:rFonts w:ascii="仿宋_GB2312" w:hAnsi="仿宋_GB2312" w:eastAsia="仿宋_GB2312" w:cs="仿宋_GB2312"/>
          <w:b/>
          <w:bCs/>
          <w:sz w:val="24"/>
          <w:szCs w:val="24"/>
          <w:highlight w:val="none"/>
        </w:rPr>
        <w:t>15</w:t>
      </w:r>
      <w:r>
        <w:rPr>
          <w:rFonts w:hint="eastAsia" w:ascii="仿宋_GB2312" w:hAnsi="仿宋_GB2312" w:eastAsia="仿宋_GB2312" w:cs="仿宋_GB2312"/>
          <w:b/>
          <w:bCs/>
          <w:sz w:val="24"/>
          <w:szCs w:val="24"/>
          <w:highlight w:val="none"/>
        </w:rPr>
        <w:t>分）</w:t>
      </w:r>
    </w:p>
    <w:p>
      <w:pPr>
        <w:numPr>
          <w:ilvl w:val="255"/>
          <w:numId w:val="0"/>
        </w:numPr>
        <w:spacing w:line="360" w:lineRule="auto"/>
        <w:ind w:firstLine="48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根据实施方案要求，培养对象根据职业发展和专业需求，通过双向选择的方式，确定</w:t>
      </w:r>
      <w:r>
        <w:rPr>
          <w:rFonts w:ascii="仿宋_GB2312" w:hAnsi="仿宋_GB2312" w:eastAsia="仿宋_GB2312" w:cs="仿宋_GB2312"/>
          <w:sz w:val="24"/>
          <w:szCs w:val="24"/>
          <w:highlight w:val="none"/>
        </w:rPr>
        <w:t>2-3名全国中医学术流派传承工作室代表性传承人为指导老师，</w:t>
      </w:r>
      <w:r>
        <w:rPr>
          <w:rFonts w:hint="eastAsia" w:ascii="仿宋_GB2312" w:hAnsi="仿宋_GB2312" w:eastAsia="仿宋_GB2312" w:cs="仿宋_GB2312"/>
          <w:sz w:val="24"/>
          <w:szCs w:val="24"/>
          <w:highlight w:val="none"/>
        </w:rPr>
        <w:t>在指导老师的指导下，每年精读1部流派医籍著作，撰写读书心得。3</w:t>
      </w:r>
      <w:r>
        <w:rPr>
          <w:rFonts w:ascii="仿宋_GB2312" w:hAnsi="仿宋_GB2312" w:eastAsia="仿宋_GB2312" w:cs="仿宋_GB2312"/>
          <w:sz w:val="24"/>
          <w:szCs w:val="24"/>
          <w:highlight w:val="none"/>
        </w:rPr>
        <w:t>6</w:t>
      </w:r>
      <w:r>
        <w:rPr>
          <w:rFonts w:hint="eastAsia" w:ascii="仿宋_GB2312" w:hAnsi="仿宋_GB2312" w:eastAsia="仿宋_GB2312" w:cs="仿宋_GB2312"/>
          <w:sz w:val="24"/>
          <w:szCs w:val="24"/>
          <w:highlight w:val="none"/>
        </w:rPr>
        <w:t>培养对象均已完成至少1篇读书心得或跟师心得。</w:t>
      </w:r>
    </w:p>
    <w:p>
      <w:pPr>
        <w:numPr>
          <w:ilvl w:val="0"/>
          <w:numId w:val="8"/>
        </w:numPr>
        <w:spacing w:line="360" w:lineRule="auto"/>
        <w:ind w:firstLine="481" w:firstLineChars="200"/>
        <w:outlineLvl w:val="9"/>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完成医案（</w:t>
      </w:r>
      <w:r>
        <w:rPr>
          <w:rFonts w:ascii="仿宋_GB2312" w:hAnsi="仿宋_GB2312" w:eastAsia="仿宋_GB2312" w:cs="仿宋_GB2312"/>
          <w:b/>
          <w:bCs/>
          <w:sz w:val="24"/>
          <w:szCs w:val="24"/>
        </w:rPr>
        <w:t>15</w:t>
      </w:r>
      <w:r>
        <w:rPr>
          <w:rFonts w:hint="eastAsia" w:ascii="仿宋_GB2312" w:hAnsi="仿宋_GB2312" w:eastAsia="仿宋_GB2312" w:cs="仿宋_GB2312"/>
          <w:b/>
          <w:bCs/>
          <w:sz w:val="24"/>
          <w:szCs w:val="24"/>
        </w:rPr>
        <w:t>分）</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根据实施方案要求，培养对象在全国中医学术流派传承工作室指导老师的指导下，</w:t>
      </w:r>
      <w:r>
        <w:rPr>
          <w:rFonts w:ascii="仿宋_GB2312" w:hAnsi="仿宋_GB2312" w:eastAsia="仿宋_GB2312" w:cs="仿宋_GB2312"/>
          <w:sz w:val="24"/>
          <w:szCs w:val="24"/>
        </w:rPr>
        <w:t>每年完成20份运用所学流派特色技术及其学术理论、体现中医药诊疗全过程的医案（包括10份跟师临证医案），由指导老师提出具有针对性和指导性的评语。</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ascii="仿宋_GB2312" w:hAnsi="仿宋_GB2312" w:eastAsia="仿宋_GB2312" w:cs="仿宋_GB2312"/>
          <w:sz w:val="24"/>
          <w:szCs w:val="24"/>
        </w:rPr>
        <w:t>0</w:t>
      </w:r>
      <w:r>
        <w:rPr>
          <w:rFonts w:hint="eastAsia" w:ascii="仿宋_GB2312" w:hAnsi="仿宋_GB2312" w:eastAsia="仿宋_GB2312" w:cs="仿宋_GB2312"/>
          <w:sz w:val="24"/>
          <w:szCs w:val="24"/>
        </w:rPr>
        <w:t>名培养对象通过</w:t>
      </w:r>
      <w:r>
        <w:rPr>
          <w:rFonts w:ascii="仿宋_GB2312" w:hAnsi="仿宋_GB2312" w:eastAsia="仿宋_GB2312" w:cs="仿宋_GB2312"/>
          <w:sz w:val="24"/>
          <w:szCs w:val="24"/>
        </w:rPr>
        <w:t>运用所学流派特色技术及其学术理论</w:t>
      </w:r>
      <w:r>
        <w:rPr>
          <w:rFonts w:hint="eastAsia" w:ascii="仿宋_GB2312" w:hAnsi="仿宋_GB2312" w:eastAsia="仿宋_GB2312" w:cs="仿宋_GB2312"/>
          <w:sz w:val="24"/>
          <w:szCs w:val="24"/>
        </w:rPr>
        <w:t>，对就诊患者进行</w:t>
      </w:r>
      <w:r>
        <w:rPr>
          <w:rFonts w:ascii="仿宋_GB2312" w:hAnsi="仿宋_GB2312" w:eastAsia="仿宋_GB2312" w:cs="仿宋_GB2312"/>
          <w:sz w:val="24"/>
          <w:szCs w:val="24"/>
        </w:rPr>
        <w:t>中医药诊疗</w:t>
      </w:r>
      <w:r>
        <w:rPr>
          <w:rFonts w:hint="eastAsia" w:ascii="仿宋_GB2312" w:hAnsi="仿宋_GB2312" w:eastAsia="仿宋_GB2312" w:cs="仿宋_GB2312"/>
          <w:sz w:val="24"/>
          <w:szCs w:val="24"/>
        </w:rPr>
        <w:t>，并完成了2</w:t>
      </w:r>
      <w:r>
        <w:rPr>
          <w:rFonts w:ascii="仿宋_GB2312" w:hAnsi="仿宋_GB2312" w:eastAsia="仿宋_GB2312" w:cs="仿宋_GB2312"/>
          <w:sz w:val="24"/>
          <w:szCs w:val="24"/>
        </w:rPr>
        <w:t>0</w:t>
      </w:r>
      <w:r>
        <w:rPr>
          <w:rFonts w:hint="eastAsia" w:ascii="仿宋_GB2312" w:hAnsi="仿宋_GB2312" w:eastAsia="仿宋_GB2312" w:cs="仿宋_GB2312"/>
          <w:sz w:val="24"/>
          <w:szCs w:val="24"/>
        </w:rPr>
        <w:t>篇以上的医案。6名培养对象未按要求完成指标，其中2名培养对象完成了1</w:t>
      </w:r>
      <w:r>
        <w:rPr>
          <w:rFonts w:ascii="仿宋_GB2312" w:hAnsi="仿宋_GB2312" w:eastAsia="仿宋_GB2312" w:cs="仿宋_GB2312"/>
          <w:sz w:val="24"/>
          <w:szCs w:val="24"/>
        </w:rPr>
        <w:t>8</w:t>
      </w:r>
      <w:r>
        <w:rPr>
          <w:rFonts w:hint="eastAsia" w:ascii="仿宋_GB2312" w:hAnsi="仿宋_GB2312" w:eastAsia="仿宋_GB2312" w:cs="仿宋_GB2312"/>
          <w:sz w:val="24"/>
          <w:szCs w:val="24"/>
        </w:rPr>
        <w:t>篇以上的医案，</w:t>
      </w:r>
      <w:r>
        <w:rPr>
          <w:rFonts w:ascii="仿宋_GB2312" w:hAnsi="仿宋_GB2312" w:eastAsia="仿宋_GB2312" w:cs="仿宋_GB2312"/>
          <w:sz w:val="24"/>
          <w:szCs w:val="24"/>
        </w:rPr>
        <w:t>2</w:t>
      </w:r>
      <w:r>
        <w:rPr>
          <w:rFonts w:hint="eastAsia" w:ascii="仿宋_GB2312" w:hAnsi="仿宋_GB2312" w:eastAsia="仿宋_GB2312" w:cs="仿宋_GB2312"/>
          <w:sz w:val="24"/>
          <w:szCs w:val="24"/>
        </w:rPr>
        <w:t>名培养对象完成1</w:t>
      </w:r>
      <w:r>
        <w:rPr>
          <w:rFonts w:ascii="仿宋_GB2312" w:hAnsi="仿宋_GB2312" w:eastAsia="仿宋_GB2312" w:cs="仿宋_GB2312"/>
          <w:sz w:val="24"/>
          <w:szCs w:val="24"/>
        </w:rPr>
        <w:t>6</w:t>
      </w:r>
      <w:r>
        <w:rPr>
          <w:rFonts w:hint="eastAsia" w:ascii="仿宋_GB2312" w:hAnsi="仿宋_GB2312" w:eastAsia="仿宋_GB2312" w:cs="仿宋_GB2312"/>
          <w:sz w:val="24"/>
          <w:szCs w:val="24"/>
        </w:rPr>
        <w:t>篇以上的医案，</w:t>
      </w:r>
      <w:r>
        <w:rPr>
          <w:rFonts w:ascii="仿宋_GB2312" w:hAnsi="仿宋_GB2312" w:eastAsia="仿宋_GB2312" w:cs="仿宋_GB2312"/>
          <w:sz w:val="24"/>
          <w:szCs w:val="24"/>
        </w:rPr>
        <w:t>2</w:t>
      </w:r>
      <w:r>
        <w:rPr>
          <w:rFonts w:hint="eastAsia" w:ascii="仿宋_GB2312" w:hAnsi="仿宋_GB2312" w:eastAsia="仿宋_GB2312" w:cs="仿宋_GB2312"/>
          <w:sz w:val="24"/>
          <w:szCs w:val="24"/>
        </w:rPr>
        <w:t>名培养对象完成的医案不足1</w:t>
      </w:r>
      <w:r>
        <w:rPr>
          <w:rFonts w:ascii="仿宋_GB2312" w:hAnsi="仿宋_GB2312" w:eastAsia="仿宋_GB2312" w:cs="仿宋_GB2312"/>
          <w:sz w:val="24"/>
          <w:szCs w:val="24"/>
        </w:rPr>
        <w:t>6</w:t>
      </w:r>
      <w:r>
        <w:rPr>
          <w:rFonts w:hint="eastAsia" w:ascii="仿宋_GB2312" w:hAnsi="仿宋_GB2312" w:eastAsia="仿宋_GB2312" w:cs="仿宋_GB2312"/>
          <w:sz w:val="24"/>
          <w:szCs w:val="24"/>
        </w:rPr>
        <w:t>篇。</w:t>
      </w:r>
    </w:p>
    <w:p>
      <w:pPr>
        <w:numPr>
          <w:ilvl w:val="0"/>
          <w:numId w:val="8"/>
        </w:numPr>
        <w:spacing w:line="360" w:lineRule="auto"/>
        <w:ind w:firstLine="481" w:firstLineChars="200"/>
        <w:outlineLvl w:val="9"/>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跟师学习（1</w:t>
      </w:r>
      <w:r>
        <w:rPr>
          <w:rFonts w:ascii="仿宋_GB2312" w:hAnsi="仿宋_GB2312" w:eastAsia="仿宋_GB2312" w:cs="仿宋_GB2312"/>
          <w:b/>
          <w:bCs/>
          <w:sz w:val="24"/>
          <w:szCs w:val="24"/>
        </w:rPr>
        <w:t>0</w:t>
      </w:r>
      <w:r>
        <w:rPr>
          <w:rFonts w:hint="eastAsia" w:ascii="仿宋_GB2312" w:hAnsi="仿宋_GB2312" w:eastAsia="仿宋_GB2312" w:cs="仿宋_GB2312"/>
          <w:b/>
          <w:bCs/>
          <w:sz w:val="24"/>
          <w:szCs w:val="24"/>
        </w:rPr>
        <w:t>分）</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实施方案要求，培养对象根据职业发展和专业需求，通过双向选择的方式，确定2-3名全国中医学术流派传承工作室代表性传承人为指导老师，采用医籍研读、跟师临床等师承教育方式，深入学习掌握本流派的特色技术及其学术理论。每年跟师学习时间累计不少于40个工作日。</w:t>
      </w:r>
    </w:p>
    <w:p>
      <w:pPr>
        <w:spacing w:line="360" w:lineRule="auto"/>
        <w:ind w:firstLine="480" w:firstLineChars="200"/>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sz w:val="24"/>
          <w:szCs w:val="24"/>
        </w:rPr>
        <w:t>11名培养对象按要求完成了2021年度跟师学习累计不少于40个工作日的任务。25名培养对象未完成跟师学习任务，其中3名培养对象学习时间累计不少于32个工作日，2名培养对象学习时间累计不少于24个工作日，9名培养对象跟师时长不足24个工作日</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b w:val="0"/>
          <w:bCs w:val="0"/>
          <w:color w:val="auto"/>
          <w:sz w:val="24"/>
          <w:szCs w:val="24"/>
          <w:highlight w:val="none"/>
          <w:lang w:val="en-US" w:eastAsia="zh-CN"/>
        </w:rPr>
        <w:t>11名培养对象未完成2021年度跟师学习任务，具体如下：</w:t>
      </w:r>
    </w:p>
    <w:p>
      <w:pPr>
        <w:spacing w:line="360" w:lineRule="auto"/>
        <w:ind w:firstLine="481" w:firstLineChars="200"/>
        <w:rPr>
          <w:rFonts w:ascii="仿宋_GB2312" w:hAnsi="仿宋_GB2312" w:eastAsia="仿宋_GB2312" w:cs="仿宋_GB2312"/>
          <w:sz w:val="24"/>
          <w:szCs w:val="24"/>
        </w:rPr>
      </w:pPr>
      <w:r>
        <w:rPr>
          <w:rFonts w:hint="eastAsia" w:ascii="仿宋_GB2312" w:hAnsi="仿宋_GB2312" w:eastAsia="仿宋_GB2312" w:cs="仿宋_GB2312"/>
          <w:b/>
          <w:bCs/>
          <w:color w:val="auto"/>
          <w:sz w:val="24"/>
          <w:szCs w:val="24"/>
          <w:highlight w:val="none"/>
          <w:lang w:val="en-US" w:eastAsia="zh-CN"/>
        </w:rPr>
        <w:t>一是</w:t>
      </w:r>
      <w:r>
        <w:rPr>
          <w:rFonts w:hint="eastAsia" w:ascii="仿宋_GB2312" w:hAnsi="仿宋_GB2312" w:eastAsia="仿宋_GB2312" w:cs="仿宋_GB2312"/>
          <w:b w:val="0"/>
          <w:bCs w:val="0"/>
          <w:color w:val="auto"/>
          <w:sz w:val="24"/>
          <w:szCs w:val="24"/>
          <w:highlight w:val="none"/>
          <w:lang w:val="en-US" w:eastAsia="zh-CN"/>
        </w:rPr>
        <w:t>6名培养对象所选择的学术流派传承工作室因疫情原因不接收学员继续跟师学习，已提供相关情况说明，如广州中医药大学第三附属医院（程英雄）、江门市五邑中医院（黄任锋）、茂名市中医院（黄少雅）、梅州市中医医院（王锦）、汕头大学医学院第二附属医院（肖咏）、阳江市中医医院（关天雨）。</w:t>
      </w:r>
      <w:r>
        <w:rPr>
          <w:rFonts w:hint="eastAsia" w:ascii="仿宋_GB2312" w:hAnsi="仿宋_GB2312" w:eastAsia="仿宋_GB2312" w:cs="仿宋_GB2312"/>
          <w:b/>
          <w:bCs/>
          <w:color w:val="auto"/>
          <w:sz w:val="24"/>
          <w:szCs w:val="24"/>
          <w:highlight w:val="none"/>
          <w:lang w:val="en-US" w:eastAsia="zh-CN"/>
        </w:rPr>
        <w:t>二是</w:t>
      </w:r>
      <w:r>
        <w:rPr>
          <w:rFonts w:hint="eastAsia" w:ascii="仿宋_GB2312" w:hAnsi="仿宋_GB2312" w:eastAsia="仿宋_GB2312" w:cs="仿宋_GB2312"/>
          <w:b w:val="0"/>
          <w:bCs w:val="0"/>
          <w:color w:val="auto"/>
          <w:sz w:val="24"/>
          <w:szCs w:val="24"/>
          <w:highlight w:val="none"/>
          <w:lang w:val="en-US" w:eastAsia="zh-CN"/>
        </w:rPr>
        <w:t>3名培养对象未选择全国中医学术流派传承工作室跟师学习，如南方医科大学南方医院（聂晓莉）选择南方医科大学南方学院李可中医药流派国家传承基地跟师学习；汕头市中医医院（陈国华）选择广东省名中医传承工作室跟师林创坚；中山大学孙逸仙纪念医院（潘爱珍）提交的材料为广东中医师承学员跟师记录表，表中显示跟师地点为中山大学孙逸仙纪念医院。</w:t>
      </w:r>
      <w:r>
        <w:rPr>
          <w:rFonts w:hint="eastAsia" w:ascii="仿宋_GB2312" w:hAnsi="仿宋_GB2312" w:eastAsia="仿宋_GB2312" w:cs="仿宋_GB2312"/>
          <w:b/>
          <w:bCs/>
          <w:color w:val="auto"/>
          <w:sz w:val="24"/>
          <w:szCs w:val="24"/>
          <w:highlight w:val="none"/>
          <w:lang w:val="en-US" w:eastAsia="zh-CN"/>
        </w:rPr>
        <w:t>三是</w:t>
      </w:r>
      <w:r>
        <w:rPr>
          <w:rFonts w:hint="eastAsia" w:ascii="仿宋_GB2312" w:hAnsi="仿宋_GB2312" w:eastAsia="仿宋_GB2312" w:cs="仿宋_GB2312"/>
          <w:b w:val="0"/>
          <w:bCs w:val="0"/>
          <w:color w:val="auto"/>
          <w:sz w:val="24"/>
          <w:szCs w:val="24"/>
          <w:highlight w:val="none"/>
          <w:lang w:val="en-US" w:eastAsia="zh-CN"/>
        </w:rPr>
        <w:t>1名培养对象提交资料不符合要求，如惠州市中医医院（伍泽鑫）提交的材料为《西安交大附属红会医院膝关节外科马建兵教授“膝关节置换”课件（20节）学习体会》。</w:t>
      </w:r>
      <w:r>
        <w:rPr>
          <w:rFonts w:hint="eastAsia" w:ascii="仿宋_GB2312" w:hAnsi="仿宋_GB2312" w:eastAsia="仿宋_GB2312" w:cs="仿宋_GB2312"/>
          <w:b/>
          <w:bCs/>
          <w:color w:val="auto"/>
          <w:sz w:val="24"/>
          <w:szCs w:val="24"/>
          <w:highlight w:val="none"/>
          <w:lang w:val="en-US" w:eastAsia="zh-CN"/>
        </w:rPr>
        <w:t>四是</w:t>
      </w:r>
      <w:r>
        <w:rPr>
          <w:rFonts w:hint="eastAsia" w:ascii="仿宋_GB2312" w:hAnsi="仿宋_GB2312" w:eastAsia="仿宋_GB2312" w:cs="仿宋_GB2312"/>
          <w:b w:val="0"/>
          <w:bCs w:val="0"/>
          <w:color w:val="auto"/>
          <w:sz w:val="24"/>
          <w:szCs w:val="24"/>
          <w:highlight w:val="none"/>
          <w:lang w:val="en-US" w:eastAsia="zh-CN"/>
        </w:rPr>
        <w:t>1名培养对象未提交跟师学习资料，如广东省第二人民医院（刘浩）。</w:t>
      </w:r>
      <w:r>
        <w:rPr>
          <w:rFonts w:hint="eastAsia" w:ascii="仿宋_GB2312" w:hAnsi="仿宋_GB2312" w:eastAsia="仿宋_GB2312" w:cs="仿宋_GB2312"/>
          <w:sz w:val="24"/>
          <w:szCs w:val="24"/>
        </w:rPr>
        <w:t>。</w:t>
      </w:r>
    </w:p>
    <w:p>
      <w:pPr>
        <w:numPr>
          <w:ilvl w:val="0"/>
          <w:numId w:val="8"/>
        </w:numPr>
        <w:spacing w:line="360" w:lineRule="auto"/>
        <w:ind w:firstLine="481" w:firstLineChars="200"/>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及时完成率（10分）</w:t>
      </w:r>
    </w:p>
    <w:p>
      <w:pPr>
        <w:numPr>
          <w:ilvl w:val="255"/>
          <w:numId w:val="0"/>
        </w:numPr>
        <w:spacing w:line="360" w:lineRule="auto"/>
        <w:ind w:firstLine="480" w:firstLineChars="200"/>
        <w:rPr>
          <w:rFonts w:ascii="仿宋_GB2312" w:hAnsi="仿宋_GB2312" w:eastAsia="仿宋_GB2312" w:cs="仿宋_GB2312"/>
          <w:b/>
          <w:bCs/>
          <w:sz w:val="24"/>
          <w:szCs w:val="24"/>
          <w:highlight w:val="none"/>
        </w:rPr>
      </w:pPr>
      <w:r>
        <w:rPr>
          <w:rFonts w:hint="eastAsia" w:ascii="仿宋_GB2312" w:hAnsi="仿宋_GB2312" w:eastAsia="仿宋_GB2312" w:cs="仿宋_GB2312"/>
          <w:sz w:val="24"/>
          <w:szCs w:val="24"/>
          <w:highlight w:val="none"/>
        </w:rPr>
        <w:t>中医临床特色技术传承骨干</w:t>
      </w:r>
      <w:r>
        <w:rPr>
          <w:rFonts w:ascii="仿宋_GB2312" w:hAnsi="仿宋_GB2312" w:eastAsia="仿宋_GB2312" w:cs="仿宋_GB2312"/>
          <w:sz w:val="24"/>
          <w:szCs w:val="24"/>
          <w:highlight w:val="none"/>
        </w:rPr>
        <w:t>人才</w:t>
      </w:r>
      <w:r>
        <w:rPr>
          <w:rFonts w:hint="eastAsia" w:ascii="仿宋_GB2312" w:hAnsi="仿宋_GB2312" w:eastAsia="仿宋_GB2312" w:cs="仿宋_GB2312"/>
          <w:sz w:val="24"/>
          <w:szCs w:val="24"/>
          <w:highlight w:val="none"/>
        </w:rPr>
        <w:t>培训项目集中培训、完成医案、跟师学习因受疫情影响，</w:t>
      </w:r>
      <w:r>
        <w:rPr>
          <w:rFonts w:ascii="仿宋_GB2312" w:hAnsi="仿宋_GB2312" w:eastAsia="仿宋_GB2312" w:cs="仿宋_GB2312"/>
          <w:sz w:val="24"/>
          <w:szCs w:val="24"/>
          <w:highlight w:val="none"/>
        </w:rPr>
        <w:t>36</w:t>
      </w:r>
      <w:r>
        <w:rPr>
          <w:rFonts w:hint="eastAsia" w:ascii="仿宋_GB2312" w:hAnsi="仿宋_GB2312" w:eastAsia="仿宋_GB2312" w:cs="仿宋_GB2312"/>
          <w:sz w:val="24"/>
          <w:szCs w:val="24"/>
          <w:highlight w:val="none"/>
        </w:rPr>
        <w:t>名培养对象均未参与集中培训，6名培养对象未能完成2</w:t>
      </w:r>
      <w:r>
        <w:rPr>
          <w:rFonts w:ascii="仿宋_GB2312" w:hAnsi="仿宋_GB2312" w:eastAsia="仿宋_GB2312" w:cs="仿宋_GB2312"/>
          <w:sz w:val="24"/>
          <w:szCs w:val="24"/>
          <w:highlight w:val="none"/>
        </w:rPr>
        <w:t>0</w:t>
      </w:r>
      <w:r>
        <w:rPr>
          <w:rFonts w:hint="eastAsia" w:ascii="仿宋_GB2312" w:hAnsi="仿宋_GB2312" w:eastAsia="仿宋_GB2312" w:cs="仿宋_GB2312"/>
          <w:sz w:val="24"/>
          <w:szCs w:val="24"/>
          <w:highlight w:val="none"/>
        </w:rPr>
        <w:t>篇以上</w:t>
      </w:r>
      <w:r>
        <w:rPr>
          <w:rFonts w:ascii="仿宋_GB2312" w:hAnsi="仿宋_GB2312" w:eastAsia="仿宋_GB2312" w:cs="仿宋_GB2312"/>
          <w:sz w:val="24"/>
          <w:szCs w:val="24"/>
          <w:highlight w:val="none"/>
        </w:rPr>
        <w:t>运用所学流派特色技术及其学术理论、体现中医药诊疗全过程的医案</w:t>
      </w:r>
      <w:r>
        <w:rPr>
          <w:rFonts w:hint="eastAsia" w:ascii="仿宋_GB2312" w:hAnsi="仿宋_GB2312" w:eastAsia="仿宋_GB2312" w:cs="仿宋_GB2312"/>
          <w:sz w:val="24"/>
          <w:szCs w:val="24"/>
          <w:highlight w:val="none"/>
        </w:rPr>
        <w:t>，</w:t>
      </w:r>
      <w:r>
        <w:rPr>
          <w:rFonts w:ascii="仿宋_GB2312" w:hAnsi="仿宋_GB2312" w:eastAsia="仿宋_GB2312" w:cs="仿宋_GB2312"/>
          <w:sz w:val="24"/>
          <w:szCs w:val="24"/>
          <w:highlight w:val="none"/>
        </w:rPr>
        <w:t>20</w:t>
      </w:r>
      <w:r>
        <w:rPr>
          <w:rFonts w:hint="eastAsia" w:ascii="仿宋_GB2312" w:hAnsi="仿宋_GB2312" w:eastAsia="仿宋_GB2312" w:cs="仿宋_GB2312"/>
          <w:sz w:val="24"/>
          <w:szCs w:val="24"/>
          <w:highlight w:val="none"/>
        </w:rPr>
        <w:t>名培养对象跟师学习时长不足2</w:t>
      </w:r>
      <w:r>
        <w:rPr>
          <w:rFonts w:ascii="仿宋_GB2312" w:hAnsi="仿宋_GB2312" w:eastAsia="仿宋_GB2312" w:cs="仿宋_GB2312"/>
          <w:sz w:val="24"/>
          <w:szCs w:val="24"/>
          <w:highlight w:val="none"/>
        </w:rPr>
        <w:t>4</w:t>
      </w:r>
      <w:r>
        <w:rPr>
          <w:rFonts w:hint="eastAsia" w:ascii="仿宋_GB2312" w:hAnsi="仿宋_GB2312" w:eastAsia="仿宋_GB2312" w:cs="仿宋_GB2312"/>
          <w:sz w:val="24"/>
          <w:szCs w:val="24"/>
          <w:highlight w:val="none"/>
        </w:rPr>
        <w:t>个工作日，及时完成率达</w:t>
      </w:r>
      <w:r>
        <w:rPr>
          <w:rFonts w:ascii="仿宋_GB2312" w:hAnsi="仿宋_GB2312" w:eastAsia="仿宋_GB2312" w:cs="仿宋_GB2312"/>
          <w:sz w:val="24"/>
          <w:szCs w:val="24"/>
          <w:highlight w:val="none"/>
        </w:rPr>
        <w:t>6</w:t>
      </w:r>
      <w:r>
        <w:rPr>
          <w:rFonts w:hint="eastAsia" w:ascii="仿宋_GB2312" w:hAnsi="仿宋_GB2312" w:eastAsia="仿宋_GB2312" w:cs="仿宋_GB2312"/>
          <w:sz w:val="24"/>
          <w:szCs w:val="24"/>
          <w:highlight w:val="none"/>
        </w:rPr>
        <w:t>0%及以上。</w:t>
      </w:r>
    </w:p>
    <w:p>
      <w:pPr>
        <w:numPr>
          <w:ilvl w:val="0"/>
          <w:numId w:val="8"/>
        </w:numPr>
        <w:spacing w:line="360" w:lineRule="auto"/>
        <w:ind w:firstLine="481"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成本控制有效性（10分）</w:t>
      </w:r>
    </w:p>
    <w:p>
      <w:pPr>
        <w:numPr>
          <w:ilvl w:val="255"/>
          <w:numId w:val="0"/>
        </w:num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根据</w:t>
      </w:r>
      <w:r>
        <w:rPr>
          <w:rFonts w:hint="eastAsia" w:ascii="仿宋_GB2312" w:hAnsi="仿宋_GB2312" w:eastAsia="仿宋_GB2312" w:cs="仿宋_GB2312"/>
          <w:kern w:val="0"/>
          <w:sz w:val="24"/>
          <w:szCs w:val="24"/>
        </w:rPr>
        <w:t>《粤中医办函〔2020〕133号》，经费总支出</w:t>
      </w:r>
      <w:r>
        <w:rPr>
          <w:rFonts w:hint="eastAsia" w:ascii="仿宋_GB2312" w:hAnsi="仿宋_GB2312" w:eastAsia="仿宋_GB2312" w:cs="仿宋_GB2312"/>
          <w:kern w:val="0"/>
          <w:sz w:val="24"/>
          <w:szCs w:val="24"/>
          <w:lang w:val="en-US" w:eastAsia="zh-CN"/>
        </w:rPr>
        <w:t>32.78</w:t>
      </w:r>
      <w:r>
        <w:rPr>
          <w:rFonts w:hint="eastAsia" w:ascii="仿宋_GB2312" w:hAnsi="仿宋_GB2312" w:eastAsia="仿宋_GB2312" w:cs="仿宋_GB2312"/>
          <w:kern w:val="0"/>
          <w:sz w:val="24"/>
          <w:szCs w:val="24"/>
        </w:rPr>
        <w:t>万元，其中</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3个项目实施单位使用以前年度资金，当年资金未支出，如广东省第二人民医院（刘浩）、广东省妇幼保健院（张晓莹）、汕头大学医学院第二附属医院（肖咏），主要用于培训费、差旅费、跟师劳务费、书籍费等支出，</w:t>
      </w:r>
      <w:r>
        <w:rPr>
          <w:rFonts w:hint="eastAsia" w:ascii="仿宋_GB2312" w:hAnsi="仿宋_GB2312" w:eastAsia="仿宋_GB2312" w:cs="仿宋_GB2312"/>
          <w:sz w:val="24"/>
          <w:szCs w:val="24"/>
        </w:rPr>
        <w:t>项目开支严格按照财政部有关经费标准执行，不存在截留、挤占、挪用、虚列支出等情况。</w:t>
      </w:r>
    </w:p>
    <w:p>
      <w:pPr>
        <w:numPr>
          <w:ilvl w:val="0"/>
          <w:numId w:val="8"/>
        </w:numPr>
        <w:spacing w:line="360" w:lineRule="auto"/>
        <w:ind w:firstLine="481"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中医药服务能力（10分）</w:t>
      </w:r>
    </w:p>
    <w:p>
      <w:pPr>
        <w:numPr>
          <w:ilvl w:val="255"/>
          <w:numId w:val="0"/>
        </w:numPr>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培养对象通过在全国中医学术流派传承工作室中跟师学习，及自主学习学术流派的医籍著作，将所学的流派特色技术运用于本单位的临床诊疗工作中，获得了就诊患者的好评。部分培养对象积极运用所学开展学术及中医科研，并在核心期刊发表论文。培养对象的中医药临床服务能力均得到一定程度提高。</w:t>
      </w:r>
    </w:p>
    <w:p>
      <w:pPr>
        <w:numPr>
          <w:ilvl w:val="0"/>
          <w:numId w:val="8"/>
        </w:numPr>
        <w:spacing w:line="360" w:lineRule="auto"/>
        <w:ind w:firstLine="481"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调查满意度（10分）</w:t>
      </w:r>
    </w:p>
    <w:p>
      <w:pPr>
        <w:numPr>
          <w:ilvl w:val="255"/>
          <w:numId w:val="0"/>
        </w:num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通过对培养对象进行问卷调查统计和分析，培养对象对中医临床特色技术传承骨干</w:t>
      </w:r>
      <w:r>
        <w:rPr>
          <w:rFonts w:ascii="仿宋_GB2312" w:hAnsi="仿宋_GB2312" w:eastAsia="仿宋_GB2312" w:cs="仿宋_GB2312"/>
          <w:sz w:val="24"/>
          <w:szCs w:val="24"/>
        </w:rPr>
        <w:t>人</w:t>
      </w:r>
      <w:r>
        <w:rPr>
          <w:rFonts w:hint="eastAsia" w:ascii="仿宋_GB2312" w:hAnsi="仿宋_GB2312" w:eastAsia="仿宋_GB2312" w:cs="仿宋_GB2312"/>
          <w:sz w:val="24"/>
          <w:szCs w:val="24"/>
        </w:rPr>
        <w:t>才培养项目的满意度达90%及以上。</w:t>
      </w:r>
    </w:p>
    <w:p>
      <w:pPr>
        <w:spacing w:line="360" w:lineRule="auto"/>
        <w:ind w:firstLine="481" w:firstLineChars="200"/>
        <w:outlineLvl w:val="3"/>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9.2 中医药创新骨干人才项目</w:t>
      </w:r>
    </w:p>
    <w:p>
      <w:pPr>
        <w:spacing w:line="360" w:lineRule="auto"/>
        <w:ind w:firstLine="480" w:firstLineChars="200"/>
        <w:outlineLvl w:val="9"/>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为贯彻落实《中医药人才发展“十三五”规划》（国中医药人教发〔2016〕39号）及《中医药传承与创新“百千万”人才工程（岐黄工程）实施方案》（国中医药人教发〔2017〕9号），根据《国家中医药管理局办公室关于开展全国中医药创新骨干人才培训项目的通知》（国中医药办人教函〔2019〕91号）的要求，培养一批中医药创新人才，强化中医药理论与思维，学习掌握中医药研究方法和现代科学技术，</w:t>
      </w:r>
      <w:r>
        <w:rPr>
          <w:rFonts w:hint="eastAsia" w:ascii="仿宋_GB2312" w:hAnsi="仿宋_GB2312" w:eastAsia="仿宋_GB2312" w:cs="仿宋_GB2312"/>
          <w:color w:val="auto"/>
          <w:sz w:val="24"/>
          <w:szCs w:val="24"/>
          <w:highlight w:val="none"/>
          <w:lang w:val="en-US" w:eastAsia="zh-CN"/>
        </w:rPr>
        <w:t>2021年中央财政下拨项目经费60.00万元（3万元/个），</w:t>
      </w:r>
      <w:r>
        <w:rPr>
          <w:rFonts w:hint="default" w:ascii="仿宋_GB2312" w:hAnsi="仿宋_GB2312" w:eastAsia="仿宋_GB2312" w:cs="仿宋_GB2312"/>
          <w:color w:val="auto"/>
          <w:sz w:val="24"/>
          <w:szCs w:val="24"/>
          <w:highlight w:val="none"/>
        </w:rPr>
        <w:t>绩效指标完成情况如下：</w:t>
      </w:r>
    </w:p>
    <w:p>
      <w:pPr>
        <w:spacing w:line="360" w:lineRule="auto"/>
        <w:ind w:firstLine="480" w:firstLineChars="200"/>
        <w:jc w:val="center"/>
        <w:outlineLvl w:val="9"/>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表3-9-2：</w:t>
      </w:r>
      <w:r>
        <w:rPr>
          <w:rFonts w:hint="eastAsia" w:ascii="仿宋_GB2312" w:hAnsi="仿宋_GB2312" w:eastAsia="仿宋_GB2312" w:cs="仿宋_GB2312"/>
          <w:sz w:val="24"/>
          <w:szCs w:val="24"/>
          <w:lang w:val="en-US" w:eastAsia="zh-CN"/>
        </w:rPr>
        <w:t>2021年度</w:t>
      </w:r>
      <w:r>
        <w:rPr>
          <w:rFonts w:hint="eastAsia" w:ascii="仿宋_GB2312" w:hAnsi="仿宋_GB2312" w:eastAsia="仿宋_GB2312" w:cs="仿宋_GB2312"/>
          <w:sz w:val="24"/>
          <w:szCs w:val="24"/>
        </w:rPr>
        <w:t>中医药创新骨干人才项目</w:t>
      </w:r>
      <w:r>
        <w:rPr>
          <w:rFonts w:hint="eastAsia" w:ascii="仿宋_GB2312" w:hAnsi="仿宋_GB2312" w:eastAsia="仿宋_GB2312" w:cs="仿宋_GB2312"/>
          <w:sz w:val="24"/>
          <w:szCs w:val="24"/>
          <w:lang w:val="en-US" w:eastAsia="zh-CN"/>
        </w:rPr>
        <w:t>绩效指标表</w:t>
      </w:r>
    </w:p>
    <w:tbl>
      <w:tblPr>
        <w:tblStyle w:val="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2"/>
        <w:gridCol w:w="1801"/>
        <w:gridCol w:w="4301"/>
        <w:gridCol w:w="928"/>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trPr>
        <w:tc>
          <w:tcPr>
            <w:tcW w:w="6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333333"/>
                <w:sz w:val="21"/>
                <w:szCs w:val="21"/>
                <w:u w:val="none"/>
              </w:rPr>
            </w:pPr>
            <w:r>
              <w:rPr>
                <w:rFonts w:hint="eastAsia" w:ascii="仿宋_GB2312" w:hAnsi="宋体" w:eastAsia="仿宋_GB2312" w:cs="仿宋_GB2312"/>
                <w:b/>
                <w:bCs/>
                <w:i w:val="0"/>
                <w:iCs w:val="0"/>
                <w:color w:val="333333"/>
                <w:kern w:val="0"/>
                <w:sz w:val="21"/>
                <w:szCs w:val="21"/>
                <w:u w:val="none"/>
                <w:lang w:val="en-US" w:eastAsia="zh-CN" w:bidi="ar"/>
              </w:rPr>
              <w:t>二级指标</w:t>
            </w:r>
          </w:p>
        </w:tc>
        <w:tc>
          <w:tcPr>
            <w:tcW w:w="9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333333"/>
                <w:sz w:val="21"/>
                <w:szCs w:val="21"/>
                <w:u w:val="none"/>
              </w:rPr>
            </w:pPr>
            <w:r>
              <w:rPr>
                <w:rFonts w:hint="eastAsia" w:ascii="仿宋_GB2312" w:hAnsi="宋体" w:eastAsia="仿宋_GB2312" w:cs="仿宋_GB2312"/>
                <w:b/>
                <w:bCs/>
                <w:i w:val="0"/>
                <w:iCs w:val="0"/>
                <w:color w:val="333333"/>
                <w:kern w:val="0"/>
                <w:sz w:val="21"/>
                <w:szCs w:val="21"/>
                <w:u w:val="none"/>
                <w:lang w:val="en-US" w:eastAsia="zh-CN" w:bidi="ar"/>
              </w:rPr>
              <w:t>三级指标</w:t>
            </w:r>
          </w:p>
        </w:tc>
        <w:tc>
          <w:tcPr>
            <w:tcW w:w="234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333333"/>
                <w:sz w:val="21"/>
                <w:szCs w:val="21"/>
                <w:u w:val="none"/>
              </w:rPr>
            </w:pPr>
            <w:r>
              <w:rPr>
                <w:rFonts w:hint="eastAsia" w:ascii="仿宋_GB2312" w:hAnsi="宋体" w:eastAsia="仿宋_GB2312" w:cs="仿宋_GB2312"/>
                <w:b/>
                <w:bCs/>
                <w:i w:val="0"/>
                <w:iCs w:val="0"/>
                <w:color w:val="333333"/>
                <w:kern w:val="0"/>
                <w:sz w:val="21"/>
                <w:szCs w:val="21"/>
                <w:u w:val="none"/>
                <w:lang w:val="en-US" w:eastAsia="zh-CN" w:bidi="ar"/>
              </w:rPr>
              <w:t>计划指标值</w:t>
            </w:r>
          </w:p>
        </w:tc>
        <w:tc>
          <w:tcPr>
            <w:tcW w:w="9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333333"/>
                <w:sz w:val="21"/>
                <w:szCs w:val="21"/>
                <w:u w:val="none"/>
              </w:rPr>
            </w:pPr>
            <w:r>
              <w:rPr>
                <w:rFonts w:hint="eastAsia" w:ascii="仿宋_GB2312" w:hAnsi="宋体" w:eastAsia="仿宋_GB2312" w:cs="仿宋_GB2312"/>
                <w:b/>
                <w:bCs/>
                <w:i w:val="0"/>
                <w:iCs w:val="0"/>
                <w:color w:val="333333"/>
                <w:kern w:val="0"/>
                <w:sz w:val="21"/>
                <w:szCs w:val="21"/>
                <w:u w:val="none"/>
                <w:lang w:val="en-US" w:eastAsia="zh-CN" w:bidi="ar"/>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trPr>
        <w:tc>
          <w:tcPr>
            <w:tcW w:w="6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333333"/>
                <w:sz w:val="21"/>
                <w:szCs w:val="21"/>
                <w:u w:val="none"/>
              </w:rPr>
            </w:pPr>
          </w:p>
        </w:tc>
        <w:tc>
          <w:tcPr>
            <w:tcW w:w="9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333333"/>
                <w:sz w:val="21"/>
                <w:szCs w:val="21"/>
                <w:u w:val="none"/>
              </w:rPr>
            </w:pPr>
          </w:p>
        </w:tc>
        <w:tc>
          <w:tcPr>
            <w:tcW w:w="23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333333"/>
                <w:sz w:val="21"/>
                <w:szCs w:val="21"/>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333333"/>
                <w:sz w:val="21"/>
                <w:szCs w:val="21"/>
                <w:u w:val="none"/>
              </w:rPr>
            </w:pPr>
            <w:r>
              <w:rPr>
                <w:rFonts w:hint="eastAsia" w:ascii="仿宋_GB2312" w:hAnsi="宋体" w:eastAsia="仿宋_GB2312" w:cs="仿宋_GB2312"/>
                <w:b/>
                <w:bCs/>
                <w:i w:val="0"/>
                <w:iCs w:val="0"/>
                <w:color w:val="333333"/>
                <w:kern w:val="0"/>
                <w:sz w:val="21"/>
                <w:szCs w:val="21"/>
                <w:u w:val="none"/>
                <w:lang w:val="en-US" w:eastAsia="zh-CN" w:bidi="ar"/>
              </w:rPr>
              <w:t>自查</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数量及质量指标</w:t>
            </w:r>
          </w:p>
        </w:tc>
        <w:tc>
          <w:tcPr>
            <w:tcW w:w="9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访问交流</w:t>
            </w:r>
          </w:p>
        </w:tc>
        <w:tc>
          <w:tcPr>
            <w:tcW w:w="2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参加学习进修且时间不少于2个月</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9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2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参加学习进修且时间不少于1个月</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6</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9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2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参加学习进修但时间少于1个月</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4</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9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2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未参加进修</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9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广泛学习</w:t>
            </w:r>
          </w:p>
        </w:tc>
        <w:tc>
          <w:tcPr>
            <w:tcW w:w="2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累计参加继续教育活动、论坛、研讨会、培训班4次以上，且撰写4篇以上学习心得</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15</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9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2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累计参加继续教育活动、论坛、研讨会、培训班2次以上，且撰写2篇以上学习心得</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5</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9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2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未参加，或未撰写学习心得</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9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论文发表</w:t>
            </w:r>
          </w:p>
        </w:tc>
        <w:tc>
          <w:tcPr>
            <w:tcW w:w="2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已发表或已录用1篇与专业相关学术论文</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18</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9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2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已完成论文撰写并已成功投稿</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9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2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不符合</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2</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9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课题申请</w:t>
            </w:r>
          </w:p>
        </w:tc>
        <w:tc>
          <w:tcPr>
            <w:tcW w:w="2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已成功申报1项以上厅局级课题</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16</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9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2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已完成课题设计并正在申报相关课题</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4</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9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2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不符合</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时效指标</w:t>
            </w:r>
          </w:p>
        </w:tc>
        <w:tc>
          <w:tcPr>
            <w:tcW w:w="9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及时完成率</w:t>
            </w:r>
          </w:p>
        </w:tc>
        <w:tc>
          <w:tcPr>
            <w:tcW w:w="2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完成100%</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12</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9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2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完成80%及以上</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7</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9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2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完成60%及以上</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1</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9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2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完成率&lt;60%</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成本指标</w:t>
            </w:r>
          </w:p>
        </w:tc>
        <w:tc>
          <w:tcPr>
            <w:tcW w:w="9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成本控制有效性</w:t>
            </w:r>
          </w:p>
        </w:tc>
        <w:tc>
          <w:tcPr>
            <w:tcW w:w="2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不存在截留、挤占、挪用、虚列支出等情况</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20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社会效益指标</w:t>
            </w:r>
          </w:p>
        </w:tc>
        <w:tc>
          <w:tcPr>
            <w:tcW w:w="9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中医药服务能力</w:t>
            </w:r>
          </w:p>
        </w:tc>
        <w:tc>
          <w:tcPr>
            <w:tcW w:w="2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一定程度提高</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20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9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2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无变化或下降</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服务对象满意度指标</w:t>
            </w:r>
          </w:p>
        </w:tc>
        <w:tc>
          <w:tcPr>
            <w:tcW w:w="9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调查满意度</w:t>
            </w:r>
          </w:p>
        </w:tc>
        <w:tc>
          <w:tcPr>
            <w:tcW w:w="2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90%及以上</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20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9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2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90%-80%（含）</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9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2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80%以下</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r>
    </w:tbl>
    <w:p>
      <w:pPr>
        <w:spacing w:line="360" w:lineRule="auto"/>
        <w:ind w:firstLine="480" w:firstLineChars="200"/>
        <w:outlineLvl w:val="9"/>
        <w:rPr>
          <w:rFonts w:hint="default" w:ascii="仿宋_GB2312" w:hAnsi="仿宋_GB2312" w:eastAsia="仿宋_GB2312" w:cs="仿宋_GB2312"/>
          <w:b w:val="0"/>
          <w:bCs w:val="0"/>
          <w:color w:val="auto"/>
          <w:sz w:val="24"/>
          <w:szCs w:val="24"/>
          <w:highlight w:val="none"/>
          <w:lang w:val="en-US" w:eastAsia="zh-CN"/>
        </w:rPr>
      </w:pPr>
    </w:p>
    <w:p>
      <w:pPr>
        <w:numPr>
          <w:ilvl w:val="0"/>
          <w:numId w:val="9"/>
        </w:numPr>
        <w:spacing w:line="360" w:lineRule="auto"/>
        <w:ind w:firstLine="481" w:firstLineChars="200"/>
        <w:outlineLvl w:val="9"/>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访问交流（15分）</w:t>
      </w:r>
    </w:p>
    <w:p>
      <w:pPr>
        <w:numPr>
          <w:ilvl w:val="0"/>
          <w:numId w:val="0"/>
        </w:numPr>
        <w:spacing w:line="360" w:lineRule="auto"/>
        <w:ind w:firstLine="480" w:firstLineChars="200"/>
        <w:outlineLvl w:val="9"/>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根据《</w:t>
      </w:r>
      <w:r>
        <w:rPr>
          <w:rFonts w:hint="default" w:ascii="仿宋_GB2312" w:hAnsi="仿宋_GB2312" w:eastAsia="仿宋_GB2312" w:cs="仿宋_GB2312"/>
          <w:b w:val="0"/>
          <w:bCs w:val="0"/>
          <w:color w:val="auto"/>
          <w:sz w:val="24"/>
          <w:szCs w:val="24"/>
          <w:highlight w:val="none"/>
          <w:lang w:val="en-US" w:eastAsia="zh-CN"/>
        </w:rPr>
        <w:t>国中医药办人教函〔2019〕91号</w:t>
      </w:r>
      <w:r>
        <w:rPr>
          <w:rFonts w:hint="eastAsia" w:ascii="仿宋_GB2312" w:hAnsi="仿宋_GB2312" w:eastAsia="仿宋_GB2312" w:cs="仿宋_GB2312"/>
          <w:b w:val="0"/>
          <w:bCs w:val="0"/>
          <w:color w:val="auto"/>
          <w:sz w:val="24"/>
          <w:szCs w:val="24"/>
          <w:highlight w:val="none"/>
          <w:lang w:val="en-US" w:eastAsia="zh-CN"/>
        </w:rPr>
        <w:t>》的要求“通过组织选派或自行联系方式，培养对象到国内大学、研究机构担任访问学者，或到国家重点学科、重点研究室等学习进修。”8名培养对象参加学习进修且时间不少于2个月；6名培养对象参加学习进修且时间不少于1个月；因新冠肺炎疫情影响，6名培养对象参加学习进修但时间少于1个月，如广州中医药大学（刘凌云、吴文如、操红缨），广东药科大学（时军），广州中医药大学第三附属医院（刘海全），广州医科大学附属第一医院（夏鑫华）。</w:t>
      </w:r>
    </w:p>
    <w:p>
      <w:pPr>
        <w:numPr>
          <w:ilvl w:val="0"/>
          <w:numId w:val="9"/>
        </w:numPr>
        <w:spacing w:line="360" w:lineRule="auto"/>
        <w:ind w:firstLine="481" w:firstLineChars="200"/>
        <w:outlineLvl w:val="9"/>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广泛学习</w:t>
      </w:r>
      <w:r>
        <w:rPr>
          <w:rFonts w:hint="eastAsia" w:ascii="仿宋_GB2312" w:hAnsi="仿宋_GB2312" w:eastAsia="仿宋_GB2312" w:cs="仿宋_GB2312"/>
          <w:b/>
          <w:bCs/>
          <w:color w:val="auto"/>
          <w:sz w:val="24"/>
          <w:szCs w:val="24"/>
          <w:highlight w:val="none"/>
          <w:lang w:val="en-US" w:eastAsia="zh-CN"/>
        </w:rPr>
        <w:t>（15分）</w:t>
      </w:r>
    </w:p>
    <w:p>
      <w:pPr>
        <w:numPr>
          <w:ilvl w:val="0"/>
          <w:numId w:val="0"/>
        </w:numPr>
        <w:spacing w:line="360" w:lineRule="auto"/>
        <w:ind w:firstLine="480" w:firstLineChars="200"/>
        <w:outlineLvl w:val="9"/>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根据《国中医药办人教函〔2019〕91号》的要求“培养对象根据专业需要和发展需求，广泛参加与培养目标相关的各种继续教育活动、论坛、研讨会、培训班等，学习掌握中医药研究进展及现代科学前沿进展，并进行深入交流研讨，增长见识，开拓中医药创新思路。”13名培养对象累计参加继续教育活动、论坛、研讨会、培训班4次以上，且撰写4篇以上学习心得，7名培养对象累计参加继续教育活动、论坛、研讨会、培训班2次以上，其中：6名培养对象撰写2篇以上学习心得，1名培养对象仅撰写1篇学习心得，如广东药科大学（钱国强）。</w:t>
      </w:r>
    </w:p>
    <w:p>
      <w:pPr>
        <w:numPr>
          <w:ilvl w:val="0"/>
          <w:numId w:val="9"/>
        </w:numPr>
        <w:spacing w:line="360" w:lineRule="auto"/>
        <w:ind w:firstLine="481" w:firstLineChars="200"/>
        <w:outlineLvl w:val="9"/>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论文发表</w:t>
      </w:r>
      <w:r>
        <w:rPr>
          <w:rFonts w:hint="eastAsia" w:ascii="仿宋_GB2312" w:hAnsi="仿宋_GB2312" w:eastAsia="仿宋_GB2312" w:cs="仿宋_GB2312"/>
          <w:b/>
          <w:bCs/>
          <w:color w:val="auto"/>
          <w:sz w:val="24"/>
          <w:szCs w:val="24"/>
          <w:highlight w:val="none"/>
          <w:lang w:val="en-US" w:eastAsia="zh-CN"/>
        </w:rPr>
        <w:t>（15分）</w:t>
      </w:r>
    </w:p>
    <w:p>
      <w:pPr>
        <w:numPr>
          <w:ilvl w:val="0"/>
          <w:numId w:val="0"/>
        </w:numPr>
        <w:spacing w:line="360" w:lineRule="auto"/>
        <w:ind w:firstLine="480" w:firstLineChars="200"/>
        <w:outlineLvl w:val="9"/>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根据《</w:t>
      </w:r>
      <w:r>
        <w:rPr>
          <w:rFonts w:hint="default" w:ascii="仿宋_GB2312" w:hAnsi="仿宋_GB2312" w:eastAsia="仿宋_GB2312" w:cs="仿宋_GB2312"/>
          <w:b w:val="0"/>
          <w:bCs w:val="0"/>
          <w:color w:val="auto"/>
          <w:sz w:val="24"/>
          <w:szCs w:val="24"/>
          <w:highlight w:val="none"/>
          <w:lang w:val="en-US" w:eastAsia="zh-CN"/>
        </w:rPr>
        <w:t>国中医药办人教函〔2019〕91号</w:t>
      </w:r>
      <w:r>
        <w:rPr>
          <w:rFonts w:hint="eastAsia" w:ascii="仿宋_GB2312" w:hAnsi="仿宋_GB2312" w:eastAsia="仿宋_GB2312" w:cs="仿宋_GB2312"/>
          <w:b w:val="0"/>
          <w:bCs w:val="0"/>
          <w:color w:val="auto"/>
          <w:sz w:val="24"/>
          <w:szCs w:val="24"/>
          <w:highlight w:val="none"/>
          <w:lang w:val="en-US" w:eastAsia="zh-CN"/>
        </w:rPr>
        <w:t>》的要求“在核心期刊发表不少于1篇与专业相关学术论文”，18名培养对象在核心期刊发表不少于1篇与专业相关学术论文，2名培养对象未在核心期刊发表不少于1篇与专业相关学术论文，如广东省第二中医院（高伟、付亚斐）。</w:t>
      </w:r>
    </w:p>
    <w:p>
      <w:pPr>
        <w:numPr>
          <w:ilvl w:val="0"/>
          <w:numId w:val="9"/>
        </w:numPr>
        <w:spacing w:line="360" w:lineRule="auto"/>
        <w:ind w:firstLine="481" w:firstLineChars="200"/>
        <w:outlineLvl w:val="9"/>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课题申请</w:t>
      </w:r>
      <w:r>
        <w:rPr>
          <w:rFonts w:hint="eastAsia" w:ascii="仿宋_GB2312" w:hAnsi="仿宋_GB2312" w:eastAsia="仿宋_GB2312" w:cs="仿宋_GB2312"/>
          <w:b/>
          <w:bCs/>
          <w:color w:val="auto"/>
          <w:sz w:val="24"/>
          <w:szCs w:val="24"/>
          <w:highlight w:val="none"/>
          <w:lang w:val="en-US" w:eastAsia="zh-CN"/>
        </w:rPr>
        <w:t>（15分）</w:t>
      </w:r>
    </w:p>
    <w:p>
      <w:pPr>
        <w:numPr>
          <w:ilvl w:val="0"/>
          <w:numId w:val="0"/>
        </w:numPr>
        <w:spacing w:line="360" w:lineRule="auto"/>
        <w:ind w:firstLine="480" w:firstLineChars="200"/>
        <w:outlineLvl w:val="9"/>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根据《国中医药办人教函〔2019〕91号》的要求“在培训周期内成功申报1项厅局级以上科研课题”，15名培养对象在培训周期内成功申报1项厅局级以上科研课题，6名培养对象已完成课题设计并正在申报相关课题，如广州中医药大学（刘凌云）、广州中医药大学（吴文如）、南方医科大学（赵晓山）、广东省第二中医院（高伟、付亚斐）和深圳平乐骨伤科医院（深圳市坪山区中医院）（龚春柱）。</w:t>
      </w:r>
    </w:p>
    <w:p>
      <w:pPr>
        <w:numPr>
          <w:ilvl w:val="0"/>
          <w:numId w:val="9"/>
        </w:numPr>
        <w:spacing w:line="360" w:lineRule="auto"/>
        <w:ind w:firstLine="481" w:firstLineChars="200"/>
        <w:outlineLvl w:val="9"/>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及时完成率</w:t>
      </w:r>
      <w:r>
        <w:rPr>
          <w:rFonts w:hint="eastAsia" w:ascii="仿宋_GB2312" w:hAnsi="仿宋_GB2312" w:eastAsia="仿宋_GB2312" w:cs="仿宋_GB2312"/>
          <w:b/>
          <w:bCs/>
          <w:color w:val="auto"/>
          <w:sz w:val="24"/>
          <w:szCs w:val="24"/>
          <w:highlight w:val="none"/>
          <w:lang w:val="en-US" w:eastAsia="zh-CN"/>
        </w:rPr>
        <w:t>（10分）</w:t>
      </w:r>
    </w:p>
    <w:p>
      <w:pPr>
        <w:numPr>
          <w:ilvl w:val="0"/>
          <w:numId w:val="0"/>
        </w:numPr>
        <w:spacing w:line="360" w:lineRule="auto"/>
        <w:ind w:firstLine="480" w:firstLineChars="200"/>
        <w:outlineLvl w:val="9"/>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根据《</w:t>
      </w:r>
      <w:r>
        <w:rPr>
          <w:rFonts w:hint="default" w:ascii="仿宋_GB2312" w:hAnsi="仿宋_GB2312" w:eastAsia="仿宋_GB2312" w:cs="仿宋_GB2312"/>
          <w:b w:val="0"/>
          <w:bCs w:val="0"/>
          <w:color w:val="auto"/>
          <w:sz w:val="24"/>
          <w:szCs w:val="24"/>
          <w:highlight w:val="none"/>
          <w:lang w:val="en-US" w:eastAsia="zh-CN"/>
        </w:rPr>
        <w:t>国中医药办人教函〔2019〕91号</w:t>
      </w:r>
      <w:r>
        <w:rPr>
          <w:rFonts w:hint="eastAsia" w:ascii="仿宋_GB2312" w:hAnsi="仿宋_GB2312" w:eastAsia="仿宋_GB2312" w:cs="仿宋_GB2312"/>
          <w:b w:val="0"/>
          <w:bCs w:val="0"/>
          <w:color w:val="auto"/>
          <w:sz w:val="24"/>
          <w:szCs w:val="24"/>
          <w:highlight w:val="none"/>
          <w:lang w:val="en-US" w:eastAsia="zh-CN"/>
        </w:rPr>
        <w:t>》的要求，20名培养对象已到国内大学或国家重点学科学习进修，但部分培养对象学习进修时间受到新冠疫情影响；培养对象</w:t>
      </w:r>
      <w:r>
        <w:rPr>
          <w:rFonts w:hint="default" w:ascii="仿宋_GB2312" w:hAnsi="仿宋_GB2312" w:eastAsia="仿宋_GB2312" w:cs="仿宋_GB2312"/>
          <w:b w:val="0"/>
          <w:bCs w:val="0"/>
          <w:color w:val="auto"/>
          <w:sz w:val="24"/>
          <w:szCs w:val="24"/>
          <w:highlight w:val="none"/>
          <w:lang w:val="en-US" w:eastAsia="zh-CN"/>
        </w:rPr>
        <w:t>广泛参加与培养目标相关的各种继续教育活动</w:t>
      </w:r>
      <w:r>
        <w:rPr>
          <w:rFonts w:hint="eastAsia" w:ascii="仿宋_GB2312" w:hAnsi="仿宋_GB2312" w:eastAsia="仿宋_GB2312" w:cs="仿宋_GB2312"/>
          <w:b w:val="0"/>
          <w:bCs w:val="0"/>
          <w:color w:val="auto"/>
          <w:sz w:val="24"/>
          <w:szCs w:val="24"/>
          <w:highlight w:val="none"/>
          <w:lang w:val="en-US" w:eastAsia="zh-CN"/>
        </w:rPr>
        <w:t>、论坛并撰写学习心得；部分培养对象已在在核心期刊发表不少于1篇与专业相关学术论文，但个别培养对象未发表学术论文；部分培养对象已成功申报1项厅局级以上科研课题，但个别培养对象已完成课题设计并正在申报相关课题，及时完成率达80%及以上。</w:t>
      </w:r>
    </w:p>
    <w:p>
      <w:pPr>
        <w:numPr>
          <w:ilvl w:val="0"/>
          <w:numId w:val="9"/>
        </w:numPr>
        <w:spacing w:line="360" w:lineRule="auto"/>
        <w:ind w:firstLine="481" w:firstLineChars="200"/>
        <w:outlineLvl w:val="9"/>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成本控制有效性</w:t>
      </w:r>
      <w:r>
        <w:rPr>
          <w:rFonts w:hint="eastAsia" w:ascii="仿宋_GB2312" w:hAnsi="仿宋_GB2312" w:eastAsia="仿宋_GB2312" w:cs="仿宋_GB2312"/>
          <w:b/>
          <w:bCs/>
          <w:color w:val="auto"/>
          <w:sz w:val="24"/>
          <w:szCs w:val="24"/>
          <w:highlight w:val="none"/>
          <w:lang w:val="en-US" w:eastAsia="zh-CN"/>
        </w:rPr>
        <w:t>（10分）</w:t>
      </w:r>
    </w:p>
    <w:p>
      <w:pPr>
        <w:numPr>
          <w:ilvl w:val="-1"/>
          <w:numId w:val="0"/>
        </w:numPr>
        <w:spacing w:line="360" w:lineRule="auto"/>
        <w:ind w:firstLine="480" w:firstLineChars="200"/>
        <w:jc w:val="both"/>
        <w:outlineLvl w:val="9"/>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根据</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粤中医办函〔2020〕133号</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lang w:val="en-US" w:eastAsia="zh-CN"/>
        </w:rPr>
        <w:t>，</w:t>
      </w:r>
      <w:r>
        <w:rPr>
          <w:rFonts w:hint="eastAsia" w:ascii="仿宋_GB2312" w:hAnsi="仿宋_GB2312" w:eastAsia="仿宋_GB2312" w:cs="仿宋_GB2312"/>
          <w:color w:val="auto"/>
          <w:sz w:val="24"/>
          <w:szCs w:val="24"/>
          <w:highlight w:val="none"/>
          <w:lang w:val="en-US" w:eastAsia="zh-CN"/>
        </w:rPr>
        <w:t>经费支出</w:t>
      </w:r>
      <w:r>
        <w:rPr>
          <w:rFonts w:hint="eastAsia" w:ascii="仿宋_GB2312" w:hAnsi="仿宋_GB2312" w:eastAsia="仿宋_GB2312" w:cs="仿宋_GB2312"/>
          <w:b w:val="0"/>
          <w:bCs w:val="0"/>
          <w:color w:val="auto"/>
          <w:sz w:val="24"/>
          <w:szCs w:val="24"/>
          <w:highlight w:val="none"/>
          <w:lang w:val="en-US" w:eastAsia="zh-CN"/>
        </w:rPr>
        <w:t>55.52万元，资金执行率为92.53%，主要用于拨付合作单位的委托业务费、专业材料费、项目组成员劳务费和差旅费等</w:t>
      </w:r>
      <w:r>
        <w:rPr>
          <w:rFonts w:hint="eastAsia" w:ascii="仿宋_GB2312" w:hAnsi="仿宋_GB2312" w:eastAsia="仿宋_GB2312" w:cs="仿宋_GB2312"/>
          <w:color w:val="auto"/>
          <w:sz w:val="24"/>
          <w:szCs w:val="24"/>
          <w:highlight w:val="none"/>
          <w:lang w:val="en-US" w:eastAsia="zh-CN"/>
        </w:rPr>
        <w:t>，项目开支严格按照财政部有关经费标准执行，不存在项目经费截留、挤占、挪用、虚列支出等情况。</w:t>
      </w:r>
    </w:p>
    <w:p>
      <w:pPr>
        <w:numPr>
          <w:ilvl w:val="0"/>
          <w:numId w:val="9"/>
        </w:numPr>
        <w:spacing w:line="360" w:lineRule="auto"/>
        <w:ind w:firstLine="481" w:firstLineChars="200"/>
        <w:outlineLvl w:val="9"/>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中医药服务能力</w:t>
      </w:r>
      <w:r>
        <w:rPr>
          <w:rFonts w:hint="eastAsia" w:ascii="仿宋_GB2312" w:hAnsi="仿宋_GB2312" w:eastAsia="仿宋_GB2312" w:cs="仿宋_GB2312"/>
          <w:b/>
          <w:bCs/>
          <w:color w:val="auto"/>
          <w:sz w:val="24"/>
          <w:szCs w:val="24"/>
          <w:highlight w:val="none"/>
          <w:lang w:val="en-US" w:eastAsia="zh-CN"/>
        </w:rPr>
        <w:t>（10分）</w:t>
      </w:r>
    </w:p>
    <w:p>
      <w:pPr>
        <w:numPr>
          <w:ilvl w:val="0"/>
          <w:numId w:val="0"/>
        </w:numPr>
        <w:spacing w:line="360" w:lineRule="auto"/>
        <w:ind w:firstLine="480" w:firstLineChars="200"/>
        <w:outlineLvl w:val="9"/>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通过中医药创新骨干人才项目的实施，强化了中医药理论与思维，学习掌握中医药研究方法和现代科学技术，培养了一批具有</w:t>
      </w:r>
      <w:r>
        <w:rPr>
          <w:rFonts w:hint="default" w:ascii="仿宋_GB2312" w:hAnsi="仿宋_GB2312" w:eastAsia="仿宋_GB2312" w:cs="仿宋_GB2312"/>
          <w:b w:val="0"/>
          <w:bCs w:val="0"/>
          <w:color w:val="auto"/>
          <w:sz w:val="24"/>
          <w:szCs w:val="24"/>
          <w:highlight w:val="none"/>
          <w:lang w:val="en-US" w:eastAsia="zh-CN"/>
        </w:rPr>
        <w:t>较好的中医药理论基础和学术经验、坚持中医药原创思维并掌握现代科学研究方法的中医药创新骨干人才，提升</w:t>
      </w:r>
      <w:r>
        <w:rPr>
          <w:rFonts w:hint="eastAsia" w:ascii="仿宋_GB2312" w:hAnsi="仿宋_GB2312" w:eastAsia="仿宋_GB2312" w:cs="仿宋_GB2312"/>
          <w:b w:val="0"/>
          <w:bCs w:val="0"/>
          <w:color w:val="auto"/>
          <w:sz w:val="24"/>
          <w:szCs w:val="24"/>
          <w:highlight w:val="none"/>
          <w:lang w:val="en-US" w:eastAsia="zh-CN"/>
        </w:rPr>
        <w:t>了</w:t>
      </w:r>
      <w:r>
        <w:rPr>
          <w:rFonts w:hint="default" w:ascii="仿宋_GB2312" w:hAnsi="仿宋_GB2312" w:eastAsia="仿宋_GB2312" w:cs="仿宋_GB2312"/>
          <w:b w:val="0"/>
          <w:bCs w:val="0"/>
          <w:color w:val="auto"/>
          <w:sz w:val="24"/>
          <w:szCs w:val="24"/>
          <w:highlight w:val="none"/>
          <w:lang w:val="en-US" w:eastAsia="zh-CN"/>
        </w:rPr>
        <w:t>中医药人才的学术和科技创新能力。</w:t>
      </w:r>
    </w:p>
    <w:p>
      <w:pPr>
        <w:numPr>
          <w:ilvl w:val="0"/>
          <w:numId w:val="9"/>
        </w:numPr>
        <w:spacing w:line="360" w:lineRule="auto"/>
        <w:ind w:firstLine="481" w:firstLineChars="200"/>
        <w:outlineLvl w:val="9"/>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调查满意度</w:t>
      </w:r>
      <w:r>
        <w:rPr>
          <w:rFonts w:hint="eastAsia" w:ascii="仿宋_GB2312" w:hAnsi="仿宋_GB2312" w:eastAsia="仿宋_GB2312" w:cs="仿宋_GB2312"/>
          <w:b/>
          <w:bCs/>
          <w:color w:val="auto"/>
          <w:sz w:val="24"/>
          <w:szCs w:val="24"/>
          <w:highlight w:val="none"/>
          <w:lang w:val="en-US" w:eastAsia="zh-CN"/>
        </w:rPr>
        <w:t>（10分）</w:t>
      </w:r>
    </w:p>
    <w:p>
      <w:pPr>
        <w:numPr>
          <w:ilvl w:val="0"/>
          <w:numId w:val="0"/>
        </w:numPr>
        <w:spacing w:line="360" w:lineRule="auto"/>
        <w:ind w:firstLine="480" w:firstLineChars="200"/>
        <w:outlineLvl w:val="9"/>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根据对培养对象</w:t>
      </w:r>
      <w:r>
        <w:rPr>
          <w:rFonts w:hint="eastAsia" w:ascii="仿宋_GB2312" w:hAnsi="仿宋_GB2312" w:eastAsia="仿宋_GB2312" w:cs="仿宋_GB2312"/>
          <w:color w:val="auto"/>
          <w:sz w:val="24"/>
          <w:szCs w:val="24"/>
          <w:highlight w:val="none"/>
          <w:lang w:val="en-US" w:eastAsia="zh-CN"/>
        </w:rPr>
        <w:t>进行问卷调查统计和分析，培养对象培养对象对项目在人员的先拔、项目实施过程中的管理、考核指标、培养方式、培养方向的指导、经费拨付等方面</w:t>
      </w:r>
      <w:r>
        <w:rPr>
          <w:rFonts w:hint="eastAsia" w:ascii="仿宋_GB2312" w:hAnsi="仿宋_GB2312" w:eastAsia="仿宋_GB2312" w:cs="仿宋_GB2312"/>
          <w:b w:val="0"/>
          <w:bCs w:val="0"/>
          <w:color w:val="auto"/>
          <w:sz w:val="24"/>
          <w:szCs w:val="24"/>
          <w:highlight w:val="none"/>
          <w:lang w:val="en-US" w:eastAsia="zh-CN"/>
        </w:rPr>
        <w:t>基本满意，服务对象满意度达90%及以上。</w:t>
      </w:r>
    </w:p>
    <w:p>
      <w:pPr>
        <w:spacing w:line="360" w:lineRule="auto"/>
        <w:ind w:firstLine="481" w:firstLineChars="200"/>
        <w:outlineLvl w:val="3"/>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9.3 西学中骨干人才项目</w:t>
      </w:r>
    </w:p>
    <w:p>
      <w:pPr>
        <w:spacing w:line="360" w:lineRule="auto"/>
        <w:ind w:firstLine="480" w:firstLineChars="200"/>
        <w:outlineLvl w:val="9"/>
        <w:rPr>
          <w:rFonts w:hint="default" w:ascii="仿宋_GB2312" w:hAnsi="仿宋_GB2312" w:eastAsia="仿宋_GB2312" w:cs="仿宋_GB2312"/>
          <w:color w:val="auto"/>
          <w:sz w:val="24"/>
          <w:szCs w:val="24"/>
          <w:highlight w:val="none"/>
        </w:rPr>
      </w:pPr>
      <w:r>
        <w:rPr>
          <w:rFonts w:hint="default" w:ascii="仿宋_GB2312" w:hAnsi="仿宋_GB2312" w:eastAsia="仿宋_GB2312" w:cs="仿宋_GB2312"/>
          <w:color w:val="auto"/>
          <w:sz w:val="24"/>
          <w:szCs w:val="24"/>
          <w:highlight w:val="none"/>
        </w:rPr>
        <w:t>根据《国家中医药管理局办公室关于开展全国西学中骨干人才培训项目的通知》（国中医药办人教函〔2018〕223 号）《关于公布全国西学中骨干人才培训项目培养对象名单的通知》（国中医药人教函〔2019〕44号）的要求，为保证广东省西学中骨干人才培训项目顺利实施，</w:t>
      </w:r>
      <w:r>
        <w:rPr>
          <w:rFonts w:hint="eastAsia" w:ascii="仿宋_GB2312" w:hAnsi="仿宋_GB2312" w:eastAsia="仿宋_GB2312" w:cs="仿宋_GB2312"/>
          <w:color w:val="auto"/>
          <w:sz w:val="24"/>
          <w:szCs w:val="24"/>
          <w:highlight w:val="none"/>
          <w:lang w:eastAsia="zh-CN"/>
        </w:rPr>
        <w:t>我局</w:t>
      </w:r>
      <w:r>
        <w:rPr>
          <w:rFonts w:hint="default" w:ascii="仿宋_GB2312" w:hAnsi="仿宋_GB2312" w:eastAsia="仿宋_GB2312" w:cs="仿宋_GB2312"/>
          <w:color w:val="auto"/>
          <w:sz w:val="24"/>
          <w:szCs w:val="24"/>
          <w:highlight w:val="none"/>
        </w:rPr>
        <w:t>制定了《广东省全国西学中骨干人才培训项目实施细则》，遴选临床类别医师为培养对象，通过系统的中医药理论培训、临床实践、跟师学习，培养一批有中医思维，能较好地掌握中医药理论与方法，具有较强临床诊疗能力的西学中骨干人才。具体绩效指标完成情况如下：</w:t>
      </w:r>
    </w:p>
    <w:p>
      <w:pPr>
        <w:jc w:val="center"/>
      </w:pPr>
      <w:r>
        <w:rPr>
          <w:rFonts w:hint="eastAsia" w:ascii="仿宋_GB2312" w:hAnsi="仿宋_GB2312" w:eastAsia="仿宋_GB2312" w:cs="仿宋_GB2312"/>
          <w:color w:val="auto"/>
          <w:sz w:val="24"/>
          <w:szCs w:val="24"/>
          <w:highlight w:val="none"/>
          <w:lang w:val="en-US" w:eastAsia="zh-CN"/>
        </w:rPr>
        <w:t>表3-9-3：</w:t>
      </w:r>
      <w:r>
        <w:rPr>
          <w:rFonts w:hint="eastAsia" w:ascii="仿宋_GB2312" w:hAnsi="仿宋_GB2312" w:eastAsia="仿宋_GB2312" w:cs="仿宋_GB2312"/>
          <w:sz w:val="24"/>
          <w:szCs w:val="24"/>
          <w:lang w:val="en-US" w:eastAsia="zh-CN"/>
        </w:rPr>
        <w:t>2021年度</w:t>
      </w:r>
      <w:r>
        <w:rPr>
          <w:rFonts w:hint="eastAsia" w:ascii="仿宋_GB2312" w:hAnsi="仿宋_GB2312" w:eastAsia="仿宋_GB2312" w:cs="仿宋_GB2312"/>
          <w:sz w:val="24"/>
          <w:szCs w:val="24"/>
        </w:rPr>
        <w:t>西学中骨干人才项目</w:t>
      </w:r>
      <w:r>
        <w:rPr>
          <w:rFonts w:hint="eastAsia" w:ascii="仿宋_GB2312" w:hAnsi="仿宋_GB2312" w:eastAsia="仿宋_GB2312" w:cs="仿宋_GB2312"/>
          <w:sz w:val="24"/>
          <w:szCs w:val="24"/>
          <w:lang w:val="en-US" w:eastAsia="zh-CN"/>
        </w:rPr>
        <w:t>绩效指标表</w:t>
      </w:r>
    </w:p>
    <w:tbl>
      <w:tblPr>
        <w:tblStyle w:val="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75"/>
        <w:gridCol w:w="1934"/>
        <w:gridCol w:w="3324"/>
        <w:gridCol w:w="1167"/>
        <w:gridCol w:w="1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trPr>
        <w:tc>
          <w:tcPr>
            <w:tcW w:w="8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二级指标</w:t>
            </w:r>
          </w:p>
        </w:tc>
        <w:tc>
          <w:tcPr>
            <w:tcW w:w="10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三级指标</w:t>
            </w:r>
          </w:p>
        </w:tc>
        <w:tc>
          <w:tcPr>
            <w:tcW w:w="18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评分标准</w:t>
            </w:r>
          </w:p>
        </w:tc>
        <w:tc>
          <w:tcPr>
            <w:tcW w:w="12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trPr>
        <w:tc>
          <w:tcPr>
            <w:tcW w:w="8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1"/>
                <w:szCs w:val="21"/>
                <w:u w:val="none"/>
              </w:rPr>
            </w:pPr>
          </w:p>
        </w:tc>
        <w:tc>
          <w:tcPr>
            <w:tcW w:w="10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1"/>
                <w:szCs w:val="21"/>
                <w:u w:val="none"/>
              </w:rPr>
            </w:pPr>
          </w:p>
        </w:tc>
        <w:tc>
          <w:tcPr>
            <w:tcW w:w="18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1"/>
                <w:szCs w:val="21"/>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自查</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质量指标</w:t>
            </w:r>
          </w:p>
        </w:tc>
        <w:tc>
          <w:tcPr>
            <w:tcW w:w="10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集中培训</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参加且表现优秀</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17</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参加且表现良好</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考核不合格或未参加</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进修学习</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在省级中医医院进修且考核优秀</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17</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在省级中医医院进修且考核一般</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考核不合格或未参加</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临床跟师</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选择1-2名老中医药专家</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19</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未选择名老中医药专家</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每周不少于0.5个工作日</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19</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累计不少于36个工作日</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19</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时效指标</w:t>
            </w:r>
          </w:p>
        </w:tc>
        <w:tc>
          <w:tcPr>
            <w:tcW w:w="10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及时完成率</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已全部完成</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19</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完成85%以上</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未完成</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成本指标</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成本控制有效性</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不存在截留、挤占、挪用、虚列支出等情况</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19</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社会效益指标</w:t>
            </w:r>
          </w:p>
        </w:tc>
        <w:tc>
          <w:tcPr>
            <w:tcW w:w="10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中医药服务能力</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明显提升</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一定程度提高</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19</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无变化或下降</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服务对象满意度指标</w:t>
            </w:r>
          </w:p>
        </w:tc>
        <w:tc>
          <w:tcPr>
            <w:tcW w:w="10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调查满意度</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90%及以上</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17</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90%-80%（含）</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0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80%以下</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r>
    </w:tbl>
    <w:p>
      <w:pPr>
        <w:spacing w:line="360" w:lineRule="auto"/>
        <w:ind w:firstLine="480" w:firstLineChars="200"/>
        <w:outlineLvl w:val="9"/>
        <w:rPr>
          <w:rFonts w:hint="default" w:ascii="仿宋_GB2312" w:hAnsi="仿宋_GB2312" w:eastAsia="仿宋_GB2312" w:cs="仿宋_GB2312"/>
          <w:color w:val="auto"/>
          <w:sz w:val="24"/>
          <w:szCs w:val="24"/>
          <w:highlight w:val="none"/>
        </w:rPr>
      </w:pPr>
    </w:p>
    <w:p>
      <w:pPr>
        <w:numPr>
          <w:ilvl w:val="-1"/>
          <w:numId w:val="0"/>
        </w:numPr>
        <w:spacing w:line="360" w:lineRule="auto"/>
        <w:ind w:firstLine="481" w:firstLineChars="200"/>
        <w:outlineLvl w:val="9"/>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（1）集中培训（20分）</w:t>
      </w:r>
    </w:p>
    <w:p>
      <w:pPr>
        <w:numPr>
          <w:ilvl w:val="-1"/>
          <w:numId w:val="0"/>
        </w:numPr>
        <w:spacing w:line="360" w:lineRule="auto"/>
        <w:ind w:firstLine="480" w:firstLineChars="0"/>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我局</w:t>
      </w:r>
      <w:r>
        <w:rPr>
          <w:rFonts w:hint="eastAsia" w:ascii="仿宋_GB2312" w:hAnsi="仿宋_GB2312" w:eastAsia="仿宋_GB2312" w:cs="仿宋_GB2312"/>
          <w:color w:val="auto"/>
          <w:sz w:val="24"/>
          <w:szCs w:val="24"/>
          <w:highlight w:val="none"/>
        </w:rPr>
        <w:t>委托广州中医药大学继续教育学院作为理论培训单位，</w:t>
      </w:r>
      <w:r>
        <w:rPr>
          <w:rFonts w:hint="default" w:ascii="仿宋_GB2312" w:hAnsi="仿宋_GB2312" w:eastAsia="仿宋_GB2312" w:cs="仿宋_GB2312"/>
          <w:color w:val="auto"/>
          <w:sz w:val="24"/>
          <w:szCs w:val="24"/>
          <w:highlight w:val="none"/>
        </w:rPr>
        <w:t>系统学习中医药基本理论与方法，《实施细则》</w:t>
      </w:r>
      <w:r>
        <w:rPr>
          <w:rFonts w:hint="eastAsia" w:ascii="仿宋_GB2312" w:hAnsi="仿宋_GB2312" w:eastAsia="仿宋_GB2312" w:cs="仿宋_GB2312"/>
          <w:color w:val="auto"/>
          <w:sz w:val="24"/>
          <w:szCs w:val="24"/>
          <w:highlight w:val="none"/>
          <w:lang w:val="en-US" w:eastAsia="zh-CN"/>
        </w:rPr>
        <w:t>明确了</w:t>
      </w:r>
      <w:r>
        <w:rPr>
          <w:rFonts w:hint="eastAsia" w:ascii="仿宋_GB2312" w:hAnsi="仿宋_GB2312" w:eastAsia="仿宋_GB2312" w:cs="仿宋_GB2312"/>
          <w:color w:val="auto"/>
          <w:sz w:val="24"/>
          <w:szCs w:val="24"/>
          <w:highlight w:val="none"/>
        </w:rPr>
        <w:t>理论培训课程设置与基本要求</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课程总学时数960学时（包括13门课程及若干讲座），</w:t>
      </w:r>
      <w:r>
        <w:rPr>
          <w:rFonts w:hint="eastAsia" w:ascii="仿宋_GB2312" w:hAnsi="仿宋_GB2312" w:eastAsia="仿宋_GB2312" w:cs="仿宋_GB2312"/>
          <w:color w:val="auto"/>
          <w:sz w:val="24"/>
          <w:szCs w:val="24"/>
          <w:highlight w:val="none"/>
          <w:lang w:val="en-US" w:eastAsia="zh-CN"/>
        </w:rPr>
        <w:t>受疫情影响未能实现</w:t>
      </w:r>
      <w:r>
        <w:rPr>
          <w:rFonts w:hint="default" w:ascii="仿宋_GB2312" w:hAnsi="仿宋_GB2312" w:eastAsia="仿宋_GB2312" w:cs="仿宋_GB2312"/>
          <w:color w:val="auto"/>
          <w:sz w:val="24"/>
          <w:szCs w:val="24"/>
          <w:highlight w:val="none"/>
        </w:rPr>
        <w:t>集中脱产学习</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2019</w:t>
      </w:r>
      <w:r>
        <w:rPr>
          <w:rFonts w:hint="eastAsia" w:ascii="仿宋_GB2312" w:hAnsi="仿宋_GB2312" w:eastAsia="仿宋_GB2312" w:cs="仿宋_GB2312"/>
          <w:color w:val="auto"/>
          <w:sz w:val="24"/>
          <w:szCs w:val="24"/>
          <w:highlight w:val="none"/>
          <w:lang w:val="en-US" w:eastAsia="zh-CN"/>
        </w:rPr>
        <w:t>年</w:t>
      </w:r>
      <w:r>
        <w:rPr>
          <w:rFonts w:hint="eastAsia" w:ascii="仿宋_GB2312" w:hAnsi="仿宋_GB2312" w:eastAsia="仿宋_GB2312" w:cs="仿宋_GB2312"/>
          <w:color w:val="auto"/>
          <w:sz w:val="24"/>
          <w:szCs w:val="24"/>
          <w:highlight w:val="none"/>
        </w:rPr>
        <w:t>12</w:t>
      </w:r>
      <w:r>
        <w:rPr>
          <w:rFonts w:hint="eastAsia" w:ascii="仿宋_GB2312" w:hAnsi="仿宋_GB2312" w:eastAsia="仿宋_GB2312" w:cs="仿宋_GB2312"/>
          <w:color w:val="auto"/>
          <w:sz w:val="24"/>
          <w:szCs w:val="24"/>
          <w:highlight w:val="none"/>
          <w:lang w:val="en-US" w:eastAsia="zh-CN"/>
        </w:rPr>
        <w:t>月</w:t>
      </w:r>
      <w:r>
        <w:rPr>
          <w:rFonts w:hint="eastAsia" w:ascii="仿宋_GB2312" w:hAnsi="仿宋_GB2312" w:eastAsia="仿宋_GB2312" w:cs="仿宋_GB2312"/>
          <w:color w:val="auto"/>
          <w:sz w:val="24"/>
          <w:szCs w:val="24"/>
          <w:highlight w:val="none"/>
        </w:rPr>
        <w:t>10</w:t>
      </w:r>
      <w:r>
        <w:rPr>
          <w:rFonts w:hint="eastAsia" w:ascii="仿宋_GB2312" w:hAnsi="仿宋_GB2312" w:eastAsia="仿宋_GB2312" w:cs="仿宋_GB2312"/>
          <w:color w:val="auto"/>
          <w:sz w:val="24"/>
          <w:szCs w:val="24"/>
          <w:highlight w:val="none"/>
          <w:lang w:val="en-US" w:eastAsia="zh-CN"/>
        </w:rPr>
        <w:t>日至</w:t>
      </w:r>
      <w:r>
        <w:rPr>
          <w:rFonts w:hint="eastAsia" w:ascii="仿宋_GB2312" w:hAnsi="仿宋_GB2312" w:eastAsia="仿宋_GB2312" w:cs="仿宋_GB2312"/>
          <w:color w:val="auto"/>
          <w:sz w:val="24"/>
          <w:szCs w:val="24"/>
          <w:highlight w:val="none"/>
        </w:rPr>
        <w:t>29</w:t>
      </w:r>
      <w:r>
        <w:rPr>
          <w:rFonts w:hint="eastAsia" w:ascii="仿宋_GB2312" w:hAnsi="仿宋_GB2312" w:eastAsia="仿宋_GB2312" w:cs="仿宋_GB2312"/>
          <w:color w:val="auto"/>
          <w:sz w:val="24"/>
          <w:szCs w:val="24"/>
          <w:highlight w:val="none"/>
          <w:lang w:val="en-US" w:eastAsia="zh-CN"/>
        </w:rPr>
        <w:t>日为</w:t>
      </w:r>
      <w:r>
        <w:rPr>
          <w:rFonts w:hint="eastAsia" w:ascii="仿宋_GB2312" w:hAnsi="仿宋_GB2312" w:eastAsia="仿宋_GB2312" w:cs="仿宋_GB2312"/>
          <w:color w:val="auto"/>
          <w:sz w:val="24"/>
          <w:szCs w:val="24"/>
          <w:highlight w:val="none"/>
        </w:rPr>
        <w:t>面授</w:t>
      </w:r>
      <w:r>
        <w:rPr>
          <w:rFonts w:hint="eastAsia" w:ascii="仿宋_GB2312" w:hAnsi="仿宋_GB2312" w:eastAsia="仿宋_GB2312" w:cs="仿宋_GB2312"/>
          <w:color w:val="auto"/>
          <w:sz w:val="24"/>
          <w:szCs w:val="24"/>
          <w:highlight w:val="none"/>
          <w:lang w:val="en-US" w:eastAsia="zh-CN"/>
        </w:rPr>
        <w:t>教学，</w:t>
      </w:r>
      <w:r>
        <w:rPr>
          <w:rFonts w:hint="eastAsia" w:ascii="仿宋_GB2312" w:hAnsi="仿宋_GB2312" w:eastAsia="仿宋_GB2312" w:cs="仿宋_GB2312"/>
          <w:color w:val="auto"/>
          <w:sz w:val="24"/>
          <w:szCs w:val="24"/>
          <w:highlight w:val="none"/>
        </w:rPr>
        <w:t>2020</w:t>
      </w:r>
      <w:r>
        <w:rPr>
          <w:rFonts w:hint="eastAsia" w:ascii="仿宋_GB2312" w:hAnsi="仿宋_GB2312" w:eastAsia="仿宋_GB2312" w:cs="仿宋_GB2312"/>
          <w:color w:val="auto"/>
          <w:sz w:val="24"/>
          <w:szCs w:val="24"/>
          <w:highlight w:val="none"/>
          <w:lang w:val="en-US" w:eastAsia="zh-CN"/>
        </w:rPr>
        <w:t>年</w:t>
      </w: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val="en-US" w:eastAsia="zh-CN"/>
        </w:rPr>
        <w:t>月</w:t>
      </w:r>
      <w:r>
        <w:rPr>
          <w:rFonts w:hint="eastAsia" w:ascii="仿宋_GB2312" w:hAnsi="仿宋_GB2312" w:eastAsia="仿宋_GB2312" w:cs="仿宋_GB2312"/>
          <w:color w:val="auto"/>
          <w:sz w:val="24"/>
          <w:szCs w:val="24"/>
          <w:highlight w:val="none"/>
        </w:rPr>
        <w:t>18</w:t>
      </w:r>
      <w:r>
        <w:rPr>
          <w:rFonts w:hint="eastAsia" w:ascii="仿宋_GB2312" w:hAnsi="仿宋_GB2312" w:eastAsia="仿宋_GB2312" w:cs="仿宋_GB2312"/>
          <w:color w:val="auto"/>
          <w:sz w:val="24"/>
          <w:szCs w:val="24"/>
          <w:highlight w:val="none"/>
          <w:lang w:val="en-US" w:eastAsia="zh-CN"/>
        </w:rPr>
        <w:t>日</w:t>
      </w:r>
      <w:r>
        <w:rPr>
          <w:rFonts w:hint="eastAsia" w:ascii="仿宋_GB2312" w:hAnsi="仿宋_GB2312" w:eastAsia="仿宋_GB2312" w:cs="仿宋_GB2312"/>
          <w:color w:val="auto"/>
          <w:sz w:val="24"/>
          <w:szCs w:val="24"/>
          <w:highlight w:val="none"/>
        </w:rPr>
        <w:t>至7</w:t>
      </w:r>
      <w:r>
        <w:rPr>
          <w:rFonts w:hint="eastAsia" w:ascii="仿宋_GB2312" w:hAnsi="仿宋_GB2312" w:eastAsia="仿宋_GB2312" w:cs="仿宋_GB2312"/>
          <w:color w:val="auto"/>
          <w:sz w:val="24"/>
          <w:szCs w:val="24"/>
          <w:highlight w:val="none"/>
          <w:lang w:val="en-US" w:eastAsia="zh-CN"/>
        </w:rPr>
        <w:t>月</w:t>
      </w: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val="en-US" w:eastAsia="zh-CN"/>
        </w:rPr>
        <w:t>日</w:t>
      </w:r>
      <w:r>
        <w:rPr>
          <w:rFonts w:hint="eastAsia" w:ascii="仿宋_GB2312" w:hAnsi="仿宋_GB2312" w:eastAsia="仿宋_GB2312" w:cs="仿宋_GB2312"/>
          <w:color w:val="auto"/>
          <w:sz w:val="24"/>
          <w:szCs w:val="24"/>
          <w:highlight w:val="none"/>
        </w:rPr>
        <w:t>为线上网络教学</w:t>
      </w:r>
      <w:r>
        <w:rPr>
          <w:rFonts w:hint="eastAsia" w:ascii="仿宋_GB2312" w:hAnsi="仿宋_GB2312" w:eastAsia="仿宋_GB2312" w:cs="仿宋_GB2312"/>
          <w:color w:val="auto"/>
          <w:sz w:val="24"/>
          <w:szCs w:val="24"/>
          <w:highlight w:val="none"/>
          <w:lang w:eastAsia="zh-CN"/>
        </w:rPr>
        <w:t>。</w:t>
      </w:r>
    </w:p>
    <w:p>
      <w:pPr>
        <w:numPr>
          <w:ilvl w:val="-1"/>
          <w:numId w:val="0"/>
        </w:numPr>
        <w:spacing w:line="360" w:lineRule="auto"/>
        <w:ind w:firstLine="480" w:firstLineChars="0"/>
        <w:outlineLvl w:val="9"/>
        <w:rPr>
          <w:rFonts w:hint="eastAsia"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19名</w:t>
      </w:r>
      <w:r>
        <w:rPr>
          <w:rFonts w:hint="eastAsia" w:ascii="仿宋_GB2312" w:hAnsi="仿宋_GB2312" w:eastAsia="仿宋_GB2312" w:cs="仿宋_GB2312"/>
          <w:color w:val="auto"/>
          <w:sz w:val="24"/>
          <w:szCs w:val="24"/>
          <w:highlight w:val="none"/>
        </w:rPr>
        <w:t>培养对象在理论培训期间，按计划完成了《中医基础理论》、《中医诊断学》、《中药学》、《方剂学》、《针灸学》、《内经选读》、《伤寒论》、《温病学》、《金匮要略》、《中医内科学》、《中医外科学》、《中医妇科学》、《中医儿科学》、《中医骨伤科学》等课程，较系统地掌握了中医的基础理论、基础知识和技能</w:t>
      </w:r>
      <w:r>
        <w:rPr>
          <w:rFonts w:hint="eastAsia" w:ascii="仿宋_GB2312" w:hAnsi="仿宋_GB2312" w:eastAsia="仿宋_GB2312" w:cs="仿宋_GB2312"/>
          <w:color w:val="auto"/>
          <w:sz w:val="24"/>
          <w:szCs w:val="24"/>
          <w:highlight w:val="none"/>
          <w:lang w:eastAsia="zh-CN"/>
        </w:rPr>
        <w:t>。</w:t>
      </w:r>
    </w:p>
    <w:p>
      <w:pPr>
        <w:numPr>
          <w:ilvl w:val="-1"/>
          <w:numId w:val="0"/>
        </w:numPr>
        <w:spacing w:line="360" w:lineRule="auto"/>
        <w:ind w:firstLine="480" w:firstLineChars="0"/>
        <w:outlineLvl w:val="9"/>
        <w:rPr>
          <w:rFonts w:hint="default" w:ascii="仿宋_GB2312" w:hAnsi="仿宋_GB2312" w:eastAsia="仿宋_GB2312" w:cs="仿宋_GB2312"/>
          <w:b w:val="0"/>
          <w:bCs w:val="0"/>
          <w:color w:val="auto"/>
          <w:sz w:val="24"/>
          <w:szCs w:val="24"/>
          <w:highlight w:val="none"/>
          <w:lang w:val="en-US" w:eastAsia="zh-CN"/>
        </w:rPr>
      </w:pPr>
      <w:r>
        <w:drawing>
          <wp:inline distT="0" distB="0" distL="114300" distR="114300">
            <wp:extent cx="5692140" cy="3140710"/>
            <wp:effectExtent l="4445" t="4445" r="18415" b="952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numPr>
          <w:ilvl w:val="-1"/>
          <w:numId w:val="0"/>
        </w:numPr>
        <w:spacing w:line="360" w:lineRule="auto"/>
        <w:ind w:firstLine="481" w:firstLineChars="200"/>
        <w:outlineLvl w:val="9"/>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（2）进修学习（20分）</w:t>
      </w:r>
    </w:p>
    <w:p>
      <w:pPr>
        <w:numPr>
          <w:ilvl w:val="-1"/>
          <w:numId w:val="0"/>
        </w:numPr>
        <w:spacing w:line="360" w:lineRule="auto"/>
        <w:ind w:firstLine="480" w:firstLineChars="0"/>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我局</w:t>
      </w:r>
      <w:r>
        <w:rPr>
          <w:rFonts w:hint="eastAsia" w:ascii="仿宋_GB2312" w:hAnsi="仿宋_GB2312" w:eastAsia="仿宋_GB2312" w:cs="仿宋_GB2312"/>
          <w:color w:val="auto"/>
          <w:sz w:val="24"/>
          <w:szCs w:val="24"/>
          <w:highlight w:val="none"/>
        </w:rPr>
        <w:t>委托</w:t>
      </w:r>
      <w:r>
        <w:rPr>
          <w:rFonts w:hint="eastAsia" w:ascii="仿宋_GB2312" w:hAnsi="仿宋_GB2312" w:eastAsia="仿宋_GB2312" w:cs="仿宋_GB2312"/>
          <w:color w:val="auto"/>
          <w:sz w:val="24"/>
          <w:szCs w:val="24"/>
          <w:highlight w:val="none"/>
          <w:lang w:val="en-US" w:eastAsia="zh-CN"/>
        </w:rPr>
        <w:t>广东</w:t>
      </w:r>
      <w:r>
        <w:rPr>
          <w:rFonts w:hint="eastAsia" w:ascii="仿宋_GB2312" w:hAnsi="仿宋_GB2312" w:eastAsia="仿宋_GB2312" w:cs="仿宋_GB2312"/>
          <w:color w:val="auto"/>
          <w:sz w:val="24"/>
          <w:szCs w:val="24"/>
          <w:highlight w:val="none"/>
        </w:rPr>
        <w:t>省第二中医院、广州中医药大学第一附属医院、</w:t>
      </w:r>
      <w:r>
        <w:rPr>
          <w:rFonts w:hint="eastAsia" w:ascii="仿宋_GB2312" w:hAnsi="仿宋_GB2312" w:eastAsia="仿宋_GB2312" w:cs="仿宋_GB2312"/>
          <w:color w:val="auto"/>
          <w:sz w:val="24"/>
          <w:szCs w:val="24"/>
          <w:highlight w:val="none"/>
          <w:lang w:val="en-US" w:eastAsia="zh-CN"/>
        </w:rPr>
        <w:t>广东</w:t>
      </w:r>
      <w:r>
        <w:rPr>
          <w:rFonts w:hint="eastAsia" w:ascii="仿宋_GB2312" w:hAnsi="仿宋_GB2312" w:eastAsia="仿宋_GB2312" w:cs="仿宋_GB2312"/>
          <w:color w:val="auto"/>
          <w:sz w:val="24"/>
          <w:szCs w:val="24"/>
          <w:highlight w:val="none"/>
        </w:rPr>
        <w:t>省中医院作为临床实践单位，组织培养对象在相应临床专业科室进修学习，带教教师为医院相关科室带教经验丰富的中医类别主任医师。</w:t>
      </w:r>
      <w:r>
        <w:rPr>
          <w:rFonts w:hint="default" w:ascii="仿宋_GB2312" w:hAnsi="仿宋_GB2312" w:eastAsia="仿宋_GB2312" w:cs="仿宋_GB2312"/>
          <w:color w:val="auto"/>
          <w:sz w:val="24"/>
          <w:szCs w:val="24"/>
          <w:highlight w:val="none"/>
        </w:rPr>
        <w:t>《实施细则》</w:t>
      </w:r>
      <w:r>
        <w:rPr>
          <w:rFonts w:hint="eastAsia" w:ascii="仿宋_GB2312" w:hAnsi="仿宋_GB2312" w:eastAsia="仿宋_GB2312" w:cs="仿宋_GB2312"/>
          <w:color w:val="auto"/>
          <w:sz w:val="24"/>
          <w:szCs w:val="24"/>
          <w:highlight w:val="none"/>
          <w:lang w:val="en-US" w:eastAsia="zh-CN"/>
        </w:rPr>
        <w:t>明确了</w:t>
      </w:r>
      <w:r>
        <w:rPr>
          <w:rFonts w:hint="eastAsia" w:ascii="仿宋_GB2312" w:hAnsi="仿宋_GB2312" w:eastAsia="仿宋_GB2312" w:cs="仿宋_GB2312"/>
          <w:color w:val="auto"/>
          <w:sz w:val="24"/>
          <w:szCs w:val="24"/>
          <w:highlight w:val="none"/>
        </w:rPr>
        <w:t>实践科目及时间安排</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运用中医药基本理论与方法开展诊疗活动，以临床进修方式为主，时间 12 个月，其中门诊时间不少于2 个月。</w:t>
      </w:r>
    </w:p>
    <w:p>
      <w:pPr>
        <w:numPr>
          <w:ilvl w:val="-1"/>
          <w:numId w:val="0"/>
        </w:numPr>
        <w:spacing w:line="360" w:lineRule="auto"/>
        <w:ind w:firstLine="480" w:firstLineChars="0"/>
        <w:outlineLvl w:val="9"/>
        <w:rPr>
          <w:rFonts w:hint="eastAsia"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19名</w:t>
      </w:r>
      <w:r>
        <w:rPr>
          <w:rFonts w:hint="eastAsia" w:ascii="仿宋_GB2312" w:hAnsi="仿宋_GB2312" w:eastAsia="仿宋_GB2312" w:cs="仿宋_GB2312"/>
          <w:color w:val="auto"/>
          <w:sz w:val="24"/>
          <w:szCs w:val="24"/>
          <w:highlight w:val="none"/>
        </w:rPr>
        <w:t>培养对象</w:t>
      </w:r>
      <w:r>
        <w:rPr>
          <w:rFonts w:hint="eastAsia" w:ascii="仿宋_GB2312" w:hAnsi="仿宋_GB2312" w:eastAsia="仿宋_GB2312" w:cs="仿宋_GB2312"/>
          <w:color w:val="auto"/>
          <w:sz w:val="24"/>
          <w:szCs w:val="24"/>
          <w:highlight w:val="none"/>
          <w:lang w:val="en-US" w:eastAsia="zh-CN"/>
        </w:rPr>
        <w:t>均按计划完成</w:t>
      </w:r>
      <w:r>
        <w:rPr>
          <w:rFonts w:ascii="仿宋_GB2312" w:hAnsi="仿宋_GB2312" w:eastAsia="仿宋_GB2312" w:cs="仿宋_GB2312"/>
          <w:color w:val="auto"/>
          <w:sz w:val="24"/>
          <w:szCs w:val="24"/>
          <w:highlight w:val="none"/>
        </w:rPr>
        <w:t>临床实践</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科室和实践单位</w:t>
      </w:r>
      <w:r>
        <w:rPr>
          <w:rFonts w:hint="eastAsia" w:ascii="仿宋_GB2312" w:hAnsi="仿宋_GB2312" w:eastAsia="仿宋_GB2312" w:cs="仿宋_GB2312"/>
          <w:color w:val="auto"/>
          <w:sz w:val="24"/>
          <w:szCs w:val="24"/>
          <w:highlight w:val="none"/>
          <w:lang w:val="en-US" w:eastAsia="zh-CN"/>
        </w:rPr>
        <w:t>从</w:t>
      </w:r>
      <w:r>
        <w:rPr>
          <w:rFonts w:hint="eastAsia" w:ascii="仿宋_GB2312" w:hAnsi="仿宋_GB2312" w:eastAsia="仿宋_GB2312" w:cs="仿宋_GB2312"/>
          <w:color w:val="auto"/>
          <w:sz w:val="24"/>
          <w:szCs w:val="24"/>
          <w:highlight w:val="none"/>
        </w:rPr>
        <w:t>病历书写</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操作能力</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中医诊断与辨证论治能力</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基础知识掌握程度</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学习态度与自学能力</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医德医风</w:t>
      </w:r>
      <w:r>
        <w:rPr>
          <w:rFonts w:hint="eastAsia" w:ascii="仿宋_GB2312" w:hAnsi="仿宋_GB2312" w:eastAsia="仿宋_GB2312" w:cs="仿宋_GB2312"/>
          <w:color w:val="auto"/>
          <w:sz w:val="24"/>
          <w:szCs w:val="24"/>
          <w:highlight w:val="none"/>
          <w:lang w:val="en-US" w:eastAsia="zh-CN"/>
        </w:rPr>
        <w:t>与</w:t>
      </w:r>
      <w:r>
        <w:rPr>
          <w:rFonts w:hint="eastAsia" w:ascii="仿宋_GB2312" w:hAnsi="仿宋_GB2312" w:eastAsia="仿宋_GB2312" w:cs="仿宋_GB2312"/>
          <w:color w:val="auto"/>
          <w:sz w:val="24"/>
          <w:szCs w:val="24"/>
          <w:highlight w:val="none"/>
        </w:rPr>
        <w:t>出勤六个</w:t>
      </w:r>
      <w:r>
        <w:rPr>
          <w:rFonts w:hint="eastAsia" w:ascii="仿宋_GB2312" w:hAnsi="仿宋_GB2312" w:eastAsia="仿宋_GB2312" w:cs="仿宋_GB2312"/>
          <w:color w:val="auto"/>
          <w:sz w:val="24"/>
          <w:szCs w:val="24"/>
          <w:highlight w:val="none"/>
          <w:lang w:val="en-US" w:eastAsia="zh-CN"/>
        </w:rPr>
        <w:t>方面，对</w:t>
      </w:r>
      <w:r>
        <w:rPr>
          <w:rFonts w:hint="eastAsia" w:ascii="仿宋_GB2312" w:hAnsi="仿宋_GB2312" w:eastAsia="仿宋_GB2312" w:cs="仿宋_GB2312"/>
          <w:color w:val="auto"/>
          <w:sz w:val="24"/>
          <w:szCs w:val="24"/>
          <w:highlight w:val="none"/>
        </w:rPr>
        <w:t>培养对象基本理论知识和临床实际工作情况</w:t>
      </w:r>
      <w:r>
        <w:rPr>
          <w:rFonts w:hint="eastAsia" w:ascii="仿宋_GB2312" w:hAnsi="仿宋_GB2312" w:eastAsia="仿宋_GB2312" w:cs="仿宋_GB2312"/>
          <w:color w:val="auto"/>
          <w:sz w:val="24"/>
          <w:szCs w:val="24"/>
          <w:highlight w:val="none"/>
          <w:lang w:val="en-US" w:eastAsia="zh-CN"/>
        </w:rPr>
        <w:t>进行</w:t>
      </w:r>
      <w:r>
        <w:rPr>
          <w:rFonts w:hint="eastAsia" w:ascii="仿宋_GB2312" w:hAnsi="仿宋_GB2312" w:eastAsia="仿宋_GB2312" w:cs="仿宋_GB2312"/>
          <w:color w:val="auto"/>
          <w:sz w:val="24"/>
          <w:szCs w:val="24"/>
          <w:highlight w:val="none"/>
        </w:rPr>
        <w:t>临床实践考核</w:t>
      </w:r>
      <w:r>
        <w:rPr>
          <w:rFonts w:hint="eastAsia" w:ascii="仿宋_GB2312" w:hAnsi="仿宋_GB2312" w:eastAsia="仿宋_GB2312" w:cs="仿宋_GB2312"/>
          <w:color w:val="auto"/>
          <w:sz w:val="24"/>
          <w:szCs w:val="24"/>
          <w:highlight w:val="none"/>
          <w:lang w:eastAsia="zh-CN"/>
        </w:rPr>
        <w:t>，</w:t>
      </w:r>
      <w:r>
        <w:rPr>
          <w:rFonts w:hint="default" w:ascii="仿宋_GB2312" w:hAnsi="仿宋_GB2312" w:eastAsia="仿宋_GB2312" w:cs="仿宋_GB2312"/>
          <w:color w:val="auto"/>
          <w:sz w:val="24"/>
          <w:szCs w:val="24"/>
          <w:highlight w:val="none"/>
          <w:lang w:val="en-US" w:eastAsia="zh-CN"/>
        </w:rPr>
        <w:t>19名</w:t>
      </w:r>
      <w:r>
        <w:rPr>
          <w:rFonts w:hint="eastAsia" w:ascii="仿宋_GB2312" w:hAnsi="仿宋_GB2312" w:eastAsia="仿宋_GB2312" w:cs="仿宋_GB2312"/>
          <w:color w:val="auto"/>
          <w:sz w:val="24"/>
          <w:szCs w:val="24"/>
          <w:highlight w:val="none"/>
        </w:rPr>
        <w:t>培养对象</w:t>
      </w:r>
      <w:r>
        <w:rPr>
          <w:rFonts w:hint="eastAsia" w:ascii="仿宋_GB2312" w:hAnsi="仿宋_GB2312" w:eastAsia="仿宋_GB2312" w:cs="仿宋_GB2312"/>
          <w:color w:val="auto"/>
          <w:sz w:val="24"/>
          <w:szCs w:val="24"/>
          <w:highlight w:val="none"/>
          <w:lang w:val="en-US" w:eastAsia="zh-CN"/>
        </w:rPr>
        <w:t>的</w:t>
      </w:r>
      <w:r>
        <w:rPr>
          <w:rFonts w:hint="eastAsia" w:ascii="仿宋_GB2312" w:hAnsi="仿宋_GB2312" w:eastAsia="仿宋_GB2312" w:cs="仿宋_GB2312"/>
          <w:color w:val="auto"/>
          <w:sz w:val="24"/>
          <w:szCs w:val="24"/>
          <w:highlight w:val="none"/>
        </w:rPr>
        <w:t>《广东省全国西学中骨干人才培训项目临床实践鉴定表》</w:t>
      </w:r>
      <w:r>
        <w:rPr>
          <w:rFonts w:hint="eastAsia" w:ascii="仿宋_GB2312" w:hAnsi="仿宋_GB2312" w:eastAsia="仿宋_GB2312" w:cs="仿宋_GB2312"/>
          <w:color w:val="auto"/>
          <w:sz w:val="24"/>
          <w:szCs w:val="24"/>
          <w:highlight w:val="none"/>
          <w:lang w:val="en-US" w:eastAsia="zh-CN"/>
        </w:rPr>
        <w:t>成绩均为合格。</w:t>
      </w:r>
    </w:p>
    <w:p>
      <w:pPr>
        <w:numPr>
          <w:ilvl w:val="-1"/>
          <w:numId w:val="0"/>
        </w:numPr>
        <w:spacing w:line="360" w:lineRule="auto"/>
        <w:ind w:firstLine="481" w:firstLineChars="200"/>
        <w:outlineLvl w:val="9"/>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3）</w:t>
      </w:r>
      <w:r>
        <w:rPr>
          <w:rFonts w:hint="eastAsia" w:ascii="仿宋_GB2312" w:hAnsi="仿宋_GB2312" w:eastAsia="仿宋_GB2312" w:cs="仿宋_GB2312"/>
          <w:b/>
          <w:bCs/>
          <w:color w:val="auto"/>
          <w:sz w:val="24"/>
          <w:szCs w:val="24"/>
          <w:highlight w:val="none"/>
        </w:rPr>
        <w:t>跟师学习</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20分）</w:t>
      </w:r>
    </w:p>
    <w:p>
      <w:pPr>
        <w:spacing w:line="360" w:lineRule="auto"/>
        <w:ind w:firstLine="480" w:firstLineChars="200"/>
        <w:outlineLvl w:val="9"/>
        <w:rPr>
          <w:rFonts w:hint="eastAsia" w:ascii="仿宋_GB2312" w:hAnsi="仿宋_GB2312" w:eastAsia="仿宋_GB2312" w:cs="仿宋_GB2312"/>
          <w:b w:val="0"/>
          <w:bCs w:val="0"/>
          <w:color w:val="auto"/>
          <w:sz w:val="24"/>
          <w:szCs w:val="24"/>
          <w:highlight w:val="none"/>
          <w:lang w:val="en-US" w:eastAsia="zh-CN"/>
        </w:rPr>
      </w:pPr>
      <w:r>
        <w:rPr>
          <w:rFonts w:hint="default" w:ascii="仿宋_GB2312" w:hAnsi="仿宋_GB2312" w:eastAsia="仿宋_GB2312" w:cs="仿宋_GB2312"/>
          <w:color w:val="auto"/>
          <w:sz w:val="24"/>
          <w:szCs w:val="24"/>
          <w:highlight w:val="none"/>
        </w:rPr>
        <w:t>《实施细则》</w:t>
      </w:r>
      <w:r>
        <w:rPr>
          <w:rFonts w:hint="eastAsia" w:ascii="仿宋_GB2312" w:hAnsi="仿宋_GB2312" w:eastAsia="仿宋_GB2312" w:cs="仿宋_GB2312"/>
          <w:color w:val="auto"/>
          <w:sz w:val="24"/>
          <w:szCs w:val="24"/>
          <w:highlight w:val="none"/>
          <w:lang w:val="en-US" w:eastAsia="zh-CN"/>
        </w:rPr>
        <w:t>要求</w:t>
      </w:r>
      <w:r>
        <w:rPr>
          <w:rFonts w:hint="default" w:ascii="仿宋_GB2312" w:hAnsi="仿宋_GB2312" w:eastAsia="仿宋_GB2312" w:cs="仿宋_GB2312"/>
          <w:b w:val="0"/>
          <w:bCs w:val="0"/>
          <w:color w:val="auto"/>
          <w:sz w:val="24"/>
          <w:szCs w:val="24"/>
          <w:highlight w:val="none"/>
        </w:rPr>
        <w:t>培养对象在临床实践基地进修学习时由医院医教、科教等部门协调，自主选择 1-2 名在当地具有影响力、临床水平高的老中医药专家进行临床跟师，学习老中医药专家学术经验，提高临床实践能力。跟师学习时间每周不少于 0.5 个工作日，累计不少于 48 个工作日</w:t>
      </w:r>
      <w:r>
        <w:rPr>
          <w:rFonts w:hint="eastAsia" w:ascii="仿宋_GB2312" w:hAnsi="仿宋_GB2312" w:eastAsia="仿宋_GB2312" w:cs="仿宋_GB2312"/>
          <w:b w:val="0"/>
          <w:bCs w:val="0"/>
          <w:color w:val="auto"/>
          <w:sz w:val="24"/>
          <w:szCs w:val="24"/>
          <w:highlight w:val="none"/>
          <w:lang w:eastAsia="zh-CN"/>
        </w:rPr>
        <w:t>。</w:t>
      </w:r>
    </w:p>
    <w:p>
      <w:pPr>
        <w:spacing w:line="360" w:lineRule="auto"/>
        <w:ind w:firstLine="480" w:firstLineChars="200"/>
        <w:outlineLvl w:val="9"/>
        <w:rPr>
          <w:rFonts w:hint="default" w:ascii="宋体" w:hAnsi="宋体" w:eastAsia="宋体" w:cs="宋体"/>
          <w:sz w:val="24"/>
          <w:szCs w:val="24"/>
        </w:rPr>
      </w:pPr>
      <w:r>
        <w:rPr>
          <w:rFonts w:hint="eastAsia" w:ascii="仿宋_GB2312" w:hAnsi="仿宋_GB2312" w:eastAsia="仿宋_GB2312" w:cs="仿宋_GB2312"/>
          <w:color w:val="auto"/>
          <w:sz w:val="24"/>
          <w:szCs w:val="24"/>
          <w:highlight w:val="none"/>
        </w:rPr>
        <w:t>培养对象在相应临床专业科室进修学习</w:t>
      </w:r>
      <w:r>
        <w:rPr>
          <w:rFonts w:hint="eastAsia" w:ascii="仿宋_GB2312" w:hAnsi="仿宋_GB2312" w:eastAsia="仿宋_GB2312" w:cs="仿宋_GB2312"/>
          <w:color w:val="auto"/>
          <w:sz w:val="24"/>
          <w:szCs w:val="24"/>
          <w:highlight w:val="none"/>
          <w:lang w:val="en-US" w:eastAsia="zh-CN"/>
        </w:rPr>
        <w:t>时</w:t>
      </w:r>
      <w:r>
        <w:rPr>
          <w:rFonts w:hint="eastAsia" w:ascii="仿宋_GB2312" w:hAnsi="仿宋_GB2312" w:eastAsia="仿宋_GB2312" w:cs="仿宋_GB2312"/>
          <w:color w:val="auto"/>
          <w:sz w:val="24"/>
          <w:szCs w:val="24"/>
          <w:highlight w:val="none"/>
        </w:rPr>
        <w:t>，以实习医生的身份参加门诊和病房工作，在带教老师指导下</w:t>
      </w:r>
      <w:r>
        <w:rPr>
          <w:rFonts w:hint="eastAsia" w:ascii="仿宋_GB2312" w:hAnsi="仿宋_GB2312" w:eastAsia="仿宋_GB2312" w:cs="仿宋_GB2312"/>
          <w:color w:val="auto"/>
          <w:sz w:val="24"/>
          <w:szCs w:val="24"/>
          <w:highlight w:val="none"/>
          <w:lang w:val="en-US" w:eastAsia="zh-CN"/>
        </w:rPr>
        <w:t>经过</w:t>
      </w:r>
      <w:r>
        <w:rPr>
          <w:rFonts w:hint="eastAsia" w:ascii="仿宋_GB2312" w:hAnsi="仿宋_GB2312" w:eastAsia="仿宋_GB2312" w:cs="仿宋_GB2312"/>
          <w:color w:val="auto"/>
          <w:sz w:val="24"/>
          <w:szCs w:val="24"/>
          <w:highlight w:val="none"/>
        </w:rPr>
        <w:t>跟诊、试诊和独立诊疗三步骤</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进一步掌握运用中医理法方药、辨证施治的规律独立处理常见病、多发病</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根据</w:t>
      </w:r>
      <w:r>
        <w:rPr>
          <w:rFonts w:hint="eastAsia" w:ascii="仿宋_GB2312" w:hAnsi="仿宋_GB2312" w:eastAsia="仿宋_GB2312" w:cs="仿宋_GB2312"/>
          <w:color w:val="auto"/>
          <w:sz w:val="24"/>
          <w:szCs w:val="24"/>
          <w:highlight w:val="none"/>
        </w:rPr>
        <w:t>《广东省全国西学中骨干人才培训项目临床实践鉴定表》</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19名</w:t>
      </w:r>
      <w:r>
        <w:rPr>
          <w:rFonts w:hint="eastAsia" w:ascii="仿宋_GB2312" w:hAnsi="仿宋_GB2312" w:eastAsia="仿宋_GB2312" w:cs="仿宋_GB2312"/>
          <w:color w:val="auto"/>
          <w:sz w:val="24"/>
          <w:szCs w:val="24"/>
          <w:highlight w:val="none"/>
        </w:rPr>
        <w:t>培养对象</w:t>
      </w:r>
      <w:r>
        <w:rPr>
          <w:rFonts w:hint="default" w:ascii="仿宋_GB2312" w:hAnsi="仿宋_GB2312" w:eastAsia="仿宋_GB2312" w:cs="仿宋_GB2312"/>
          <w:b w:val="0"/>
          <w:bCs w:val="0"/>
          <w:color w:val="auto"/>
          <w:sz w:val="24"/>
          <w:szCs w:val="24"/>
          <w:highlight w:val="none"/>
        </w:rPr>
        <w:t>跟师学习时间</w:t>
      </w:r>
      <w:r>
        <w:rPr>
          <w:rFonts w:hint="eastAsia" w:ascii="仿宋_GB2312" w:hAnsi="仿宋_GB2312" w:eastAsia="仿宋_GB2312" w:cs="仿宋_GB2312"/>
          <w:b w:val="0"/>
          <w:bCs w:val="0"/>
          <w:color w:val="auto"/>
          <w:sz w:val="24"/>
          <w:szCs w:val="24"/>
          <w:highlight w:val="none"/>
          <w:lang w:val="en-US" w:eastAsia="zh-CN"/>
        </w:rPr>
        <w:t>均达到文件要求</w:t>
      </w:r>
      <w:r>
        <w:rPr>
          <w:rFonts w:hint="eastAsia" w:ascii="仿宋_GB2312" w:hAnsi="仿宋_GB2312" w:eastAsia="仿宋_GB2312" w:cs="仿宋_GB2312"/>
          <w:b w:val="0"/>
          <w:bCs w:val="0"/>
          <w:color w:val="auto"/>
          <w:sz w:val="24"/>
          <w:szCs w:val="24"/>
          <w:highlight w:val="none"/>
          <w:lang w:eastAsia="zh-CN"/>
        </w:rPr>
        <w:t>。</w:t>
      </w:r>
    </w:p>
    <w:p>
      <w:pPr>
        <w:numPr>
          <w:ilvl w:val="-1"/>
          <w:numId w:val="0"/>
        </w:numPr>
        <w:spacing w:line="360" w:lineRule="auto"/>
        <w:ind w:firstLine="481" w:firstLineChars="200"/>
        <w:outlineLvl w:val="9"/>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（4）及时完成率（10分）</w:t>
      </w:r>
    </w:p>
    <w:p>
      <w:pPr>
        <w:numPr>
          <w:ilvl w:val="-1"/>
          <w:numId w:val="0"/>
        </w:numPr>
        <w:spacing w:line="360" w:lineRule="auto"/>
        <w:ind w:firstLine="480" w:firstLineChars="200"/>
        <w:outlineLvl w:val="9"/>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根据《实施细则》的要求，</w:t>
      </w:r>
      <w:r>
        <w:rPr>
          <w:rFonts w:hint="eastAsia" w:ascii="仿宋_GB2312" w:hAnsi="仿宋_GB2312" w:eastAsia="仿宋_GB2312" w:cs="仿宋_GB2312"/>
          <w:color w:val="auto"/>
          <w:sz w:val="24"/>
          <w:szCs w:val="24"/>
          <w:highlight w:val="none"/>
          <w:lang w:val="en-US" w:eastAsia="zh-CN"/>
        </w:rPr>
        <w:t>明确了</w:t>
      </w:r>
      <w:r>
        <w:rPr>
          <w:rFonts w:hint="eastAsia" w:ascii="仿宋_GB2312" w:hAnsi="仿宋_GB2312" w:eastAsia="仿宋_GB2312" w:cs="仿宋_GB2312"/>
          <w:color w:val="auto"/>
          <w:sz w:val="24"/>
          <w:szCs w:val="24"/>
          <w:highlight w:val="none"/>
        </w:rPr>
        <w:t>理论培训课程设置与基本要求</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课程总学时数960学时（包括13门课程及若干讲座），</w:t>
      </w:r>
      <w:r>
        <w:rPr>
          <w:rFonts w:hint="eastAsia" w:ascii="仿宋_GB2312" w:hAnsi="仿宋_GB2312" w:eastAsia="仿宋_GB2312" w:cs="仿宋_GB2312"/>
          <w:color w:val="auto"/>
          <w:sz w:val="24"/>
          <w:szCs w:val="24"/>
          <w:highlight w:val="none"/>
          <w:lang w:val="en-US" w:eastAsia="zh-CN"/>
        </w:rPr>
        <w:t>受疫情影响未能实现</w:t>
      </w:r>
      <w:r>
        <w:rPr>
          <w:rFonts w:hint="default" w:ascii="仿宋_GB2312" w:hAnsi="仿宋_GB2312" w:eastAsia="仿宋_GB2312" w:cs="仿宋_GB2312"/>
          <w:color w:val="auto"/>
          <w:sz w:val="24"/>
          <w:szCs w:val="24"/>
          <w:highlight w:val="none"/>
        </w:rPr>
        <w:t>集中脱产学习</w:t>
      </w:r>
      <w:r>
        <w:rPr>
          <w:rFonts w:hint="eastAsia" w:ascii="仿宋_GB2312" w:hAnsi="仿宋_GB2312" w:eastAsia="仿宋_GB2312" w:cs="仿宋_GB2312"/>
          <w:color w:val="auto"/>
          <w:sz w:val="24"/>
          <w:szCs w:val="24"/>
          <w:highlight w:val="none"/>
          <w:lang w:eastAsia="zh-CN"/>
        </w:rPr>
        <w:t>；</w:t>
      </w:r>
      <w:r>
        <w:rPr>
          <w:rFonts w:hint="default" w:ascii="仿宋_GB2312" w:hAnsi="仿宋_GB2312" w:eastAsia="仿宋_GB2312" w:cs="仿宋_GB2312"/>
          <w:color w:val="auto"/>
          <w:sz w:val="24"/>
          <w:szCs w:val="24"/>
          <w:highlight w:val="none"/>
          <w:lang w:val="en-US" w:eastAsia="zh-CN"/>
        </w:rPr>
        <w:t>19名</w:t>
      </w:r>
      <w:r>
        <w:rPr>
          <w:rFonts w:hint="eastAsia" w:ascii="仿宋_GB2312" w:hAnsi="仿宋_GB2312" w:eastAsia="仿宋_GB2312" w:cs="仿宋_GB2312"/>
          <w:color w:val="auto"/>
          <w:sz w:val="24"/>
          <w:szCs w:val="24"/>
          <w:highlight w:val="none"/>
        </w:rPr>
        <w:t>培养对象</w:t>
      </w:r>
      <w:r>
        <w:rPr>
          <w:rFonts w:hint="eastAsia" w:ascii="仿宋_GB2312" w:hAnsi="仿宋_GB2312" w:eastAsia="仿宋_GB2312" w:cs="仿宋_GB2312"/>
          <w:color w:val="auto"/>
          <w:sz w:val="24"/>
          <w:szCs w:val="24"/>
          <w:highlight w:val="none"/>
          <w:lang w:val="en-US" w:eastAsia="zh-CN"/>
        </w:rPr>
        <w:t>均已完成进修学习和跟师学习，</w:t>
      </w:r>
      <w:r>
        <w:rPr>
          <w:rFonts w:hint="eastAsia" w:ascii="仿宋_GB2312" w:hAnsi="仿宋_GB2312" w:eastAsia="仿宋_GB2312" w:cs="仿宋_GB2312"/>
          <w:color w:val="auto"/>
          <w:sz w:val="24"/>
          <w:szCs w:val="24"/>
          <w:highlight w:val="none"/>
        </w:rPr>
        <w:t>《广东省全国西学中骨干人才培训项目临床实践鉴定表》</w:t>
      </w:r>
      <w:r>
        <w:rPr>
          <w:rFonts w:hint="eastAsia" w:ascii="仿宋_GB2312" w:hAnsi="仿宋_GB2312" w:eastAsia="仿宋_GB2312" w:cs="仿宋_GB2312"/>
          <w:color w:val="auto"/>
          <w:sz w:val="24"/>
          <w:szCs w:val="24"/>
          <w:highlight w:val="none"/>
          <w:lang w:val="en-US" w:eastAsia="zh-CN"/>
        </w:rPr>
        <w:t>成绩均为合格，及时完成率达80%及以上。</w:t>
      </w:r>
    </w:p>
    <w:p>
      <w:pPr>
        <w:numPr>
          <w:ilvl w:val="-1"/>
          <w:numId w:val="0"/>
        </w:numPr>
        <w:spacing w:line="360" w:lineRule="auto"/>
        <w:ind w:firstLine="481" w:firstLineChars="200"/>
        <w:outlineLvl w:val="9"/>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（5）成本控制有效性（10分）</w:t>
      </w:r>
    </w:p>
    <w:p>
      <w:pPr>
        <w:numPr>
          <w:ilvl w:val="-1"/>
          <w:numId w:val="0"/>
        </w:numPr>
        <w:spacing w:line="360" w:lineRule="auto"/>
        <w:ind w:firstLine="480" w:firstLineChars="200"/>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根据</w:t>
      </w:r>
      <w:r>
        <w:rPr>
          <w:rFonts w:hint="eastAsia" w:ascii="仿宋_GB2312" w:hAnsi="仿宋_GB2312" w:eastAsia="仿宋_GB2312" w:cs="仿宋_GB2312"/>
          <w:b w:val="0"/>
          <w:bCs w:val="0"/>
          <w:color w:val="auto"/>
          <w:kern w:val="0"/>
          <w:sz w:val="24"/>
          <w:szCs w:val="24"/>
          <w:highlight w:val="none"/>
          <w:lang w:eastAsia="zh-CN"/>
        </w:rPr>
        <w:t>《</w:t>
      </w:r>
      <w:r>
        <w:rPr>
          <w:rFonts w:hint="eastAsia" w:ascii="仿宋_GB2312" w:hAnsi="仿宋_GB2312" w:eastAsia="仿宋_GB2312" w:cs="仿宋_GB2312"/>
          <w:b w:val="0"/>
          <w:bCs w:val="0"/>
          <w:color w:val="auto"/>
          <w:kern w:val="0"/>
          <w:sz w:val="24"/>
          <w:szCs w:val="24"/>
          <w:highlight w:val="none"/>
        </w:rPr>
        <w:t>粤中医办函〔2020〕133号</w:t>
      </w:r>
      <w:r>
        <w:rPr>
          <w:rFonts w:hint="eastAsia" w:ascii="仿宋_GB2312" w:hAnsi="仿宋_GB2312" w:eastAsia="仿宋_GB2312" w:cs="仿宋_GB2312"/>
          <w:b w:val="0"/>
          <w:bCs w:val="0"/>
          <w:color w:val="auto"/>
          <w:kern w:val="0"/>
          <w:sz w:val="24"/>
          <w:szCs w:val="24"/>
          <w:highlight w:val="none"/>
          <w:lang w:eastAsia="zh-CN"/>
        </w:rPr>
        <w:t>》</w:t>
      </w:r>
      <w:r>
        <w:rPr>
          <w:rFonts w:hint="eastAsia" w:ascii="仿宋_GB2312" w:hAnsi="仿宋_GB2312" w:eastAsia="仿宋_GB2312" w:cs="仿宋_GB2312"/>
          <w:b w:val="0"/>
          <w:bCs w:val="0"/>
          <w:color w:val="auto"/>
          <w:kern w:val="0"/>
          <w:sz w:val="24"/>
          <w:szCs w:val="24"/>
          <w:highlight w:val="none"/>
          <w:lang w:val="en-US" w:eastAsia="zh-CN"/>
        </w:rPr>
        <w:t>，经费支出56.35万元，资金执行率为98.86%，主要用于差旅费、培训费、材料费、打印费等，</w:t>
      </w:r>
      <w:r>
        <w:rPr>
          <w:rFonts w:hint="eastAsia" w:ascii="仿宋_GB2312" w:hAnsi="仿宋_GB2312" w:eastAsia="仿宋_GB2312" w:cs="仿宋_GB2312"/>
          <w:color w:val="auto"/>
          <w:sz w:val="24"/>
          <w:szCs w:val="24"/>
          <w:highlight w:val="none"/>
          <w:lang w:val="en-US" w:eastAsia="zh-CN"/>
        </w:rPr>
        <w:t>项目开支严格按照财政部有关经费标准执行，不存在项目经费截留、挤占、挪用、虚列支出等情况。</w:t>
      </w:r>
    </w:p>
    <w:p>
      <w:pPr>
        <w:numPr>
          <w:ilvl w:val="-1"/>
          <w:numId w:val="0"/>
        </w:numPr>
        <w:spacing w:line="360" w:lineRule="auto"/>
        <w:ind w:firstLine="481" w:firstLineChars="200"/>
        <w:outlineLvl w:val="9"/>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（6）中医药服务能力（10分）</w:t>
      </w:r>
    </w:p>
    <w:p>
      <w:pPr>
        <w:numPr>
          <w:ilvl w:val="-1"/>
          <w:numId w:val="0"/>
        </w:numPr>
        <w:spacing w:line="360" w:lineRule="auto"/>
        <w:ind w:firstLine="480" w:firstLineChars="0"/>
        <w:outlineLvl w:val="9"/>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通过</w:t>
      </w:r>
      <w:r>
        <w:rPr>
          <w:rFonts w:hint="eastAsia" w:ascii="仿宋_GB2312" w:hAnsi="仿宋_GB2312" w:eastAsia="仿宋_GB2312" w:cs="仿宋_GB2312"/>
          <w:color w:val="auto"/>
          <w:sz w:val="24"/>
          <w:szCs w:val="24"/>
          <w:highlight w:val="none"/>
        </w:rPr>
        <w:t>培养对象所学中医基本理论、基本知识、基本技能与临床相结合的总实践，进一步加深对所学课程理论和技能的理解运用</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一是</w:t>
      </w:r>
      <w:r>
        <w:rPr>
          <w:rFonts w:hint="eastAsia" w:ascii="仿宋_GB2312" w:hAnsi="仿宋_GB2312" w:eastAsia="仿宋_GB2312" w:cs="仿宋_GB2312"/>
          <w:color w:val="auto"/>
          <w:sz w:val="24"/>
          <w:szCs w:val="24"/>
          <w:highlight w:val="none"/>
        </w:rPr>
        <w:t>中医学基础理论和临床医学理论</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二是</w:t>
      </w:r>
      <w:r>
        <w:rPr>
          <w:rFonts w:hint="eastAsia" w:ascii="仿宋_GB2312" w:hAnsi="仿宋_GB2312" w:eastAsia="仿宋_GB2312" w:cs="仿宋_GB2312"/>
          <w:color w:val="auto"/>
          <w:sz w:val="24"/>
          <w:szCs w:val="24"/>
          <w:highlight w:val="none"/>
        </w:rPr>
        <w:t>中药学、方剂学基本理论知识，中医常用方药的配伍和应用</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三是</w:t>
      </w:r>
      <w:r>
        <w:rPr>
          <w:rFonts w:hint="eastAsia" w:ascii="仿宋_GB2312" w:hAnsi="仿宋_GB2312" w:eastAsia="仿宋_GB2312" w:cs="仿宋_GB2312"/>
          <w:color w:val="auto"/>
          <w:sz w:val="24"/>
          <w:szCs w:val="24"/>
          <w:highlight w:val="none"/>
        </w:rPr>
        <w:t>中医内科常见病证的病因病机、辨证施治、诊疗技术和急、难、重症的初步处理与操作技能</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四是</w:t>
      </w:r>
      <w:r>
        <w:rPr>
          <w:rFonts w:hint="eastAsia" w:ascii="仿宋_GB2312" w:hAnsi="仿宋_GB2312" w:eastAsia="仿宋_GB2312" w:cs="仿宋_GB2312"/>
          <w:color w:val="auto"/>
          <w:sz w:val="24"/>
          <w:szCs w:val="24"/>
          <w:highlight w:val="none"/>
        </w:rPr>
        <w:t>中医专科(外、妇、儿、针灸、推拿、骨伤等）常见病证的病因病机、辨证施治、诊疗技术</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培养对象的中医思维和独立诊治疾病的能力</w:t>
      </w:r>
      <w:r>
        <w:rPr>
          <w:rFonts w:hint="eastAsia" w:ascii="仿宋_GB2312" w:hAnsi="仿宋_GB2312" w:eastAsia="仿宋_GB2312" w:cs="仿宋_GB2312"/>
          <w:color w:val="auto"/>
          <w:sz w:val="24"/>
          <w:szCs w:val="24"/>
          <w:highlight w:val="none"/>
          <w:lang w:val="en-US" w:eastAsia="zh-CN"/>
        </w:rPr>
        <w:t>均得到较为明显的提升。</w:t>
      </w:r>
    </w:p>
    <w:p>
      <w:pPr>
        <w:numPr>
          <w:ilvl w:val="-1"/>
          <w:numId w:val="0"/>
        </w:numPr>
        <w:spacing w:line="360" w:lineRule="auto"/>
        <w:ind w:firstLine="481" w:firstLineChars="200"/>
        <w:outlineLvl w:val="9"/>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（7）调查满意度（10分）</w:t>
      </w:r>
    </w:p>
    <w:p>
      <w:pPr>
        <w:numPr>
          <w:ilvl w:val="0"/>
          <w:numId w:val="0"/>
        </w:numPr>
        <w:spacing w:line="360" w:lineRule="auto"/>
        <w:ind w:firstLine="480" w:firstLineChars="200"/>
        <w:outlineLvl w:val="9"/>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根据对培养对象</w:t>
      </w:r>
      <w:r>
        <w:rPr>
          <w:rFonts w:hint="eastAsia" w:ascii="仿宋_GB2312" w:hAnsi="仿宋_GB2312" w:eastAsia="仿宋_GB2312" w:cs="仿宋_GB2312"/>
          <w:color w:val="auto"/>
          <w:sz w:val="24"/>
          <w:szCs w:val="24"/>
          <w:highlight w:val="none"/>
          <w:lang w:val="en-US" w:eastAsia="zh-CN"/>
        </w:rPr>
        <w:t>进行问卷调查统计和分析，培养对象培养对象对项目在人员的先拔、项目实施过程中的管理、考核指标、培养方式、培养方向的指导、经费拨付等方面</w:t>
      </w:r>
      <w:r>
        <w:rPr>
          <w:rFonts w:hint="eastAsia" w:ascii="仿宋_GB2312" w:hAnsi="仿宋_GB2312" w:eastAsia="仿宋_GB2312" w:cs="仿宋_GB2312"/>
          <w:b w:val="0"/>
          <w:bCs w:val="0"/>
          <w:color w:val="auto"/>
          <w:sz w:val="24"/>
          <w:szCs w:val="24"/>
          <w:highlight w:val="none"/>
          <w:lang w:val="en-US" w:eastAsia="zh-CN"/>
        </w:rPr>
        <w:t>基本满意，服务对象满意度达90%及以上。</w:t>
      </w:r>
    </w:p>
    <w:p>
      <w:pPr>
        <w:spacing w:line="360" w:lineRule="auto"/>
        <w:ind w:firstLine="481" w:firstLineChars="200"/>
        <w:outlineLvl w:val="3"/>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9.4 2019年全国名老中医药专家传承工作室建设项目</w:t>
      </w:r>
    </w:p>
    <w:p>
      <w:pPr>
        <w:spacing w:line="360" w:lineRule="auto"/>
        <w:ind w:firstLine="480" w:firstLineChars="200"/>
        <w:outlineLvl w:val="9"/>
        <w:rPr>
          <w:rFonts w:hint="default" w:ascii="仿宋_GB2312" w:hAnsi="仿宋_GB2312" w:eastAsia="仿宋_GB2312" w:cs="仿宋_GB2312"/>
          <w:color w:val="auto"/>
          <w:sz w:val="24"/>
          <w:szCs w:val="24"/>
          <w:highlight w:val="none"/>
        </w:rPr>
      </w:pPr>
      <w:r>
        <w:rPr>
          <w:rFonts w:hint="default" w:ascii="仿宋_GB2312" w:hAnsi="仿宋_GB2312" w:eastAsia="仿宋_GB2312" w:cs="仿宋_GB2312"/>
          <w:color w:val="auto"/>
          <w:sz w:val="24"/>
          <w:szCs w:val="24"/>
          <w:highlight w:val="none"/>
        </w:rPr>
        <w:t>为贯彻落实《中医药人才发展“十三五”规划》（国中医药人教发〔2016〕39号）及 《中医药传承与创新“百千万”人才工程实施方案》（国中医药人教发〔2017〕9号）要求，</w:t>
      </w:r>
      <w:r>
        <w:rPr>
          <w:rFonts w:hint="eastAsia" w:ascii="仿宋_GB2312" w:hAnsi="仿宋_GB2312" w:eastAsia="仿宋_GB2312" w:cs="仿宋_GB2312"/>
          <w:color w:val="auto"/>
          <w:sz w:val="24"/>
          <w:szCs w:val="24"/>
          <w:highlight w:val="none"/>
          <w:lang w:val="en-US" w:eastAsia="zh-CN"/>
        </w:rPr>
        <w:t>传承名老中医药专家学术经验，</w:t>
      </w:r>
      <w:r>
        <w:rPr>
          <w:rFonts w:hint="default" w:ascii="仿宋_GB2312" w:hAnsi="仿宋_GB2312" w:eastAsia="仿宋_GB2312" w:cs="仿宋_GB2312"/>
          <w:color w:val="auto"/>
          <w:sz w:val="24"/>
          <w:szCs w:val="24"/>
          <w:highlight w:val="none"/>
        </w:rPr>
        <w:t>加强名老中医药专家传承工作室建设，</w:t>
      </w:r>
      <w:r>
        <w:rPr>
          <w:rFonts w:hint="eastAsia" w:ascii="仿宋_GB2312" w:hAnsi="仿宋_GB2312" w:eastAsia="仿宋_GB2312" w:cs="仿宋_GB2312"/>
          <w:color w:val="auto"/>
          <w:sz w:val="24"/>
          <w:szCs w:val="24"/>
          <w:highlight w:val="none"/>
          <w:lang w:val="en-US" w:eastAsia="zh-CN"/>
        </w:rPr>
        <w:t>探索名老中医药专家经验传承和基层中医药人才培养的有效方法及培养模式，2021年中央财政下拨项目经费28.00万元（7万元/个），</w:t>
      </w:r>
      <w:r>
        <w:rPr>
          <w:rFonts w:hint="default" w:ascii="仿宋_GB2312" w:hAnsi="仿宋_GB2312" w:eastAsia="仿宋_GB2312" w:cs="仿宋_GB2312"/>
          <w:color w:val="auto"/>
          <w:sz w:val="24"/>
          <w:szCs w:val="24"/>
          <w:highlight w:val="none"/>
        </w:rPr>
        <w:t>绩效指标完成情况如下：</w:t>
      </w:r>
    </w:p>
    <w:p>
      <w:pPr>
        <w:spacing w:line="360" w:lineRule="auto"/>
        <w:ind w:firstLine="480" w:firstLineChars="200"/>
        <w:jc w:val="center"/>
        <w:outlineLvl w:val="9"/>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表3-9-4：2021年度</w:t>
      </w:r>
      <w:r>
        <w:rPr>
          <w:rFonts w:hint="eastAsia" w:ascii="仿宋_GB2312" w:hAnsi="仿宋_GB2312" w:eastAsia="仿宋_GB2312" w:cs="仿宋_GB2312"/>
          <w:sz w:val="24"/>
          <w:szCs w:val="24"/>
        </w:rPr>
        <w:t>全国名老中医药专家传承工作室建设项目</w:t>
      </w:r>
      <w:r>
        <w:rPr>
          <w:rFonts w:hint="eastAsia" w:ascii="仿宋_GB2312" w:hAnsi="仿宋_GB2312" w:eastAsia="仿宋_GB2312" w:cs="仿宋_GB2312"/>
          <w:sz w:val="24"/>
          <w:szCs w:val="24"/>
          <w:lang w:val="en-US" w:eastAsia="zh-CN"/>
        </w:rPr>
        <w:t>绩效指标表</w:t>
      </w:r>
    </w:p>
    <w:tbl>
      <w:tblPr>
        <w:tblStyle w:val="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1"/>
        <w:gridCol w:w="1077"/>
        <w:gridCol w:w="2715"/>
        <w:gridCol w:w="998"/>
        <w:gridCol w:w="1048"/>
        <w:gridCol w:w="884"/>
        <w:gridCol w:w="681"/>
        <w:gridCol w:w="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二级指标</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三级指标</w:t>
            </w: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项目任务</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目标值</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广州医科大学附属第一医院</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广州市荔湾区中医医院</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深圳市中医院</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东莞市中医院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数量及质量指标</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传承工作</w:t>
            </w: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自项目开展以来，编撰名老中医药专家学术经验著作</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自项目开展以来，发表论文</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≥4篇</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14</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其中：核心期刊</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≥2篇</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自项目开展以来，制定名老中医药专家擅长的常见病、疑难病临床诊疗方案</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≥2篇</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建设传承工作室网站</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传承工作室网站访问量</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达标</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达标</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达标</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达标</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人才培养</w:t>
            </w: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自项目开展以来，培养副高以上中医药人员</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≥2人</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自项目开展以来，培养中级职称以上的中医药人员</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≥5人</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自项目开展以来，接受外单位进修学习人员</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≥8人</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7</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自项目开展以来，累计举办国家级（省级）以上中医药继续教育项目</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≥2次</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条件建设</w:t>
            </w: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建设完成示教诊室</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建设完成示教观摩室</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建设完成资料室（阅览室）</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时效指标</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及时完成率</w:t>
            </w: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项目及时完成率</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完成100%</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完成80%及以上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成本指标</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成本控制有效性</w:t>
            </w: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项目经费截留、挤占、挪用、虚列支出等情况</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不存在</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不存在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社会效益指标</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中医药服务能力</w:t>
            </w: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本工作室的中医药服务能力</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一定程度提高</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一定程度提高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服务对象满意度指标</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调查满意度</w:t>
            </w:r>
          </w:p>
        </w:tc>
        <w:tc>
          <w:tcPr>
            <w:tcW w:w="1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培养对象对工作室的满意度调查</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90%及以上</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90%及以上</w:t>
            </w:r>
          </w:p>
        </w:tc>
      </w:tr>
    </w:tbl>
    <w:p>
      <w:pPr>
        <w:spacing w:line="360" w:lineRule="auto"/>
        <w:ind w:firstLine="480" w:firstLineChars="200"/>
        <w:outlineLvl w:val="9"/>
        <w:rPr>
          <w:rFonts w:hint="default" w:ascii="仿宋_GB2312" w:hAnsi="仿宋_GB2312" w:eastAsia="仿宋_GB2312" w:cs="仿宋_GB2312"/>
          <w:b w:val="0"/>
          <w:bCs w:val="0"/>
          <w:color w:val="auto"/>
          <w:sz w:val="24"/>
          <w:szCs w:val="24"/>
          <w:highlight w:val="none"/>
          <w:lang w:val="en-US" w:eastAsia="zh-CN"/>
        </w:rPr>
      </w:pPr>
    </w:p>
    <w:p>
      <w:pPr>
        <w:numPr>
          <w:ilvl w:val="0"/>
          <w:numId w:val="10"/>
        </w:numPr>
        <w:spacing w:line="360" w:lineRule="auto"/>
        <w:ind w:firstLine="481" w:firstLineChars="200"/>
        <w:outlineLvl w:val="9"/>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传承工作（20分）</w:t>
      </w:r>
    </w:p>
    <w:p>
      <w:pPr>
        <w:numPr>
          <w:ilvl w:val="0"/>
          <w:numId w:val="0"/>
        </w:numPr>
        <w:spacing w:line="360" w:lineRule="auto"/>
        <w:ind w:firstLine="480" w:firstLineChars="200"/>
        <w:outlineLvl w:val="9"/>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根据各项目实施单位与国家中医药管理局签订的《国家中医药管理局全国名老中医药专家传承工作室建设项目任务书》，4个专家工作室均已编撰《名老中医药专家学术经验著作》，如《杨群玉教授经方临床应用》《不孕不育名家食疗验方》《陈福如临床经验集》和《医海拾贝——竹溪翁医学传薪录》。论文发表篇数、诊疗方案撰写篇数均符合文件要求，均已完成传承工作室网站建设，但广州市荔湾区中医医院2021年未在核心期刊发表论文。</w:t>
      </w:r>
    </w:p>
    <w:p>
      <w:pPr>
        <w:numPr>
          <w:ilvl w:val="0"/>
          <w:numId w:val="10"/>
        </w:numPr>
        <w:spacing w:line="360" w:lineRule="auto"/>
        <w:ind w:firstLine="481" w:firstLineChars="200"/>
        <w:outlineLvl w:val="9"/>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人才培养（20分）</w:t>
      </w:r>
    </w:p>
    <w:p>
      <w:pPr>
        <w:numPr>
          <w:ilvl w:val="0"/>
          <w:numId w:val="0"/>
        </w:numPr>
        <w:spacing w:line="360" w:lineRule="auto"/>
        <w:ind w:firstLine="480" w:firstLineChars="200"/>
        <w:outlineLvl w:val="9"/>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4个专家工作室已培养副高以上中医药人员2人，已培养中级职称以上的中医药人员5人；3个专家工作室2021年接受外单位进修学习人员不少于8人，举办2次或以上的国家级（省级）以上中医药继续教育项目，但个别专家工作室因受新冠疫情影响，2021年接受外单位进修学习人员少于8人，举办国家级（省级）以上中医药继续教育项目少于2次，如广州医科大学附属第一医院。</w:t>
      </w:r>
    </w:p>
    <w:p>
      <w:pPr>
        <w:numPr>
          <w:ilvl w:val="0"/>
          <w:numId w:val="10"/>
        </w:numPr>
        <w:spacing w:line="360" w:lineRule="auto"/>
        <w:ind w:firstLine="481" w:firstLineChars="200"/>
        <w:outlineLvl w:val="9"/>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条件建设（20分）</w:t>
      </w:r>
    </w:p>
    <w:p>
      <w:pPr>
        <w:numPr>
          <w:ilvl w:val="0"/>
          <w:numId w:val="0"/>
        </w:numPr>
        <w:spacing w:line="360" w:lineRule="auto"/>
        <w:ind w:firstLine="480" w:firstLineChars="200"/>
        <w:outlineLvl w:val="9"/>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4个专家工作室均已完成示教诊室、示教观摩室和资料室（阅览室）建设，提升了基层中医药服务能力。</w:t>
      </w:r>
    </w:p>
    <w:p>
      <w:pPr>
        <w:numPr>
          <w:ilvl w:val="0"/>
          <w:numId w:val="10"/>
        </w:numPr>
        <w:spacing w:line="360" w:lineRule="auto"/>
        <w:ind w:firstLine="481" w:firstLineChars="200"/>
        <w:outlineLvl w:val="9"/>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及时完成率（10分）</w:t>
      </w:r>
    </w:p>
    <w:p>
      <w:pPr>
        <w:numPr>
          <w:ilvl w:val="0"/>
          <w:numId w:val="0"/>
        </w:numPr>
        <w:spacing w:line="360" w:lineRule="auto"/>
        <w:ind w:firstLine="480" w:firstLineChars="200"/>
        <w:outlineLvl w:val="9"/>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广州医科大学附属第一医院、荔湾区中医医院、深圳市中医院和</w:t>
      </w:r>
      <w:r>
        <w:rPr>
          <w:rFonts w:hint="default" w:ascii="仿宋_GB2312" w:hAnsi="仿宋_GB2312" w:eastAsia="仿宋_GB2312" w:cs="仿宋_GB2312"/>
          <w:b w:val="0"/>
          <w:bCs w:val="0"/>
          <w:color w:val="auto"/>
          <w:sz w:val="24"/>
          <w:szCs w:val="24"/>
          <w:highlight w:val="none"/>
          <w:lang w:val="en-US" w:eastAsia="zh-CN"/>
        </w:rPr>
        <w:t>东莞市中医院</w:t>
      </w:r>
      <w:r>
        <w:rPr>
          <w:rFonts w:hint="eastAsia" w:ascii="仿宋_GB2312" w:hAnsi="仿宋_GB2312" w:eastAsia="仿宋_GB2312" w:cs="仿宋_GB2312"/>
          <w:b w:val="0"/>
          <w:bCs w:val="0"/>
          <w:color w:val="auto"/>
          <w:sz w:val="24"/>
          <w:szCs w:val="24"/>
          <w:highlight w:val="none"/>
          <w:lang w:val="en-US" w:eastAsia="zh-CN"/>
        </w:rPr>
        <w:t>均已撰写《名老中医药专家学术经验著作》，论文发表篇数、诊疗方案撰写篇数均符合文件要求；已完成传承工作室网站建设、示教诊室、示教观摩室和资料室（阅览室）建设；已培养副高以上中医药人员2人，中级职称以上的中医药人员5人。但</w:t>
      </w:r>
      <w:r>
        <w:rPr>
          <w:rFonts w:hint="eastAsia" w:ascii="仿宋_GB2312" w:hAnsi="仿宋_GB2312" w:eastAsia="仿宋_GB2312" w:cs="仿宋_GB2312"/>
          <w:b/>
          <w:bCs/>
          <w:color w:val="auto"/>
          <w:sz w:val="24"/>
          <w:szCs w:val="24"/>
          <w:highlight w:val="none"/>
          <w:lang w:val="en-US" w:eastAsia="zh-CN"/>
        </w:rPr>
        <w:t>广州医科大学附属第一医院</w:t>
      </w:r>
      <w:r>
        <w:rPr>
          <w:rFonts w:hint="eastAsia" w:ascii="仿宋_GB2312" w:hAnsi="仿宋_GB2312" w:eastAsia="仿宋_GB2312" w:cs="仿宋_GB2312"/>
          <w:b w:val="0"/>
          <w:bCs w:val="0"/>
          <w:color w:val="auto"/>
          <w:sz w:val="24"/>
          <w:szCs w:val="24"/>
          <w:highlight w:val="none"/>
          <w:lang w:val="en-US" w:eastAsia="zh-CN"/>
        </w:rPr>
        <w:t>仅接受外单位进修学习人员3人和举办1次国家级（省级）以上中医药继续教育项目；</w:t>
      </w:r>
      <w:r>
        <w:rPr>
          <w:rFonts w:hint="eastAsia" w:ascii="仿宋_GB2312" w:hAnsi="仿宋_GB2312" w:eastAsia="仿宋_GB2312" w:cs="仿宋_GB2312"/>
          <w:b/>
          <w:bCs/>
          <w:color w:val="auto"/>
          <w:sz w:val="24"/>
          <w:szCs w:val="24"/>
          <w:highlight w:val="none"/>
          <w:lang w:val="en-US" w:eastAsia="zh-CN"/>
        </w:rPr>
        <w:t>广州市荔湾区中医医院</w:t>
      </w:r>
      <w:r>
        <w:rPr>
          <w:rFonts w:hint="eastAsia" w:ascii="仿宋_GB2312" w:hAnsi="仿宋_GB2312" w:eastAsia="仿宋_GB2312" w:cs="仿宋_GB2312"/>
          <w:b w:val="0"/>
          <w:bCs w:val="0"/>
          <w:color w:val="auto"/>
          <w:sz w:val="24"/>
          <w:szCs w:val="24"/>
          <w:highlight w:val="none"/>
          <w:lang w:val="en-US" w:eastAsia="zh-CN"/>
        </w:rPr>
        <w:t>未在核心期刊发表论文；</w:t>
      </w:r>
      <w:r>
        <w:rPr>
          <w:rFonts w:hint="eastAsia" w:ascii="仿宋_GB2312" w:hAnsi="仿宋_GB2312" w:eastAsia="仿宋_GB2312" w:cs="仿宋_GB2312"/>
          <w:b/>
          <w:bCs/>
          <w:color w:val="auto"/>
          <w:sz w:val="24"/>
          <w:szCs w:val="24"/>
          <w:highlight w:val="none"/>
          <w:lang w:val="en-US" w:eastAsia="zh-CN"/>
        </w:rPr>
        <w:t>深圳市中医院</w:t>
      </w:r>
      <w:r>
        <w:rPr>
          <w:rFonts w:hint="eastAsia" w:ascii="仿宋_GB2312" w:hAnsi="仿宋_GB2312" w:eastAsia="仿宋_GB2312" w:cs="仿宋_GB2312"/>
          <w:b w:val="0"/>
          <w:bCs w:val="0"/>
          <w:color w:val="auto"/>
          <w:sz w:val="24"/>
          <w:szCs w:val="24"/>
          <w:highlight w:val="none"/>
          <w:lang w:val="en-US" w:eastAsia="zh-CN"/>
        </w:rPr>
        <w:t>仅接受外单位进修学习人员7人，专家工作室的及时完成率达80%及以上。</w:t>
      </w:r>
    </w:p>
    <w:p>
      <w:pPr>
        <w:numPr>
          <w:ilvl w:val="0"/>
          <w:numId w:val="10"/>
        </w:numPr>
        <w:spacing w:line="360" w:lineRule="auto"/>
        <w:ind w:firstLine="481" w:firstLineChars="200"/>
        <w:outlineLvl w:val="9"/>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成本控制有效性（10分）</w:t>
      </w:r>
    </w:p>
    <w:p>
      <w:pPr>
        <w:numPr>
          <w:ilvl w:val="0"/>
          <w:numId w:val="0"/>
        </w:numPr>
        <w:spacing w:line="360" w:lineRule="auto"/>
        <w:ind w:firstLine="480" w:firstLineChars="200"/>
        <w:outlineLvl w:val="9"/>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根据</w:t>
      </w:r>
      <w:r>
        <w:rPr>
          <w:rFonts w:hint="eastAsia" w:ascii="仿宋_GB2312" w:hAnsi="仿宋_GB2312" w:eastAsia="仿宋_GB2312" w:cs="仿宋_GB2312"/>
          <w:b w:val="0"/>
          <w:bCs w:val="0"/>
          <w:color w:val="auto"/>
          <w:kern w:val="0"/>
          <w:sz w:val="24"/>
          <w:szCs w:val="24"/>
          <w:highlight w:val="none"/>
          <w:lang w:eastAsia="zh-CN"/>
        </w:rPr>
        <w:t>《</w:t>
      </w:r>
      <w:r>
        <w:rPr>
          <w:rFonts w:hint="eastAsia" w:ascii="仿宋_GB2312" w:hAnsi="仿宋_GB2312" w:eastAsia="仿宋_GB2312" w:cs="仿宋_GB2312"/>
          <w:b w:val="0"/>
          <w:bCs w:val="0"/>
          <w:color w:val="auto"/>
          <w:kern w:val="0"/>
          <w:sz w:val="24"/>
          <w:szCs w:val="24"/>
          <w:highlight w:val="none"/>
        </w:rPr>
        <w:t>粤中医办函〔2020〕133号</w:t>
      </w:r>
      <w:r>
        <w:rPr>
          <w:rFonts w:hint="eastAsia" w:ascii="仿宋_GB2312" w:hAnsi="仿宋_GB2312" w:eastAsia="仿宋_GB2312" w:cs="仿宋_GB2312"/>
          <w:b w:val="0"/>
          <w:bCs w:val="0"/>
          <w:color w:val="auto"/>
          <w:kern w:val="0"/>
          <w:sz w:val="24"/>
          <w:szCs w:val="24"/>
          <w:highlight w:val="none"/>
          <w:lang w:eastAsia="zh-CN"/>
        </w:rPr>
        <w:t>》</w:t>
      </w:r>
      <w:r>
        <w:rPr>
          <w:rFonts w:hint="eastAsia" w:ascii="仿宋_GB2312" w:hAnsi="仿宋_GB2312" w:eastAsia="仿宋_GB2312" w:cs="仿宋_GB2312"/>
          <w:b w:val="0"/>
          <w:bCs w:val="0"/>
          <w:color w:val="auto"/>
          <w:kern w:val="0"/>
          <w:sz w:val="24"/>
          <w:szCs w:val="24"/>
          <w:highlight w:val="none"/>
          <w:lang w:val="en-US" w:eastAsia="zh-CN"/>
        </w:rPr>
        <w:t>，经费支出25.56万元，资金执行率为91.29%，主要用于差旅费、名老中医劳务费、材料费、打印费等，</w:t>
      </w:r>
      <w:r>
        <w:rPr>
          <w:rFonts w:hint="eastAsia" w:ascii="仿宋_GB2312" w:hAnsi="仿宋_GB2312" w:eastAsia="仿宋_GB2312" w:cs="仿宋_GB2312"/>
          <w:color w:val="auto"/>
          <w:sz w:val="24"/>
          <w:szCs w:val="24"/>
          <w:highlight w:val="none"/>
          <w:lang w:val="en-US" w:eastAsia="zh-CN"/>
        </w:rPr>
        <w:t>项目开支严格按照财政部有关经费标准执行，不存在项目经费截留、挤占、挪用、虚列支出等情况。</w:t>
      </w:r>
    </w:p>
    <w:p>
      <w:pPr>
        <w:numPr>
          <w:ilvl w:val="0"/>
          <w:numId w:val="10"/>
        </w:numPr>
        <w:spacing w:line="360" w:lineRule="auto"/>
        <w:ind w:firstLine="481" w:firstLineChars="200"/>
        <w:outlineLvl w:val="9"/>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中医药服务能力（10分）</w:t>
      </w:r>
    </w:p>
    <w:p>
      <w:pPr>
        <w:numPr>
          <w:ilvl w:val="0"/>
          <w:numId w:val="0"/>
        </w:numPr>
        <w:spacing w:line="360" w:lineRule="auto"/>
        <w:ind w:firstLine="480" w:firstLineChars="200"/>
        <w:outlineLvl w:val="9"/>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通过全国名老中医药专家传承工作室建设项目的实施，专家工作室坚持传承、发扬名老中医药专家的经验和学术思想，持续推进中医临床实践，大力提高了专家工作室成员的中医临证水平。通过专家工作室的努力，不断提升基层治未病技术水平和服务内涵，中医药服务能力不断提升。</w:t>
      </w:r>
    </w:p>
    <w:p>
      <w:pPr>
        <w:numPr>
          <w:ilvl w:val="0"/>
          <w:numId w:val="10"/>
        </w:numPr>
        <w:spacing w:line="360" w:lineRule="auto"/>
        <w:ind w:firstLine="481" w:firstLineChars="200"/>
        <w:outlineLvl w:val="9"/>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调查满意度（10分）</w:t>
      </w:r>
    </w:p>
    <w:p>
      <w:pPr>
        <w:numPr>
          <w:ilvl w:val="0"/>
          <w:numId w:val="0"/>
        </w:numPr>
        <w:spacing w:line="360" w:lineRule="auto"/>
        <w:ind w:firstLine="480" w:firstLineChars="200"/>
        <w:outlineLvl w:val="9"/>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专家工作室对培养对象</w:t>
      </w:r>
      <w:r>
        <w:rPr>
          <w:rFonts w:hint="eastAsia" w:ascii="仿宋_GB2312" w:hAnsi="仿宋_GB2312" w:eastAsia="仿宋_GB2312" w:cs="仿宋_GB2312"/>
          <w:color w:val="auto"/>
          <w:sz w:val="24"/>
          <w:szCs w:val="24"/>
          <w:highlight w:val="none"/>
          <w:lang w:val="en-US" w:eastAsia="zh-CN"/>
        </w:rPr>
        <w:t>进行问卷调查统计和分析，专家工作室</w:t>
      </w:r>
      <w:r>
        <w:rPr>
          <w:rFonts w:hint="eastAsia" w:ascii="仿宋_GB2312" w:hAnsi="仿宋_GB2312" w:eastAsia="仿宋_GB2312" w:cs="仿宋_GB2312"/>
          <w:b w:val="0"/>
          <w:bCs w:val="0"/>
          <w:color w:val="auto"/>
          <w:sz w:val="24"/>
          <w:szCs w:val="24"/>
          <w:highlight w:val="none"/>
          <w:lang w:val="en-US" w:eastAsia="zh-CN"/>
        </w:rPr>
        <w:t>成员对工作室的工作制度、培养方式非常满意，培养对象认为这是一个难得的学习和继承中医精华的宝贵机会，每人积极跟诊、认真记录笔记和学习心得、按时参加学习交流活动，由于学习积极，中医理论和临床水平得到很大提高，培养对象对工作室的满意度达90%及以上。</w:t>
      </w:r>
    </w:p>
    <w:p>
      <w:pPr>
        <w:spacing w:line="360" w:lineRule="auto"/>
        <w:ind w:firstLine="481" w:firstLineChars="200"/>
        <w:outlineLvl w:val="2"/>
        <w:rPr>
          <w:rFonts w:ascii="仿宋_GB2312" w:hAnsi="仿宋_GB2312" w:eastAsia="仿宋_GB2312" w:cs="仿宋_GB2312"/>
          <w:b/>
          <w:bCs/>
          <w:color w:val="auto"/>
          <w:sz w:val="24"/>
          <w:szCs w:val="24"/>
          <w:highlight w:val="none"/>
        </w:rPr>
      </w:pPr>
      <w:bookmarkStart w:id="34" w:name="_Toc13080"/>
      <w:r>
        <w:rPr>
          <w:rFonts w:hint="eastAsia" w:ascii="仿宋_GB2312" w:hAnsi="仿宋_GB2312" w:eastAsia="仿宋_GB2312" w:cs="仿宋_GB2312"/>
          <w:b/>
          <w:bCs/>
          <w:color w:val="auto"/>
          <w:sz w:val="24"/>
          <w:szCs w:val="24"/>
          <w:highlight w:val="none"/>
        </w:rPr>
        <w:t>10.中医药古籍保护与传统知识收集整理项目</w:t>
      </w:r>
      <w:bookmarkEnd w:id="34"/>
    </w:p>
    <w:p>
      <w:pPr>
        <w:spacing w:line="360" w:lineRule="auto"/>
        <w:ind w:firstLine="481" w:firstLineChars="200"/>
        <w:jc w:val="both"/>
        <w:outlineLvl w:val="3"/>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 xml:space="preserve">10.1 </w:t>
      </w:r>
      <w:r>
        <w:rPr>
          <w:rFonts w:hint="eastAsia" w:ascii="仿宋_GB2312" w:hAnsi="仿宋_GB2312" w:eastAsia="仿宋_GB2312" w:cs="仿宋_GB2312"/>
          <w:b/>
          <w:bCs/>
          <w:color w:val="auto"/>
          <w:sz w:val="24"/>
          <w:szCs w:val="24"/>
          <w:highlight w:val="none"/>
        </w:rPr>
        <w:t>中医药古籍保护项目</w:t>
      </w:r>
    </w:p>
    <w:p>
      <w:pPr>
        <w:spacing w:line="360" w:lineRule="auto"/>
        <w:ind w:firstLine="480" w:firstLineChars="200"/>
        <w:jc w:val="both"/>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为落实“要加强古典医籍精华的梳理和挖掘”的重要指示及《中共中央国务院关于促进中医药传承创新发展的意见》，改善中医药古籍馆藏重点单位的保护设施与馆藏条件，重点加强中医药古籍联目建设，提升中医药古籍保护利用和公共服务能力，</w:t>
      </w:r>
      <w:r>
        <w:rPr>
          <w:rFonts w:hint="eastAsia" w:ascii="仿宋_GB2312" w:hAnsi="仿宋_GB2312" w:eastAsia="仿宋_GB2312" w:cs="仿宋_GB2312"/>
          <w:color w:val="auto"/>
          <w:sz w:val="24"/>
          <w:szCs w:val="24"/>
          <w:highlight w:val="none"/>
          <w:lang w:val="en-US" w:eastAsia="zh-CN"/>
        </w:rPr>
        <w:t>2021年中央财政下拨项目经费100.00万元，</w:t>
      </w:r>
      <w:r>
        <w:rPr>
          <w:rFonts w:hint="eastAsia" w:ascii="仿宋_GB2312" w:hAnsi="仿宋_GB2312" w:eastAsia="仿宋_GB2312" w:cs="仿宋_GB2312"/>
          <w:b w:val="0"/>
          <w:bCs w:val="0"/>
          <w:color w:val="auto"/>
          <w:sz w:val="24"/>
          <w:szCs w:val="24"/>
          <w:highlight w:val="none"/>
          <w:lang w:val="en-US" w:eastAsia="zh-CN"/>
        </w:rPr>
        <w:t>绩效指标完成情况详见下表</w:t>
      </w:r>
      <w:r>
        <w:rPr>
          <w:rFonts w:hint="eastAsia" w:ascii="仿宋_GB2312" w:hAnsi="仿宋_GB2312" w:eastAsia="仿宋_GB2312" w:cs="仿宋_GB2312"/>
          <w:color w:val="auto"/>
          <w:sz w:val="24"/>
          <w:szCs w:val="24"/>
          <w:highlight w:val="none"/>
          <w:lang w:eastAsia="zh-CN"/>
        </w:rPr>
        <w:t>：</w:t>
      </w:r>
    </w:p>
    <w:p>
      <w:pPr>
        <w:spacing w:line="360" w:lineRule="auto"/>
        <w:ind w:firstLine="480" w:firstLineChars="200"/>
        <w:jc w:val="center"/>
        <w:outlineLvl w:val="9"/>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表3-10-1：2021年度</w:t>
      </w:r>
      <w:r>
        <w:rPr>
          <w:rFonts w:hint="eastAsia" w:ascii="仿宋_GB2312" w:hAnsi="仿宋_GB2312" w:eastAsia="仿宋_GB2312" w:cs="仿宋_GB2312"/>
          <w:sz w:val="24"/>
          <w:szCs w:val="24"/>
        </w:rPr>
        <w:t>中医药古籍保护项目</w:t>
      </w:r>
      <w:r>
        <w:rPr>
          <w:rFonts w:hint="eastAsia" w:ascii="仿宋_GB2312" w:hAnsi="仿宋_GB2312" w:eastAsia="仿宋_GB2312" w:cs="仿宋_GB2312"/>
          <w:sz w:val="24"/>
          <w:szCs w:val="24"/>
          <w:lang w:val="en-US" w:eastAsia="zh-CN"/>
        </w:rPr>
        <w:t>绩效指标表</w:t>
      </w:r>
    </w:p>
    <w:tbl>
      <w:tblPr>
        <w:tblStyle w:val="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3"/>
        <w:gridCol w:w="1728"/>
        <w:gridCol w:w="3446"/>
        <w:gridCol w:w="1198"/>
        <w:gridCol w:w="1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二级指标</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三级指标</w:t>
            </w:r>
          </w:p>
        </w:tc>
        <w:tc>
          <w:tcPr>
            <w:tcW w:w="1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项目任务</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目标值</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数量及质量指标</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开展古籍馆藏建设</w:t>
            </w:r>
          </w:p>
        </w:tc>
        <w:tc>
          <w:tcPr>
            <w:tcW w:w="1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达到古籍馆藏的恒温恒湿要求，符合相关行业标准</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开展古籍修复建设</w:t>
            </w:r>
          </w:p>
        </w:tc>
        <w:tc>
          <w:tcPr>
            <w:tcW w:w="1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本年度古籍修复工作</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开展馆藏编目检索建设</w:t>
            </w:r>
          </w:p>
        </w:tc>
        <w:tc>
          <w:tcPr>
            <w:tcW w:w="1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馆藏编目检索</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9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提升中医药古籍保护利用条件与能力</w:t>
            </w:r>
          </w:p>
        </w:tc>
        <w:tc>
          <w:tcPr>
            <w:tcW w:w="1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完成古籍数字化平台建设</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9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1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数字化平台具备浏览、检索、查阅等功能</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及时完成率</w:t>
            </w:r>
          </w:p>
        </w:tc>
        <w:tc>
          <w:tcPr>
            <w:tcW w:w="1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项目及时完成率</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完成100%</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完成100%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成本指标</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成本控制有效性</w:t>
            </w:r>
          </w:p>
        </w:tc>
        <w:tc>
          <w:tcPr>
            <w:tcW w:w="1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项目经费截留、挤占、挪用、虚列支出等情况</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不存在</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不存在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社会效益指标</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开放共享与公共服务能力</w:t>
            </w:r>
          </w:p>
        </w:tc>
        <w:tc>
          <w:tcPr>
            <w:tcW w:w="1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本单位的开放共享与公共服务能力</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明显提升</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明显提升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服务对象满意度指标</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服务对象调查满意度</w:t>
            </w:r>
          </w:p>
        </w:tc>
        <w:tc>
          <w:tcPr>
            <w:tcW w:w="1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服务对象满意度调查</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90%及以上</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90%-80%(含)</w:t>
            </w:r>
          </w:p>
        </w:tc>
      </w:tr>
    </w:tbl>
    <w:p>
      <w:pPr>
        <w:spacing w:line="360" w:lineRule="auto"/>
        <w:ind w:firstLine="480" w:firstLineChars="200"/>
        <w:jc w:val="both"/>
        <w:outlineLvl w:val="9"/>
        <w:rPr>
          <w:rFonts w:hint="eastAsia" w:ascii="仿宋_GB2312" w:hAnsi="仿宋_GB2312" w:eastAsia="仿宋_GB2312" w:cs="仿宋_GB2312"/>
          <w:color w:val="auto"/>
          <w:sz w:val="24"/>
          <w:szCs w:val="24"/>
          <w:highlight w:val="none"/>
          <w:lang w:eastAsia="zh-CN"/>
        </w:rPr>
      </w:pPr>
    </w:p>
    <w:p>
      <w:pPr>
        <w:numPr>
          <w:ilvl w:val="0"/>
          <w:numId w:val="11"/>
        </w:numPr>
        <w:spacing w:line="360" w:lineRule="auto"/>
        <w:ind w:firstLine="481" w:firstLineChars="200"/>
        <w:jc w:val="both"/>
        <w:outlineLvl w:val="9"/>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开展古籍馆藏建设（10分）</w:t>
      </w:r>
    </w:p>
    <w:p>
      <w:pPr>
        <w:numPr>
          <w:ilvl w:val="0"/>
          <w:numId w:val="0"/>
        </w:numPr>
        <w:spacing w:line="360" w:lineRule="auto"/>
        <w:ind w:firstLine="480" w:firstLineChars="200"/>
        <w:jc w:val="both"/>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因民国文献酸性纸质的特点，广州中医药大学在大学城分馆四楼密库划定区域进行改造，建立了专门的民国文献书库，在保证原有中央空调系统正常使用的同时，配备独立空调、抽湿、环境监测、视频监控等系统，并具备远程网络控温、控湿、监控功能，使民国文献书库达到古籍馆藏的恒温恒湿要求，符合相关行业标准，民国文献保存措施更加科学合理。</w:t>
      </w:r>
    </w:p>
    <w:p>
      <w:pPr>
        <w:numPr>
          <w:ilvl w:val="0"/>
          <w:numId w:val="11"/>
        </w:numPr>
        <w:spacing w:line="360" w:lineRule="auto"/>
        <w:ind w:firstLine="481" w:firstLineChars="200"/>
        <w:jc w:val="both"/>
        <w:outlineLvl w:val="9"/>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开展古籍修复建设</w:t>
      </w:r>
      <w:r>
        <w:rPr>
          <w:rFonts w:hint="eastAsia" w:ascii="仿宋_GB2312" w:hAnsi="仿宋_GB2312" w:eastAsia="仿宋_GB2312" w:cs="仿宋_GB2312"/>
          <w:b/>
          <w:bCs/>
          <w:color w:val="auto"/>
          <w:sz w:val="24"/>
          <w:szCs w:val="24"/>
          <w:highlight w:val="none"/>
          <w:lang w:val="en-US" w:eastAsia="zh-CN"/>
        </w:rPr>
        <w:t>（15分）</w:t>
      </w:r>
    </w:p>
    <w:p>
      <w:pPr>
        <w:numPr>
          <w:ilvl w:val="0"/>
          <w:numId w:val="0"/>
        </w:numPr>
        <w:spacing w:line="360" w:lineRule="auto"/>
        <w:ind w:firstLine="480" w:firstLineChars="200"/>
        <w:jc w:val="both"/>
        <w:outlineLvl w:val="9"/>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2021年广州中医药大学为343册严重破损、散叶的民国文献定制无酸纸保护函套，改善民国文献保护条件，延缓文献寿命。2021年共</w:t>
      </w:r>
      <w:r>
        <w:rPr>
          <w:rFonts w:hint="default" w:ascii="仿宋_GB2312" w:hAnsi="仿宋_GB2312" w:eastAsia="仿宋_GB2312" w:cs="仿宋_GB2312"/>
          <w:color w:val="auto"/>
          <w:sz w:val="24"/>
          <w:szCs w:val="24"/>
          <w:highlight w:val="none"/>
          <w:lang w:val="en-US" w:eastAsia="zh-CN"/>
        </w:rPr>
        <w:t>完成古籍修复620页，其中严重破损古籍260页</w:t>
      </w:r>
      <w:r>
        <w:rPr>
          <w:rFonts w:hint="eastAsia" w:ascii="仿宋_GB2312" w:hAnsi="仿宋_GB2312" w:eastAsia="仿宋_GB2312" w:cs="仿宋_GB2312"/>
          <w:color w:val="auto"/>
          <w:sz w:val="24"/>
          <w:szCs w:val="24"/>
          <w:highlight w:val="none"/>
          <w:lang w:val="en-US" w:eastAsia="zh-CN"/>
        </w:rPr>
        <w:t>；</w:t>
      </w:r>
      <w:r>
        <w:rPr>
          <w:rFonts w:hint="default" w:ascii="仿宋_GB2312" w:hAnsi="仿宋_GB2312" w:eastAsia="仿宋_GB2312" w:cs="仿宋_GB2312"/>
          <w:color w:val="auto"/>
          <w:sz w:val="24"/>
          <w:szCs w:val="24"/>
          <w:highlight w:val="none"/>
          <w:lang w:val="en-US" w:eastAsia="zh-CN"/>
        </w:rPr>
        <w:t>冷冻杀虫775册</w:t>
      </w:r>
      <w:r>
        <w:rPr>
          <w:rFonts w:hint="eastAsia" w:ascii="仿宋_GB2312" w:hAnsi="仿宋_GB2312" w:eastAsia="仿宋_GB2312" w:cs="仿宋_GB2312"/>
          <w:color w:val="auto"/>
          <w:sz w:val="24"/>
          <w:szCs w:val="24"/>
          <w:highlight w:val="none"/>
          <w:lang w:val="en-US" w:eastAsia="zh-CN"/>
        </w:rPr>
        <w:t>。</w:t>
      </w:r>
      <w:r>
        <w:rPr>
          <w:rFonts w:hint="default" w:ascii="仿宋_GB2312" w:hAnsi="仿宋_GB2312" w:eastAsia="仿宋_GB2312" w:cs="仿宋_GB2312"/>
          <w:color w:val="auto"/>
          <w:sz w:val="24"/>
          <w:szCs w:val="24"/>
          <w:highlight w:val="none"/>
          <w:lang w:val="en-US" w:eastAsia="zh-CN"/>
        </w:rPr>
        <w:t>另对发现的散页、轻微破损、无封皮等古籍，均第一时间进行装订、加装封面与护页、简单修补工作</w:t>
      </w:r>
      <w:r>
        <w:rPr>
          <w:rFonts w:hint="eastAsia" w:ascii="仿宋_GB2312" w:hAnsi="仿宋_GB2312" w:eastAsia="仿宋_GB2312" w:cs="仿宋_GB2312"/>
          <w:color w:val="auto"/>
          <w:sz w:val="24"/>
          <w:szCs w:val="24"/>
          <w:highlight w:val="none"/>
          <w:lang w:val="en-US" w:eastAsia="zh-CN"/>
        </w:rPr>
        <w:t>。</w:t>
      </w:r>
    </w:p>
    <w:p>
      <w:pPr>
        <w:numPr>
          <w:ilvl w:val="0"/>
          <w:numId w:val="11"/>
        </w:numPr>
        <w:spacing w:line="360" w:lineRule="auto"/>
        <w:ind w:firstLine="481" w:firstLineChars="200"/>
        <w:jc w:val="both"/>
        <w:outlineLvl w:val="9"/>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开展馆藏编目检索建设</w:t>
      </w:r>
      <w:r>
        <w:rPr>
          <w:rFonts w:hint="eastAsia" w:ascii="仿宋_GB2312" w:hAnsi="仿宋_GB2312" w:eastAsia="仿宋_GB2312" w:cs="仿宋_GB2312"/>
          <w:b/>
          <w:bCs/>
          <w:color w:val="auto"/>
          <w:sz w:val="24"/>
          <w:szCs w:val="24"/>
          <w:highlight w:val="none"/>
          <w:lang w:val="en-US" w:eastAsia="zh-CN"/>
        </w:rPr>
        <w:t>（15分）</w:t>
      </w:r>
    </w:p>
    <w:p>
      <w:pPr>
        <w:numPr>
          <w:ilvl w:val="0"/>
          <w:numId w:val="0"/>
        </w:numPr>
        <w:spacing w:line="360" w:lineRule="auto"/>
        <w:ind w:firstLine="480" w:firstLineChars="200"/>
        <w:jc w:val="both"/>
        <w:outlineLvl w:val="9"/>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广州中医药大学引进了古籍加工与全文检索服务平台，以双层PDF技术为基础，建设可全文检索的古籍数据库，</w:t>
      </w:r>
      <w:r>
        <w:rPr>
          <w:rFonts w:hint="default" w:ascii="仿宋_GB2312" w:hAnsi="仿宋_GB2312" w:eastAsia="仿宋_GB2312" w:cs="仿宋_GB2312"/>
          <w:color w:val="auto"/>
          <w:sz w:val="24"/>
          <w:szCs w:val="24"/>
          <w:highlight w:val="none"/>
          <w:lang w:val="en-US" w:eastAsia="zh-CN"/>
        </w:rPr>
        <w:t>开展</w:t>
      </w:r>
      <w:r>
        <w:rPr>
          <w:rFonts w:hint="eastAsia" w:ascii="仿宋_GB2312" w:hAnsi="仿宋_GB2312" w:eastAsia="仿宋_GB2312" w:cs="仿宋_GB2312"/>
          <w:color w:val="auto"/>
          <w:sz w:val="24"/>
          <w:szCs w:val="24"/>
          <w:highlight w:val="none"/>
          <w:lang w:val="en-US" w:eastAsia="zh-CN"/>
        </w:rPr>
        <w:t>了</w:t>
      </w:r>
      <w:r>
        <w:rPr>
          <w:rFonts w:hint="default" w:ascii="仿宋_GB2312" w:hAnsi="仿宋_GB2312" w:eastAsia="仿宋_GB2312" w:cs="仿宋_GB2312"/>
          <w:color w:val="auto"/>
          <w:sz w:val="24"/>
          <w:szCs w:val="24"/>
          <w:highlight w:val="none"/>
          <w:lang w:val="en-US" w:eastAsia="zh-CN"/>
        </w:rPr>
        <w:t>馆藏古籍书本式目录与古籍普查目录审核修订工作，为无财产号古籍补打财产号2</w:t>
      </w:r>
      <w:r>
        <w:rPr>
          <w:rFonts w:hint="eastAsia" w:ascii="仿宋_GB2312" w:hAnsi="仿宋_GB2312" w:eastAsia="仿宋_GB2312" w:cs="仿宋_GB2312"/>
          <w:color w:val="auto"/>
          <w:sz w:val="24"/>
          <w:szCs w:val="24"/>
          <w:highlight w:val="none"/>
          <w:lang w:val="en-US" w:eastAsia="zh-CN"/>
        </w:rPr>
        <w:t>,</w:t>
      </w:r>
      <w:r>
        <w:rPr>
          <w:rFonts w:hint="default" w:ascii="仿宋_GB2312" w:hAnsi="仿宋_GB2312" w:eastAsia="仿宋_GB2312" w:cs="仿宋_GB2312"/>
          <w:color w:val="auto"/>
          <w:sz w:val="24"/>
          <w:szCs w:val="24"/>
          <w:highlight w:val="none"/>
          <w:lang w:val="en-US" w:eastAsia="zh-CN"/>
        </w:rPr>
        <w:t>045册</w:t>
      </w:r>
      <w:r>
        <w:rPr>
          <w:rFonts w:hint="eastAsia" w:ascii="仿宋_GB2312" w:hAnsi="仿宋_GB2312" w:eastAsia="仿宋_GB2312" w:cs="仿宋_GB2312"/>
          <w:color w:val="auto"/>
          <w:sz w:val="24"/>
          <w:szCs w:val="24"/>
          <w:highlight w:val="none"/>
          <w:lang w:val="en-US" w:eastAsia="zh-CN"/>
        </w:rPr>
        <w:t>，</w:t>
      </w:r>
      <w:r>
        <w:rPr>
          <w:rFonts w:hint="default" w:ascii="仿宋_GB2312" w:hAnsi="仿宋_GB2312" w:eastAsia="仿宋_GB2312" w:cs="仿宋_GB2312"/>
          <w:color w:val="auto"/>
          <w:sz w:val="24"/>
          <w:szCs w:val="24"/>
          <w:highlight w:val="none"/>
          <w:lang w:val="en-US" w:eastAsia="zh-CN"/>
        </w:rPr>
        <w:t>对2021年新采购及捐赠的1,149册古籍及时完成编目及典藏，完成全部馆藏古籍编目工作，在图书馆主页可实现书目检索</w:t>
      </w:r>
      <w:r>
        <w:rPr>
          <w:rFonts w:hint="eastAsia" w:ascii="仿宋_GB2312" w:hAnsi="仿宋_GB2312" w:eastAsia="仿宋_GB2312" w:cs="仿宋_GB2312"/>
          <w:color w:val="auto"/>
          <w:sz w:val="24"/>
          <w:szCs w:val="24"/>
          <w:highlight w:val="none"/>
          <w:lang w:val="en-US" w:eastAsia="zh-CN"/>
        </w:rPr>
        <w:t>，并且</w:t>
      </w:r>
      <w:r>
        <w:rPr>
          <w:rFonts w:hint="default" w:ascii="仿宋_GB2312" w:hAnsi="仿宋_GB2312" w:eastAsia="仿宋_GB2312" w:cs="仿宋_GB2312"/>
          <w:color w:val="auto"/>
          <w:sz w:val="24"/>
          <w:szCs w:val="24"/>
          <w:highlight w:val="none"/>
          <w:lang w:val="en-US" w:eastAsia="zh-CN"/>
        </w:rPr>
        <w:t>编订</w:t>
      </w:r>
      <w:r>
        <w:rPr>
          <w:rFonts w:hint="eastAsia" w:ascii="仿宋_GB2312" w:hAnsi="仿宋_GB2312" w:eastAsia="仿宋_GB2312" w:cs="仿宋_GB2312"/>
          <w:color w:val="auto"/>
          <w:sz w:val="24"/>
          <w:szCs w:val="24"/>
          <w:highlight w:val="none"/>
          <w:lang w:val="en-US" w:eastAsia="zh-CN"/>
        </w:rPr>
        <w:t>了</w:t>
      </w:r>
      <w:r>
        <w:rPr>
          <w:rFonts w:hint="default" w:ascii="仿宋_GB2312" w:hAnsi="仿宋_GB2312" w:eastAsia="仿宋_GB2312" w:cs="仿宋_GB2312"/>
          <w:color w:val="auto"/>
          <w:sz w:val="24"/>
          <w:szCs w:val="24"/>
          <w:highlight w:val="none"/>
          <w:lang w:val="en-US" w:eastAsia="zh-CN"/>
        </w:rPr>
        <w:t>最新版馆藏古籍书本式目录。</w:t>
      </w:r>
    </w:p>
    <w:p>
      <w:pPr>
        <w:numPr>
          <w:ilvl w:val="0"/>
          <w:numId w:val="11"/>
        </w:numPr>
        <w:spacing w:line="360" w:lineRule="auto"/>
        <w:ind w:firstLine="481" w:firstLineChars="200"/>
        <w:jc w:val="both"/>
        <w:outlineLvl w:val="9"/>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提升中医药古籍保护利用条件与能力</w:t>
      </w:r>
      <w:r>
        <w:rPr>
          <w:rFonts w:hint="eastAsia" w:ascii="仿宋_GB2312" w:hAnsi="仿宋_GB2312" w:eastAsia="仿宋_GB2312" w:cs="仿宋_GB2312"/>
          <w:b/>
          <w:bCs/>
          <w:color w:val="auto"/>
          <w:sz w:val="24"/>
          <w:szCs w:val="24"/>
          <w:highlight w:val="none"/>
          <w:lang w:val="en-US" w:eastAsia="zh-CN"/>
        </w:rPr>
        <w:t>（20分）</w:t>
      </w:r>
    </w:p>
    <w:p>
      <w:pPr>
        <w:numPr>
          <w:ilvl w:val="0"/>
          <w:numId w:val="0"/>
        </w:numPr>
        <w:spacing w:line="360" w:lineRule="auto"/>
        <w:ind w:firstLine="481" w:firstLineChars="200"/>
        <w:jc w:val="both"/>
        <w:outlineLvl w:val="9"/>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一是</w:t>
      </w:r>
      <w:r>
        <w:rPr>
          <w:rFonts w:hint="default" w:ascii="仿宋_GB2312" w:hAnsi="仿宋_GB2312" w:eastAsia="仿宋_GB2312" w:cs="仿宋_GB2312"/>
          <w:color w:val="auto"/>
          <w:sz w:val="24"/>
          <w:szCs w:val="24"/>
          <w:highlight w:val="none"/>
          <w:lang w:val="en-US" w:eastAsia="zh-CN"/>
        </w:rPr>
        <w:t>建立</w:t>
      </w:r>
      <w:r>
        <w:rPr>
          <w:rFonts w:hint="eastAsia" w:ascii="仿宋_GB2312" w:hAnsi="仿宋_GB2312" w:eastAsia="仿宋_GB2312" w:cs="仿宋_GB2312"/>
          <w:color w:val="auto"/>
          <w:sz w:val="24"/>
          <w:szCs w:val="24"/>
          <w:highlight w:val="none"/>
          <w:lang w:val="en-US" w:eastAsia="zh-CN"/>
        </w:rPr>
        <w:t>了</w:t>
      </w:r>
      <w:r>
        <w:rPr>
          <w:rFonts w:hint="default" w:ascii="仿宋_GB2312" w:hAnsi="仿宋_GB2312" w:eastAsia="仿宋_GB2312" w:cs="仿宋_GB2312"/>
          <w:color w:val="auto"/>
          <w:sz w:val="24"/>
          <w:szCs w:val="24"/>
          <w:highlight w:val="none"/>
          <w:lang w:val="en-US" w:eastAsia="zh-CN"/>
        </w:rPr>
        <w:t>中医药基本古籍数字化发布平台，</w:t>
      </w:r>
      <w:r>
        <w:rPr>
          <w:rFonts w:hint="eastAsia" w:ascii="仿宋_GB2312" w:hAnsi="仿宋_GB2312" w:eastAsia="仿宋_GB2312" w:cs="仿宋_GB2312"/>
          <w:color w:val="auto"/>
          <w:sz w:val="24"/>
          <w:szCs w:val="24"/>
          <w:highlight w:val="none"/>
          <w:lang w:val="en-US" w:eastAsia="zh-CN"/>
        </w:rPr>
        <w:t>在</w:t>
      </w:r>
      <w:r>
        <w:rPr>
          <w:rFonts w:hint="default" w:ascii="仿宋_GB2312" w:hAnsi="仿宋_GB2312" w:eastAsia="仿宋_GB2312" w:cs="仿宋_GB2312"/>
          <w:color w:val="auto"/>
          <w:sz w:val="24"/>
          <w:szCs w:val="24"/>
          <w:highlight w:val="none"/>
          <w:lang w:val="en-US" w:eastAsia="zh-CN"/>
        </w:rPr>
        <w:t>项目</w:t>
      </w:r>
      <w:r>
        <w:rPr>
          <w:rFonts w:hint="eastAsia" w:ascii="仿宋_GB2312" w:hAnsi="仿宋_GB2312" w:eastAsia="仿宋_GB2312" w:cs="仿宋_GB2312"/>
          <w:color w:val="auto"/>
          <w:sz w:val="24"/>
          <w:szCs w:val="24"/>
          <w:highlight w:val="none"/>
          <w:lang w:val="en-US" w:eastAsia="zh-CN"/>
        </w:rPr>
        <w:t>实施</w:t>
      </w:r>
      <w:r>
        <w:rPr>
          <w:rFonts w:hint="default" w:ascii="仿宋_GB2312" w:hAnsi="仿宋_GB2312" w:eastAsia="仿宋_GB2312" w:cs="仿宋_GB2312"/>
          <w:color w:val="auto"/>
          <w:sz w:val="24"/>
          <w:szCs w:val="24"/>
          <w:highlight w:val="none"/>
          <w:lang w:val="en-US" w:eastAsia="zh-CN"/>
        </w:rPr>
        <w:t>周期内扫描</w:t>
      </w:r>
      <w:r>
        <w:rPr>
          <w:rFonts w:hint="eastAsia" w:ascii="仿宋_GB2312" w:hAnsi="仿宋_GB2312" w:eastAsia="仿宋_GB2312" w:cs="仿宋_GB2312"/>
          <w:color w:val="auto"/>
          <w:sz w:val="24"/>
          <w:szCs w:val="24"/>
          <w:highlight w:val="none"/>
          <w:lang w:val="en-US" w:eastAsia="zh-CN"/>
        </w:rPr>
        <w:t>图书</w:t>
      </w:r>
      <w:r>
        <w:rPr>
          <w:rFonts w:hint="default" w:ascii="仿宋_GB2312" w:hAnsi="仿宋_GB2312" w:eastAsia="仿宋_GB2312" w:cs="仿宋_GB2312"/>
          <w:color w:val="auto"/>
          <w:sz w:val="24"/>
          <w:szCs w:val="24"/>
          <w:highlight w:val="none"/>
          <w:lang w:val="en-US" w:eastAsia="zh-CN"/>
        </w:rPr>
        <w:t>馆中医药古籍55</w:t>
      </w:r>
      <w:r>
        <w:rPr>
          <w:rFonts w:hint="eastAsia" w:ascii="仿宋_GB2312" w:hAnsi="仿宋_GB2312" w:eastAsia="仿宋_GB2312" w:cs="仿宋_GB2312"/>
          <w:color w:val="auto"/>
          <w:sz w:val="24"/>
          <w:szCs w:val="24"/>
          <w:highlight w:val="none"/>
          <w:lang w:val="en-US" w:eastAsia="zh-CN"/>
        </w:rPr>
        <w:t>,</w:t>
      </w:r>
      <w:r>
        <w:rPr>
          <w:rFonts w:hint="default" w:ascii="仿宋_GB2312" w:hAnsi="仿宋_GB2312" w:eastAsia="仿宋_GB2312" w:cs="仿宋_GB2312"/>
          <w:color w:val="auto"/>
          <w:sz w:val="24"/>
          <w:szCs w:val="24"/>
          <w:highlight w:val="none"/>
          <w:lang w:val="en-US" w:eastAsia="zh-CN"/>
        </w:rPr>
        <w:t>543页</w:t>
      </w:r>
      <w:r>
        <w:rPr>
          <w:rFonts w:hint="eastAsia" w:ascii="仿宋_GB2312" w:hAnsi="仿宋_GB2312" w:eastAsia="仿宋_GB2312" w:cs="仿宋_GB2312"/>
          <w:color w:val="auto"/>
          <w:sz w:val="24"/>
          <w:szCs w:val="24"/>
          <w:highlight w:val="none"/>
          <w:lang w:val="en-US" w:eastAsia="zh-CN"/>
        </w:rPr>
        <w:t>，并对中医药古籍</w:t>
      </w:r>
      <w:r>
        <w:rPr>
          <w:rFonts w:hint="default" w:ascii="仿宋_GB2312" w:hAnsi="仿宋_GB2312" w:eastAsia="仿宋_GB2312" w:cs="仿宋_GB2312"/>
          <w:color w:val="auto"/>
          <w:sz w:val="24"/>
          <w:szCs w:val="24"/>
          <w:highlight w:val="none"/>
          <w:lang w:val="en-US" w:eastAsia="zh-CN"/>
        </w:rPr>
        <w:t>进行后续的数据加工，开展全文文本化工作</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b/>
          <w:bCs/>
          <w:color w:val="auto"/>
          <w:sz w:val="24"/>
          <w:szCs w:val="24"/>
          <w:highlight w:val="none"/>
          <w:lang w:val="en-US" w:eastAsia="zh-CN"/>
        </w:rPr>
        <w:t>二是</w:t>
      </w:r>
      <w:r>
        <w:rPr>
          <w:rFonts w:hint="eastAsia" w:ascii="仿宋_GB2312" w:hAnsi="仿宋_GB2312" w:eastAsia="仿宋_GB2312" w:cs="仿宋_GB2312"/>
          <w:color w:val="auto"/>
          <w:sz w:val="24"/>
          <w:szCs w:val="24"/>
          <w:highlight w:val="none"/>
          <w:lang w:val="en-US" w:eastAsia="zh-CN"/>
        </w:rPr>
        <w:t>引进古籍资源全文检索平台，包含中医药原版全文图文对照古籍1,209册合计413,885页，提高了中医药古籍资源的利用效率。</w:t>
      </w:r>
    </w:p>
    <w:p>
      <w:pPr>
        <w:numPr>
          <w:ilvl w:val="0"/>
          <w:numId w:val="11"/>
        </w:numPr>
        <w:spacing w:line="360" w:lineRule="auto"/>
        <w:ind w:firstLine="481" w:firstLineChars="200"/>
        <w:jc w:val="both"/>
        <w:outlineLvl w:val="9"/>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及时完成率</w:t>
      </w:r>
      <w:r>
        <w:rPr>
          <w:rFonts w:hint="eastAsia" w:ascii="仿宋_GB2312" w:hAnsi="仿宋_GB2312" w:eastAsia="仿宋_GB2312" w:cs="仿宋_GB2312"/>
          <w:b/>
          <w:bCs/>
          <w:color w:val="auto"/>
          <w:sz w:val="24"/>
          <w:szCs w:val="24"/>
          <w:highlight w:val="none"/>
          <w:lang w:val="en-US" w:eastAsia="zh-CN"/>
        </w:rPr>
        <w:t>（10分）</w:t>
      </w:r>
    </w:p>
    <w:p>
      <w:pPr>
        <w:numPr>
          <w:ilvl w:val="0"/>
          <w:numId w:val="0"/>
        </w:numPr>
        <w:spacing w:line="360" w:lineRule="auto"/>
        <w:ind w:firstLine="480" w:firstLineChars="200"/>
        <w:jc w:val="both"/>
        <w:outlineLvl w:val="9"/>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根据</w:t>
      </w:r>
      <w:r>
        <w:rPr>
          <w:rFonts w:hint="eastAsia" w:ascii="仿宋_GB2312" w:hAnsi="仿宋_GB2312" w:eastAsia="仿宋_GB2312" w:cs="仿宋_GB2312"/>
          <w:b w:val="0"/>
          <w:bCs w:val="0"/>
          <w:color w:val="auto"/>
          <w:kern w:val="0"/>
          <w:sz w:val="24"/>
          <w:szCs w:val="24"/>
          <w:highlight w:val="none"/>
          <w:lang w:eastAsia="zh-CN"/>
        </w:rPr>
        <w:t>《</w:t>
      </w:r>
      <w:r>
        <w:rPr>
          <w:rFonts w:hint="eastAsia" w:ascii="仿宋_GB2312" w:hAnsi="仿宋_GB2312" w:eastAsia="仿宋_GB2312" w:cs="仿宋_GB2312"/>
          <w:b w:val="0"/>
          <w:bCs w:val="0"/>
          <w:color w:val="auto"/>
          <w:kern w:val="0"/>
          <w:sz w:val="24"/>
          <w:szCs w:val="24"/>
          <w:highlight w:val="none"/>
        </w:rPr>
        <w:t>粤中医办函〔2020〕133号</w:t>
      </w:r>
      <w:r>
        <w:rPr>
          <w:rFonts w:hint="eastAsia" w:ascii="仿宋_GB2312" w:hAnsi="仿宋_GB2312" w:eastAsia="仿宋_GB2312" w:cs="仿宋_GB2312"/>
          <w:b w:val="0"/>
          <w:bCs w:val="0"/>
          <w:color w:val="auto"/>
          <w:kern w:val="0"/>
          <w:sz w:val="24"/>
          <w:szCs w:val="24"/>
          <w:highlight w:val="none"/>
          <w:lang w:eastAsia="zh-CN"/>
        </w:rPr>
        <w:t>》，</w:t>
      </w:r>
      <w:r>
        <w:rPr>
          <w:rFonts w:hint="eastAsia" w:ascii="仿宋_GB2312" w:hAnsi="仿宋_GB2312" w:eastAsia="仿宋_GB2312" w:cs="仿宋_GB2312"/>
          <w:b w:val="0"/>
          <w:bCs w:val="0"/>
          <w:color w:val="auto"/>
          <w:kern w:val="0"/>
          <w:sz w:val="24"/>
          <w:szCs w:val="24"/>
          <w:highlight w:val="none"/>
          <w:lang w:val="en-US" w:eastAsia="zh-CN"/>
        </w:rPr>
        <w:t>广州中医药大学已完成古籍馆藏建设，建立了</w:t>
      </w:r>
      <w:r>
        <w:rPr>
          <w:rFonts w:hint="eastAsia" w:ascii="仿宋_GB2312" w:hAnsi="仿宋_GB2312" w:eastAsia="仿宋_GB2312" w:cs="仿宋_GB2312"/>
          <w:color w:val="auto"/>
          <w:sz w:val="24"/>
          <w:szCs w:val="24"/>
          <w:highlight w:val="none"/>
          <w:lang w:val="en-US" w:eastAsia="zh-CN"/>
        </w:rPr>
        <w:t>建立了符合行业标准的恒温恒湿民国文献书库，2021年共</w:t>
      </w:r>
      <w:r>
        <w:rPr>
          <w:rFonts w:hint="default" w:ascii="仿宋_GB2312" w:hAnsi="仿宋_GB2312" w:eastAsia="仿宋_GB2312" w:cs="仿宋_GB2312"/>
          <w:color w:val="auto"/>
          <w:sz w:val="24"/>
          <w:szCs w:val="24"/>
          <w:highlight w:val="none"/>
          <w:lang w:val="en-US" w:eastAsia="zh-CN"/>
        </w:rPr>
        <w:t>完成古籍修复620页</w:t>
      </w:r>
      <w:r>
        <w:rPr>
          <w:rFonts w:hint="eastAsia" w:ascii="仿宋_GB2312" w:hAnsi="仿宋_GB2312" w:eastAsia="仿宋_GB2312" w:cs="仿宋_GB2312"/>
          <w:color w:val="auto"/>
          <w:sz w:val="24"/>
          <w:szCs w:val="24"/>
          <w:highlight w:val="none"/>
          <w:lang w:val="en-US" w:eastAsia="zh-CN"/>
        </w:rPr>
        <w:t>，推动了对中医药古籍的修复工作，</w:t>
      </w:r>
      <w:r>
        <w:rPr>
          <w:rFonts w:hint="default" w:ascii="仿宋_GB2312" w:hAnsi="仿宋_GB2312" w:eastAsia="仿宋_GB2312" w:cs="仿宋_GB2312"/>
          <w:color w:val="auto"/>
          <w:sz w:val="24"/>
          <w:szCs w:val="24"/>
          <w:highlight w:val="none"/>
          <w:lang w:val="en-US" w:eastAsia="zh-CN"/>
        </w:rPr>
        <w:t>开展</w:t>
      </w:r>
      <w:r>
        <w:rPr>
          <w:rFonts w:hint="eastAsia" w:ascii="仿宋_GB2312" w:hAnsi="仿宋_GB2312" w:eastAsia="仿宋_GB2312" w:cs="仿宋_GB2312"/>
          <w:color w:val="auto"/>
          <w:sz w:val="24"/>
          <w:szCs w:val="24"/>
          <w:highlight w:val="none"/>
          <w:lang w:val="en-US" w:eastAsia="zh-CN"/>
        </w:rPr>
        <w:t>了</w:t>
      </w:r>
      <w:r>
        <w:rPr>
          <w:rFonts w:hint="default" w:ascii="仿宋_GB2312" w:hAnsi="仿宋_GB2312" w:eastAsia="仿宋_GB2312" w:cs="仿宋_GB2312"/>
          <w:color w:val="auto"/>
          <w:sz w:val="24"/>
          <w:szCs w:val="24"/>
          <w:highlight w:val="none"/>
          <w:lang w:val="en-US" w:eastAsia="zh-CN"/>
        </w:rPr>
        <w:t>馆藏古籍书本式目录与古籍普查目录审核修订工作</w:t>
      </w:r>
      <w:r>
        <w:rPr>
          <w:rFonts w:hint="eastAsia" w:ascii="仿宋_GB2312" w:hAnsi="仿宋_GB2312" w:eastAsia="仿宋_GB2312" w:cs="仿宋_GB2312"/>
          <w:color w:val="auto"/>
          <w:sz w:val="24"/>
          <w:szCs w:val="24"/>
          <w:highlight w:val="none"/>
          <w:lang w:val="en-US" w:eastAsia="zh-CN"/>
        </w:rPr>
        <w:t>，提升中医药古籍保护利用条件与能力，及时完成率达100%。</w:t>
      </w:r>
    </w:p>
    <w:p>
      <w:pPr>
        <w:numPr>
          <w:ilvl w:val="0"/>
          <w:numId w:val="11"/>
        </w:numPr>
        <w:spacing w:line="360" w:lineRule="auto"/>
        <w:ind w:firstLine="481" w:firstLineChars="200"/>
        <w:jc w:val="both"/>
        <w:outlineLvl w:val="9"/>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成本控制有效性</w:t>
      </w:r>
      <w:r>
        <w:rPr>
          <w:rFonts w:hint="eastAsia" w:ascii="仿宋_GB2312" w:hAnsi="仿宋_GB2312" w:eastAsia="仿宋_GB2312" w:cs="仿宋_GB2312"/>
          <w:b/>
          <w:bCs/>
          <w:color w:val="auto"/>
          <w:sz w:val="24"/>
          <w:szCs w:val="24"/>
          <w:highlight w:val="none"/>
          <w:lang w:val="en-US" w:eastAsia="zh-CN"/>
        </w:rPr>
        <w:t>（10分）</w:t>
      </w:r>
    </w:p>
    <w:p>
      <w:pPr>
        <w:numPr>
          <w:ilvl w:val="0"/>
          <w:numId w:val="0"/>
        </w:numPr>
        <w:spacing w:line="360" w:lineRule="auto"/>
        <w:ind w:firstLine="480" w:firstLineChars="200"/>
        <w:jc w:val="both"/>
        <w:outlineLvl w:val="9"/>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根据</w:t>
      </w:r>
      <w:r>
        <w:rPr>
          <w:rFonts w:hint="eastAsia" w:ascii="仿宋_GB2312" w:hAnsi="仿宋_GB2312" w:eastAsia="仿宋_GB2312" w:cs="仿宋_GB2312"/>
          <w:b w:val="0"/>
          <w:bCs w:val="0"/>
          <w:color w:val="auto"/>
          <w:kern w:val="0"/>
          <w:sz w:val="24"/>
          <w:szCs w:val="24"/>
          <w:highlight w:val="none"/>
          <w:lang w:eastAsia="zh-CN"/>
        </w:rPr>
        <w:t>《</w:t>
      </w:r>
      <w:r>
        <w:rPr>
          <w:rFonts w:hint="eastAsia" w:ascii="仿宋_GB2312" w:hAnsi="仿宋_GB2312" w:eastAsia="仿宋_GB2312" w:cs="仿宋_GB2312"/>
          <w:b w:val="0"/>
          <w:bCs w:val="0"/>
          <w:color w:val="auto"/>
          <w:kern w:val="0"/>
          <w:sz w:val="24"/>
          <w:szCs w:val="24"/>
          <w:highlight w:val="none"/>
        </w:rPr>
        <w:t>粤中医办函〔2020〕133号</w:t>
      </w:r>
      <w:r>
        <w:rPr>
          <w:rFonts w:hint="eastAsia" w:ascii="仿宋_GB2312" w:hAnsi="仿宋_GB2312" w:eastAsia="仿宋_GB2312" w:cs="仿宋_GB2312"/>
          <w:b w:val="0"/>
          <w:bCs w:val="0"/>
          <w:color w:val="auto"/>
          <w:kern w:val="0"/>
          <w:sz w:val="24"/>
          <w:szCs w:val="24"/>
          <w:highlight w:val="none"/>
          <w:lang w:eastAsia="zh-CN"/>
        </w:rPr>
        <w:t>》</w:t>
      </w:r>
      <w:r>
        <w:rPr>
          <w:rFonts w:hint="eastAsia" w:ascii="仿宋_GB2312" w:hAnsi="仿宋_GB2312" w:eastAsia="仿宋_GB2312" w:cs="仿宋_GB2312"/>
          <w:b w:val="0"/>
          <w:bCs w:val="0"/>
          <w:color w:val="auto"/>
          <w:kern w:val="0"/>
          <w:sz w:val="24"/>
          <w:szCs w:val="24"/>
          <w:highlight w:val="none"/>
          <w:lang w:val="en-US" w:eastAsia="zh-CN"/>
        </w:rPr>
        <w:t>，经费支出100.00万元，资金执行率为100.00%，主要用于购置古籍保护设备、数字化加工和用户终端电子设备、古籍展示柜、修复台、书柜、阅览桌椅等家具，以及古籍保护、修复材料等，</w:t>
      </w:r>
      <w:r>
        <w:rPr>
          <w:rFonts w:hint="eastAsia" w:ascii="仿宋_GB2312" w:hAnsi="仿宋_GB2312" w:eastAsia="仿宋_GB2312" w:cs="仿宋_GB2312"/>
          <w:color w:val="auto"/>
          <w:sz w:val="24"/>
          <w:szCs w:val="24"/>
          <w:highlight w:val="none"/>
          <w:lang w:val="en-US" w:eastAsia="zh-CN"/>
        </w:rPr>
        <w:t>项目开支严格按照财政部有关经费标准执行，不存在项目经费截留、挤占、挪用、虚列支出等情况。</w:t>
      </w:r>
    </w:p>
    <w:p>
      <w:pPr>
        <w:numPr>
          <w:ilvl w:val="0"/>
          <w:numId w:val="11"/>
        </w:numPr>
        <w:spacing w:line="360" w:lineRule="auto"/>
        <w:ind w:firstLine="481" w:firstLineChars="200"/>
        <w:jc w:val="both"/>
        <w:outlineLvl w:val="9"/>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开放共享与公共服务能力</w:t>
      </w:r>
      <w:r>
        <w:rPr>
          <w:rFonts w:hint="eastAsia" w:ascii="仿宋_GB2312" w:hAnsi="仿宋_GB2312" w:eastAsia="仿宋_GB2312" w:cs="仿宋_GB2312"/>
          <w:b/>
          <w:bCs/>
          <w:color w:val="auto"/>
          <w:sz w:val="24"/>
          <w:szCs w:val="24"/>
          <w:highlight w:val="none"/>
          <w:lang w:val="en-US" w:eastAsia="zh-CN"/>
        </w:rPr>
        <w:t>（10分）</w:t>
      </w:r>
    </w:p>
    <w:p>
      <w:pPr>
        <w:numPr>
          <w:ilvl w:val="0"/>
          <w:numId w:val="0"/>
        </w:numPr>
        <w:spacing w:line="360" w:lineRule="auto"/>
        <w:ind w:firstLine="480" w:firstLineChars="200"/>
        <w:jc w:val="both"/>
        <w:outlineLvl w:val="9"/>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广州中医药大学</w:t>
      </w:r>
      <w:r>
        <w:rPr>
          <w:rFonts w:hint="default" w:ascii="仿宋_GB2312" w:hAnsi="仿宋_GB2312" w:eastAsia="仿宋_GB2312" w:cs="仿宋_GB2312"/>
          <w:color w:val="auto"/>
          <w:sz w:val="24"/>
          <w:szCs w:val="24"/>
          <w:highlight w:val="none"/>
          <w:lang w:val="en-US" w:eastAsia="zh-CN"/>
        </w:rPr>
        <w:t>通过软、硬件改善，古籍数字化建设、完善古籍目录等，增强纸本古籍的保护、修复能力，提高开放共享与公共服务水平</w:t>
      </w:r>
      <w:r>
        <w:rPr>
          <w:rFonts w:hint="eastAsia" w:ascii="仿宋_GB2312" w:hAnsi="仿宋_GB2312" w:eastAsia="仿宋_GB2312" w:cs="仿宋_GB2312"/>
          <w:color w:val="auto"/>
          <w:sz w:val="24"/>
          <w:szCs w:val="24"/>
          <w:highlight w:val="none"/>
          <w:lang w:val="en-US" w:eastAsia="zh-CN"/>
        </w:rPr>
        <w:t>。主要体现在：</w:t>
      </w:r>
      <w:r>
        <w:rPr>
          <w:rFonts w:hint="default" w:ascii="仿宋_GB2312" w:hAnsi="仿宋_GB2312" w:eastAsia="仿宋_GB2312" w:cs="仿宋_GB2312"/>
          <w:color w:val="auto"/>
          <w:sz w:val="24"/>
          <w:szCs w:val="24"/>
          <w:highlight w:val="none"/>
          <w:lang w:val="en-US" w:eastAsia="zh-CN"/>
        </w:rPr>
        <w:t>开放馆藏古籍查阅服务，提供古籍图书部分拍摄</w:t>
      </w:r>
      <w:r>
        <w:rPr>
          <w:rFonts w:hint="eastAsia" w:ascii="仿宋_GB2312" w:hAnsi="仿宋_GB2312" w:eastAsia="仿宋_GB2312" w:cs="仿宋_GB2312"/>
          <w:color w:val="auto"/>
          <w:sz w:val="24"/>
          <w:szCs w:val="24"/>
          <w:highlight w:val="none"/>
          <w:lang w:val="en-US" w:eastAsia="zh-CN"/>
        </w:rPr>
        <w:t>。为南京中医药大学承担的两项《中华医藏》研究项目提供古籍版本复制服务。为神黄科技股份有限公司承担的广东省中医院《中医岭南古籍数据库》建设项目提供36种岭南文献复制服务。协助《中国中医古籍总目》修订，对照及鉴定本馆藏本版本。举办抗疫相关中医药古籍图文展及图书展览等文化活动等。</w:t>
      </w:r>
    </w:p>
    <w:p>
      <w:pPr>
        <w:numPr>
          <w:ilvl w:val="0"/>
          <w:numId w:val="11"/>
        </w:numPr>
        <w:spacing w:line="360" w:lineRule="auto"/>
        <w:ind w:firstLine="481" w:firstLineChars="200"/>
        <w:jc w:val="both"/>
        <w:outlineLvl w:val="9"/>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服务对象调查满意度</w:t>
      </w:r>
      <w:r>
        <w:rPr>
          <w:rFonts w:hint="eastAsia" w:ascii="仿宋_GB2312" w:hAnsi="仿宋_GB2312" w:eastAsia="仿宋_GB2312" w:cs="仿宋_GB2312"/>
          <w:b/>
          <w:bCs/>
          <w:color w:val="auto"/>
          <w:sz w:val="24"/>
          <w:szCs w:val="24"/>
          <w:highlight w:val="none"/>
          <w:lang w:val="en-US" w:eastAsia="zh-CN"/>
        </w:rPr>
        <w:t>（10分）</w:t>
      </w:r>
    </w:p>
    <w:p>
      <w:pPr>
        <w:numPr>
          <w:ilvl w:val="-1"/>
          <w:numId w:val="0"/>
        </w:numPr>
        <w:spacing w:line="360" w:lineRule="auto"/>
        <w:ind w:firstLine="480" w:firstLineChars="200"/>
        <w:jc w:val="both"/>
        <w:outlineLvl w:val="9"/>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广州中医药大学通过“问卷星”网络问卷调查形式面向广州中医药大学师生发放“广州中医药大学图书馆古籍工作读者调查表”，共收回67份有效答卷，部分服务对象对学校图书馆古籍保护的条件和情况、图书馆古籍资源的数量与质量评基本满意，服务对象满意度达90%-80%(含)。</w:t>
      </w:r>
    </w:p>
    <w:p>
      <w:pPr>
        <w:spacing w:line="360" w:lineRule="auto"/>
        <w:ind w:firstLine="481" w:firstLineChars="200"/>
        <w:jc w:val="both"/>
        <w:outlineLvl w:val="3"/>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 xml:space="preserve">10.2 </w:t>
      </w:r>
      <w:r>
        <w:rPr>
          <w:rFonts w:hint="eastAsia" w:ascii="仿宋_GB2312" w:hAnsi="仿宋_GB2312" w:eastAsia="仿宋_GB2312" w:cs="仿宋_GB2312"/>
          <w:b/>
          <w:bCs/>
          <w:color w:val="auto"/>
          <w:sz w:val="24"/>
          <w:szCs w:val="24"/>
          <w:highlight w:val="none"/>
        </w:rPr>
        <w:t>传统知识收集整理项目</w:t>
      </w:r>
    </w:p>
    <w:p>
      <w:pPr>
        <w:spacing w:line="360" w:lineRule="auto"/>
        <w:ind w:firstLine="480" w:firstLineChars="200"/>
        <w:jc w:val="both"/>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为落实“要加强古典医籍精华的梳理和挖掘”的重要指示及《中共中央国务院关于促进中医药传承创新发展的意见》，对分布在基层、民间的中医药传统知识进行抢救性调查、挖掘和整理，并在数据库进行登记，</w:t>
      </w:r>
      <w:r>
        <w:rPr>
          <w:rFonts w:hint="eastAsia" w:ascii="仿宋_GB2312" w:hAnsi="仿宋_GB2312" w:eastAsia="仿宋_GB2312" w:cs="仿宋_GB2312"/>
          <w:color w:val="auto"/>
          <w:sz w:val="24"/>
          <w:szCs w:val="24"/>
          <w:highlight w:val="none"/>
          <w:lang w:val="en-US" w:eastAsia="zh-CN"/>
        </w:rPr>
        <w:t>2021年中央财政下拨项目经费60.00万元，</w:t>
      </w:r>
      <w:r>
        <w:rPr>
          <w:rFonts w:hint="eastAsia" w:ascii="仿宋_GB2312" w:hAnsi="仿宋_GB2312" w:eastAsia="仿宋_GB2312" w:cs="仿宋_GB2312"/>
          <w:b w:val="0"/>
          <w:bCs w:val="0"/>
          <w:color w:val="auto"/>
          <w:sz w:val="24"/>
          <w:szCs w:val="24"/>
          <w:highlight w:val="none"/>
          <w:lang w:val="en-US" w:eastAsia="zh-CN"/>
        </w:rPr>
        <w:t>绩效指标完成情况详见下表：</w:t>
      </w:r>
    </w:p>
    <w:p>
      <w:pPr>
        <w:spacing w:line="360" w:lineRule="auto"/>
        <w:ind w:firstLine="480" w:firstLineChars="200"/>
        <w:jc w:val="center"/>
        <w:outlineLvl w:val="9"/>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表3-10-2：2021年度</w:t>
      </w:r>
      <w:r>
        <w:rPr>
          <w:rFonts w:hint="eastAsia" w:ascii="仿宋_GB2312" w:hAnsi="仿宋_GB2312" w:eastAsia="仿宋_GB2312" w:cs="仿宋_GB2312"/>
          <w:sz w:val="24"/>
          <w:szCs w:val="24"/>
        </w:rPr>
        <w:t>传统知识收集整理项目</w:t>
      </w:r>
      <w:r>
        <w:rPr>
          <w:rFonts w:hint="eastAsia" w:ascii="仿宋_GB2312" w:hAnsi="仿宋_GB2312" w:eastAsia="仿宋_GB2312" w:cs="仿宋_GB2312"/>
          <w:sz w:val="24"/>
          <w:szCs w:val="24"/>
          <w:lang w:val="en-US" w:eastAsia="zh-CN"/>
        </w:rPr>
        <w:t>绩效指标表</w:t>
      </w:r>
    </w:p>
    <w:tbl>
      <w:tblPr>
        <w:tblStyle w:val="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53"/>
        <w:gridCol w:w="2365"/>
        <w:gridCol w:w="2090"/>
        <w:gridCol w:w="1699"/>
        <w:gridCol w:w="1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二级指标</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三级指标</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项目任务</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目标值</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数量及质量指标</w:t>
            </w:r>
          </w:p>
        </w:tc>
        <w:tc>
          <w:tcPr>
            <w:tcW w:w="12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实地调查</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开展实地调查</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12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收集整理传统知识项目</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机制建设</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建立传统知识登记长效机制</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人才培养</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开展人才培养</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时效指标</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及时完成率</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项目及时完成率</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已全部完成</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完成85%以上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成本指标</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成本控制有效性</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项目经费截留、挤占、挪用、虚列支出等情况</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不存在</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不存在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社会效益指标</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中医药传统知识收集整理条件与能力建设</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本单位中医药传统知识收集整理条件与能力建设情况</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具备较好的保护利用条件与能力</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具备较好的保护利用条件与能力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服务对象调查满意度</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活态性民间传承项目继承人调查满意度</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活态性民间传承项目继承人对项目开展的满意度调查</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90%及以上</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90%及以上</w:t>
            </w:r>
          </w:p>
        </w:tc>
      </w:tr>
    </w:tbl>
    <w:p>
      <w:pPr>
        <w:spacing w:line="360" w:lineRule="auto"/>
        <w:ind w:firstLine="480" w:firstLineChars="200"/>
        <w:jc w:val="both"/>
        <w:rPr>
          <w:rFonts w:hint="eastAsia" w:ascii="仿宋_GB2312" w:hAnsi="仿宋_GB2312" w:eastAsia="仿宋_GB2312" w:cs="仿宋_GB2312"/>
          <w:color w:val="auto"/>
          <w:sz w:val="24"/>
          <w:szCs w:val="24"/>
          <w:highlight w:val="none"/>
          <w:lang w:eastAsia="zh-CN"/>
        </w:rPr>
      </w:pPr>
    </w:p>
    <w:p>
      <w:pPr>
        <w:numPr>
          <w:ilvl w:val="0"/>
          <w:numId w:val="12"/>
        </w:numPr>
        <w:spacing w:line="360" w:lineRule="auto"/>
        <w:ind w:firstLine="481" w:firstLineChars="200"/>
        <w:jc w:val="both"/>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实地调查（20分）</w:t>
      </w:r>
    </w:p>
    <w:p>
      <w:pPr>
        <w:numPr>
          <w:ilvl w:val="0"/>
          <w:numId w:val="0"/>
        </w:numPr>
        <w:spacing w:line="360" w:lineRule="auto"/>
        <w:ind w:firstLine="480" w:firstLineChars="200"/>
        <w:jc w:val="both"/>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根据国家中医药管理局科技司的有关文件部署，2021年广东省中医院选取广州市、佛山市、梅州市、茂名市四个地市推进工作传统知识实地调查，包括中药及其炮制、方剂及其制作、诊疗技术、针灸、养生、导引、民间传统医药知识与技艺。经国家中心进一步指导修改意见，整理完善了30项传统知识项目，其中传统诊疗技术16项，传统单验方和制剂5项，中药材传统采集栽培加工炮制等知识方法3项，中医药传统理论知识2项，其他需要保护的类目4项，并在活态中医传统知识数据库系统登记。</w:t>
      </w:r>
    </w:p>
    <w:p>
      <w:pPr>
        <w:numPr>
          <w:ilvl w:val="0"/>
          <w:numId w:val="12"/>
        </w:numPr>
        <w:spacing w:line="360" w:lineRule="auto"/>
        <w:ind w:firstLine="481" w:firstLineChars="200"/>
        <w:jc w:val="both"/>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机制建设</w:t>
      </w:r>
      <w:r>
        <w:rPr>
          <w:rFonts w:hint="eastAsia" w:ascii="仿宋_GB2312" w:hAnsi="仿宋_GB2312" w:eastAsia="仿宋_GB2312" w:cs="仿宋_GB2312"/>
          <w:b/>
          <w:bCs/>
          <w:color w:val="auto"/>
          <w:sz w:val="24"/>
          <w:szCs w:val="24"/>
          <w:highlight w:val="none"/>
          <w:lang w:val="en-US" w:eastAsia="zh-CN"/>
        </w:rPr>
        <w:t>（10分）</w:t>
      </w:r>
    </w:p>
    <w:p>
      <w:pPr>
        <w:numPr>
          <w:ilvl w:val="0"/>
          <w:numId w:val="0"/>
        </w:numPr>
        <w:spacing w:line="360" w:lineRule="auto"/>
        <w:ind w:firstLine="480" w:firstLineChars="200"/>
        <w:jc w:val="both"/>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根据《</w:t>
      </w:r>
      <w:r>
        <w:rPr>
          <w:rFonts w:hint="eastAsia" w:ascii="仿宋_GB2312" w:hAnsi="仿宋_GB2312" w:eastAsia="仿宋_GB2312" w:cs="仿宋_GB2312"/>
          <w:color w:val="auto"/>
          <w:sz w:val="24"/>
          <w:szCs w:val="24"/>
          <w:highlight w:val="none"/>
          <w:lang w:val="en-US" w:eastAsia="zh-CN"/>
        </w:rPr>
        <w:t>国中医药科技中药便函</w:t>
      </w:r>
      <w:r>
        <w:rPr>
          <w:rFonts w:hint="eastAsia" w:ascii="仿宋_GB2312" w:hAnsi="仿宋_GB2312" w:eastAsia="仿宋_GB2312" w:cs="仿宋_GB2312"/>
          <w:b w:val="0"/>
          <w:bCs w:val="0"/>
          <w:color w:val="auto"/>
          <w:kern w:val="0"/>
          <w:sz w:val="24"/>
          <w:szCs w:val="24"/>
          <w:highlight w:val="none"/>
        </w:rPr>
        <w:t>〔20</w:t>
      </w:r>
      <w:r>
        <w:rPr>
          <w:rFonts w:hint="eastAsia" w:ascii="仿宋_GB2312" w:hAnsi="仿宋_GB2312" w:eastAsia="仿宋_GB2312" w:cs="仿宋_GB2312"/>
          <w:b w:val="0"/>
          <w:bCs w:val="0"/>
          <w:color w:val="auto"/>
          <w:kern w:val="0"/>
          <w:sz w:val="24"/>
          <w:szCs w:val="24"/>
          <w:highlight w:val="none"/>
          <w:lang w:val="en-US" w:eastAsia="zh-CN"/>
        </w:rPr>
        <w:t>19</w:t>
      </w:r>
      <w:r>
        <w:rPr>
          <w:rFonts w:hint="eastAsia" w:ascii="仿宋_GB2312" w:hAnsi="仿宋_GB2312" w:eastAsia="仿宋_GB2312" w:cs="仿宋_GB2312"/>
          <w:b w:val="0"/>
          <w:bCs w:val="0"/>
          <w:color w:val="auto"/>
          <w:kern w:val="0"/>
          <w:sz w:val="24"/>
          <w:szCs w:val="24"/>
          <w:highlight w:val="none"/>
        </w:rPr>
        <w:t>〕</w:t>
      </w:r>
      <w:r>
        <w:rPr>
          <w:rFonts w:hint="eastAsia" w:ascii="仿宋_GB2312" w:hAnsi="仿宋_GB2312" w:eastAsia="仿宋_GB2312" w:cs="仿宋_GB2312"/>
          <w:color w:val="auto"/>
          <w:sz w:val="24"/>
          <w:szCs w:val="24"/>
          <w:highlight w:val="none"/>
          <w:lang w:eastAsia="zh-CN"/>
        </w:rPr>
        <w:t>174号》文件精神，广东省建立</w:t>
      </w:r>
      <w:r>
        <w:rPr>
          <w:rFonts w:hint="eastAsia" w:ascii="仿宋_GB2312" w:hAnsi="仿宋_GB2312" w:eastAsia="仿宋_GB2312" w:cs="仿宋_GB2312"/>
          <w:color w:val="auto"/>
          <w:sz w:val="24"/>
          <w:szCs w:val="24"/>
          <w:highlight w:val="none"/>
          <w:lang w:val="en-US" w:eastAsia="zh-CN"/>
        </w:rPr>
        <w:t>了</w:t>
      </w:r>
      <w:r>
        <w:rPr>
          <w:rFonts w:hint="eastAsia" w:ascii="仿宋_GB2312" w:hAnsi="仿宋_GB2312" w:eastAsia="仿宋_GB2312" w:cs="仿宋_GB2312"/>
          <w:color w:val="auto"/>
          <w:sz w:val="24"/>
          <w:szCs w:val="24"/>
          <w:highlight w:val="none"/>
          <w:lang w:eastAsia="zh-CN"/>
        </w:rPr>
        <w:t>传统知识登记的长效机制，构建</w:t>
      </w:r>
      <w:r>
        <w:rPr>
          <w:rFonts w:hint="eastAsia" w:ascii="仿宋_GB2312" w:hAnsi="仿宋_GB2312" w:eastAsia="仿宋_GB2312" w:cs="仿宋_GB2312"/>
          <w:color w:val="auto"/>
          <w:sz w:val="24"/>
          <w:szCs w:val="24"/>
          <w:highlight w:val="none"/>
          <w:lang w:val="en-US" w:eastAsia="zh-CN"/>
        </w:rPr>
        <w:t>了</w:t>
      </w:r>
      <w:r>
        <w:rPr>
          <w:rFonts w:hint="eastAsia" w:ascii="仿宋_GB2312" w:hAnsi="仿宋_GB2312" w:eastAsia="仿宋_GB2312" w:cs="仿宋_GB2312"/>
          <w:color w:val="auto"/>
          <w:sz w:val="24"/>
          <w:szCs w:val="24"/>
          <w:highlight w:val="none"/>
          <w:lang w:eastAsia="zh-CN"/>
        </w:rPr>
        <w:t>广东省内市县两级的工作网络和团队。依托国家级、省级项目启动与培训，积极与基层工作单位展开合作，广州</w:t>
      </w:r>
      <w:r>
        <w:rPr>
          <w:rFonts w:hint="eastAsia" w:ascii="仿宋_GB2312" w:hAnsi="仿宋_GB2312" w:eastAsia="仿宋_GB2312" w:cs="仿宋_GB2312"/>
          <w:color w:val="auto"/>
          <w:sz w:val="24"/>
          <w:szCs w:val="24"/>
          <w:highlight w:val="none"/>
          <w:lang w:val="en-US" w:eastAsia="zh-CN"/>
        </w:rPr>
        <w:t>市</w:t>
      </w:r>
      <w:r>
        <w:rPr>
          <w:rFonts w:hint="eastAsia" w:ascii="仿宋_GB2312" w:hAnsi="仿宋_GB2312" w:eastAsia="仿宋_GB2312" w:cs="仿宋_GB2312"/>
          <w:color w:val="auto"/>
          <w:sz w:val="24"/>
          <w:szCs w:val="24"/>
          <w:highlight w:val="none"/>
          <w:lang w:eastAsia="zh-CN"/>
        </w:rPr>
        <w:t>、佛山</w:t>
      </w:r>
      <w:r>
        <w:rPr>
          <w:rFonts w:hint="eastAsia" w:ascii="仿宋_GB2312" w:hAnsi="仿宋_GB2312" w:eastAsia="仿宋_GB2312" w:cs="仿宋_GB2312"/>
          <w:color w:val="auto"/>
          <w:sz w:val="24"/>
          <w:szCs w:val="24"/>
          <w:highlight w:val="none"/>
          <w:lang w:val="en-US" w:eastAsia="zh-CN"/>
        </w:rPr>
        <w:t>市</w:t>
      </w:r>
      <w:r>
        <w:rPr>
          <w:rFonts w:hint="eastAsia" w:ascii="仿宋_GB2312" w:hAnsi="仿宋_GB2312" w:eastAsia="仿宋_GB2312" w:cs="仿宋_GB2312"/>
          <w:color w:val="auto"/>
          <w:sz w:val="24"/>
          <w:szCs w:val="24"/>
          <w:highlight w:val="none"/>
          <w:lang w:eastAsia="zh-CN"/>
        </w:rPr>
        <w:t>、梅州</w:t>
      </w:r>
      <w:r>
        <w:rPr>
          <w:rFonts w:hint="eastAsia" w:ascii="仿宋_GB2312" w:hAnsi="仿宋_GB2312" w:eastAsia="仿宋_GB2312" w:cs="仿宋_GB2312"/>
          <w:color w:val="auto"/>
          <w:sz w:val="24"/>
          <w:szCs w:val="24"/>
          <w:highlight w:val="none"/>
          <w:lang w:val="en-US" w:eastAsia="zh-CN"/>
        </w:rPr>
        <w:t>市、茂名市四</w:t>
      </w:r>
      <w:r>
        <w:rPr>
          <w:rFonts w:hint="eastAsia" w:ascii="仿宋_GB2312" w:hAnsi="仿宋_GB2312" w:eastAsia="仿宋_GB2312" w:cs="仿宋_GB2312"/>
          <w:color w:val="auto"/>
          <w:sz w:val="24"/>
          <w:szCs w:val="24"/>
          <w:highlight w:val="none"/>
          <w:lang w:eastAsia="zh-CN"/>
        </w:rPr>
        <w:t>个</w:t>
      </w:r>
      <w:r>
        <w:rPr>
          <w:rFonts w:hint="eastAsia" w:ascii="仿宋_GB2312" w:hAnsi="仿宋_GB2312" w:eastAsia="仿宋_GB2312" w:cs="仿宋_GB2312"/>
          <w:color w:val="auto"/>
          <w:sz w:val="24"/>
          <w:szCs w:val="24"/>
          <w:highlight w:val="none"/>
          <w:lang w:val="en-US" w:eastAsia="zh-CN"/>
        </w:rPr>
        <w:t>地市同步</w:t>
      </w:r>
      <w:r>
        <w:rPr>
          <w:rFonts w:hint="eastAsia" w:ascii="仿宋_GB2312" w:hAnsi="仿宋_GB2312" w:eastAsia="仿宋_GB2312" w:cs="仿宋_GB2312"/>
          <w:color w:val="auto"/>
          <w:sz w:val="24"/>
          <w:szCs w:val="24"/>
          <w:highlight w:val="none"/>
          <w:lang w:eastAsia="zh-CN"/>
        </w:rPr>
        <w:t>进行传统知识项目的收集整理工作，</w:t>
      </w:r>
      <w:r>
        <w:rPr>
          <w:rFonts w:hint="eastAsia" w:ascii="仿宋_GB2312" w:hAnsi="仿宋_GB2312" w:eastAsia="仿宋_GB2312" w:cs="仿宋_GB2312"/>
          <w:color w:val="auto"/>
          <w:sz w:val="24"/>
          <w:szCs w:val="24"/>
          <w:highlight w:val="none"/>
          <w:lang w:val="en-US" w:eastAsia="zh-CN"/>
        </w:rPr>
        <w:t>并</w:t>
      </w:r>
      <w:r>
        <w:rPr>
          <w:rFonts w:hint="eastAsia" w:ascii="仿宋_GB2312" w:hAnsi="仿宋_GB2312" w:eastAsia="仿宋_GB2312" w:cs="仿宋_GB2312"/>
          <w:color w:val="auto"/>
          <w:sz w:val="24"/>
          <w:szCs w:val="24"/>
          <w:highlight w:val="none"/>
          <w:lang w:eastAsia="zh-CN"/>
        </w:rPr>
        <w:t>制定了《广东省中医药传统知识收集整理项目技术规范、工作流程和实际范例》，对</w:t>
      </w:r>
      <w:r>
        <w:rPr>
          <w:rFonts w:hint="eastAsia" w:ascii="仿宋_GB2312" w:hAnsi="仿宋_GB2312" w:eastAsia="仿宋_GB2312" w:cs="仿宋_GB2312"/>
          <w:color w:val="auto"/>
          <w:sz w:val="24"/>
          <w:szCs w:val="24"/>
          <w:highlight w:val="none"/>
          <w:lang w:val="en-US" w:eastAsia="zh-CN"/>
        </w:rPr>
        <w:t>中医药传统知识收集整理</w:t>
      </w:r>
      <w:r>
        <w:rPr>
          <w:rFonts w:hint="eastAsia" w:ascii="仿宋_GB2312" w:hAnsi="仿宋_GB2312" w:eastAsia="仿宋_GB2312" w:cs="仿宋_GB2312"/>
          <w:color w:val="auto"/>
          <w:sz w:val="24"/>
          <w:szCs w:val="24"/>
          <w:highlight w:val="none"/>
          <w:lang w:eastAsia="zh-CN"/>
        </w:rPr>
        <w:t>工作</w:t>
      </w:r>
      <w:r>
        <w:rPr>
          <w:rFonts w:hint="eastAsia" w:ascii="仿宋_GB2312" w:hAnsi="仿宋_GB2312" w:eastAsia="仿宋_GB2312" w:cs="仿宋_GB2312"/>
          <w:color w:val="auto"/>
          <w:sz w:val="24"/>
          <w:szCs w:val="24"/>
          <w:highlight w:val="none"/>
          <w:lang w:val="en-US" w:eastAsia="zh-CN"/>
        </w:rPr>
        <w:t>的</w:t>
      </w:r>
      <w:r>
        <w:rPr>
          <w:rFonts w:hint="eastAsia" w:ascii="仿宋_GB2312" w:hAnsi="仿宋_GB2312" w:eastAsia="仿宋_GB2312" w:cs="仿宋_GB2312"/>
          <w:color w:val="auto"/>
          <w:sz w:val="24"/>
          <w:szCs w:val="24"/>
          <w:highlight w:val="none"/>
          <w:lang w:eastAsia="zh-CN"/>
        </w:rPr>
        <w:t>开展</w:t>
      </w:r>
      <w:r>
        <w:rPr>
          <w:rFonts w:hint="eastAsia" w:ascii="仿宋_GB2312" w:hAnsi="仿宋_GB2312" w:eastAsia="仿宋_GB2312" w:cs="仿宋_GB2312"/>
          <w:color w:val="auto"/>
          <w:sz w:val="24"/>
          <w:szCs w:val="24"/>
          <w:highlight w:val="none"/>
          <w:lang w:val="en-US" w:eastAsia="zh-CN"/>
        </w:rPr>
        <w:t>提供了</w:t>
      </w:r>
      <w:r>
        <w:rPr>
          <w:rFonts w:hint="eastAsia" w:ascii="仿宋_GB2312" w:hAnsi="仿宋_GB2312" w:eastAsia="仿宋_GB2312" w:cs="仿宋_GB2312"/>
          <w:color w:val="auto"/>
          <w:sz w:val="24"/>
          <w:szCs w:val="24"/>
          <w:highlight w:val="none"/>
          <w:lang w:eastAsia="zh-CN"/>
        </w:rPr>
        <w:t>指导性说明。</w:t>
      </w:r>
    </w:p>
    <w:p>
      <w:pPr>
        <w:numPr>
          <w:ilvl w:val="0"/>
          <w:numId w:val="12"/>
        </w:numPr>
        <w:spacing w:line="360" w:lineRule="auto"/>
        <w:ind w:firstLine="481" w:firstLineChars="200"/>
        <w:jc w:val="both"/>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人才培养</w:t>
      </w:r>
      <w:r>
        <w:rPr>
          <w:rFonts w:hint="eastAsia" w:ascii="仿宋_GB2312" w:hAnsi="仿宋_GB2312" w:eastAsia="仿宋_GB2312" w:cs="仿宋_GB2312"/>
          <w:b/>
          <w:bCs/>
          <w:color w:val="auto"/>
          <w:sz w:val="24"/>
          <w:szCs w:val="24"/>
          <w:highlight w:val="none"/>
          <w:lang w:val="en-US" w:eastAsia="zh-CN"/>
        </w:rPr>
        <w:t>（15分）</w:t>
      </w:r>
    </w:p>
    <w:p>
      <w:pPr>
        <w:numPr>
          <w:ilvl w:val="0"/>
          <w:numId w:val="0"/>
        </w:numPr>
        <w:spacing w:line="360" w:lineRule="auto"/>
        <w:ind w:firstLine="480" w:firstLineChars="200"/>
        <w:jc w:val="both"/>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根据《关于举办广东省中医药传统知识收集整理工作培训会的通知》（粤中医办函</w:t>
      </w:r>
      <w:r>
        <w:rPr>
          <w:rFonts w:hint="eastAsia" w:ascii="仿宋_GB2312" w:hAnsi="仿宋_GB2312" w:eastAsia="仿宋_GB2312" w:cs="仿宋_GB2312"/>
          <w:b w:val="0"/>
          <w:bCs w:val="0"/>
          <w:color w:val="auto"/>
          <w:kern w:val="0"/>
          <w:sz w:val="24"/>
          <w:szCs w:val="24"/>
          <w:highlight w:val="none"/>
        </w:rPr>
        <w:t>〔2020〕</w:t>
      </w:r>
      <w:r>
        <w:rPr>
          <w:rFonts w:hint="eastAsia" w:ascii="仿宋_GB2312" w:hAnsi="仿宋_GB2312" w:eastAsia="仿宋_GB2312" w:cs="仿宋_GB2312"/>
          <w:b w:val="0"/>
          <w:bCs w:val="0"/>
          <w:color w:val="auto"/>
          <w:kern w:val="0"/>
          <w:sz w:val="24"/>
          <w:szCs w:val="24"/>
          <w:highlight w:val="none"/>
          <w:lang w:val="en-US" w:eastAsia="zh-CN"/>
        </w:rPr>
        <w:t>106号）的要求</w:t>
      </w:r>
      <w:r>
        <w:rPr>
          <w:rFonts w:hint="eastAsia" w:ascii="仿宋_GB2312" w:hAnsi="仿宋_GB2312" w:eastAsia="仿宋_GB2312" w:cs="仿宋_GB2312"/>
          <w:color w:val="auto"/>
          <w:sz w:val="24"/>
          <w:szCs w:val="24"/>
          <w:highlight w:val="none"/>
          <w:lang w:val="en-US" w:eastAsia="zh-CN"/>
        </w:rPr>
        <w:t>，采取线上会议和小范围线下会议两种方式开展培训，2021年6月开展团队内部推进会议；同年8月省中医药局、广东省中医院、梅州市中医院三方视频会议开展传统知识收集整理工作培训，同年10月梅州市中医院通过线下方式开展工作培训会，同年12月组织观摩线上杏林寻宝演示会及专委会宣讲等。</w:t>
      </w:r>
    </w:p>
    <w:p>
      <w:pPr>
        <w:numPr>
          <w:ilvl w:val="0"/>
          <w:numId w:val="12"/>
        </w:numPr>
        <w:spacing w:line="360" w:lineRule="auto"/>
        <w:ind w:firstLine="481" w:firstLineChars="200"/>
        <w:jc w:val="both"/>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及时完成率</w:t>
      </w:r>
      <w:r>
        <w:rPr>
          <w:rFonts w:hint="eastAsia" w:ascii="仿宋_GB2312" w:hAnsi="仿宋_GB2312" w:eastAsia="仿宋_GB2312" w:cs="仿宋_GB2312"/>
          <w:b/>
          <w:bCs/>
          <w:color w:val="auto"/>
          <w:sz w:val="24"/>
          <w:szCs w:val="24"/>
          <w:highlight w:val="none"/>
          <w:lang w:val="en-US" w:eastAsia="zh-CN"/>
        </w:rPr>
        <w:t>（15分）</w:t>
      </w:r>
    </w:p>
    <w:p>
      <w:pPr>
        <w:numPr>
          <w:ilvl w:val="0"/>
          <w:numId w:val="0"/>
        </w:numPr>
        <w:spacing w:line="360" w:lineRule="auto"/>
        <w:ind w:firstLine="480" w:firstLineChars="200"/>
        <w:jc w:val="both"/>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根据</w:t>
      </w:r>
      <w:r>
        <w:rPr>
          <w:rFonts w:hint="eastAsia" w:ascii="仿宋_GB2312" w:hAnsi="仿宋_GB2312" w:eastAsia="仿宋_GB2312" w:cs="仿宋_GB2312"/>
          <w:b w:val="0"/>
          <w:bCs w:val="0"/>
          <w:color w:val="auto"/>
          <w:kern w:val="0"/>
          <w:sz w:val="24"/>
          <w:szCs w:val="24"/>
          <w:highlight w:val="none"/>
          <w:lang w:eastAsia="zh-CN"/>
        </w:rPr>
        <w:t>《</w:t>
      </w:r>
      <w:r>
        <w:rPr>
          <w:rFonts w:hint="eastAsia" w:ascii="仿宋_GB2312" w:hAnsi="仿宋_GB2312" w:eastAsia="仿宋_GB2312" w:cs="仿宋_GB2312"/>
          <w:b w:val="0"/>
          <w:bCs w:val="0"/>
          <w:color w:val="auto"/>
          <w:kern w:val="0"/>
          <w:sz w:val="24"/>
          <w:szCs w:val="24"/>
          <w:highlight w:val="none"/>
        </w:rPr>
        <w:t>粤中医办函〔2020〕133号</w:t>
      </w:r>
      <w:r>
        <w:rPr>
          <w:rFonts w:hint="eastAsia" w:ascii="仿宋_GB2312" w:hAnsi="仿宋_GB2312" w:eastAsia="仿宋_GB2312" w:cs="仿宋_GB2312"/>
          <w:b w:val="0"/>
          <w:bCs w:val="0"/>
          <w:color w:val="auto"/>
          <w:kern w:val="0"/>
          <w:sz w:val="24"/>
          <w:szCs w:val="24"/>
          <w:highlight w:val="none"/>
          <w:lang w:eastAsia="zh-CN"/>
        </w:rPr>
        <w:t>》</w:t>
      </w:r>
      <w:r>
        <w:rPr>
          <w:rFonts w:hint="eastAsia" w:ascii="仿宋_GB2312" w:hAnsi="仿宋_GB2312" w:eastAsia="仿宋_GB2312" w:cs="仿宋_GB2312"/>
          <w:b w:val="0"/>
          <w:bCs w:val="0"/>
          <w:color w:val="auto"/>
          <w:kern w:val="0"/>
          <w:sz w:val="24"/>
          <w:szCs w:val="24"/>
          <w:highlight w:val="none"/>
          <w:lang w:val="en-US" w:eastAsia="zh-CN"/>
        </w:rPr>
        <w:t>的要求</w:t>
      </w:r>
      <w:r>
        <w:rPr>
          <w:rFonts w:hint="eastAsia" w:ascii="仿宋_GB2312" w:hAnsi="仿宋_GB2312" w:eastAsia="仿宋_GB2312" w:cs="仿宋_GB2312"/>
          <w:b w:val="0"/>
          <w:bCs w:val="0"/>
          <w:color w:val="auto"/>
          <w:kern w:val="0"/>
          <w:sz w:val="24"/>
          <w:szCs w:val="24"/>
          <w:highlight w:val="none"/>
          <w:lang w:eastAsia="zh-CN"/>
        </w:rPr>
        <w:t>，</w:t>
      </w:r>
      <w:r>
        <w:rPr>
          <w:rFonts w:hint="eastAsia" w:ascii="仿宋_GB2312" w:hAnsi="仿宋_GB2312" w:eastAsia="仿宋_GB2312" w:cs="仿宋_GB2312"/>
          <w:b w:val="0"/>
          <w:bCs w:val="0"/>
          <w:color w:val="auto"/>
          <w:kern w:val="0"/>
          <w:sz w:val="24"/>
          <w:szCs w:val="24"/>
          <w:highlight w:val="none"/>
          <w:lang w:val="en-US" w:eastAsia="zh-CN"/>
        </w:rPr>
        <w:t>广东省中医院已在</w:t>
      </w:r>
      <w:r>
        <w:rPr>
          <w:rFonts w:hint="eastAsia" w:ascii="仿宋_GB2312" w:hAnsi="仿宋_GB2312" w:eastAsia="仿宋_GB2312" w:cs="仿宋_GB2312"/>
          <w:color w:val="auto"/>
          <w:sz w:val="24"/>
          <w:szCs w:val="24"/>
          <w:highlight w:val="none"/>
          <w:lang w:val="en-US" w:eastAsia="zh-CN"/>
        </w:rPr>
        <w:t>广州市、佛山市、梅州市、茂名市四个地市推进工作传统知识实地调查，整理完善了30项传统知识项目；</w:t>
      </w:r>
      <w:r>
        <w:rPr>
          <w:rFonts w:hint="eastAsia" w:ascii="仿宋_GB2312" w:hAnsi="仿宋_GB2312" w:eastAsia="仿宋_GB2312" w:cs="仿宋_GB2312"/>
          <w:color w:val="auto"/>
          <w:sz w:val="24"/>
          <w:szCs w:val="24"/>
          <w:highlight w:val="none"/>
          <w:lang w:eastAsia="zh-CN"/>
        </w:rPr>
        <w:t>建立</w:t>
      </w:r>
      <w:r>
        <w:rPr>
          <w:rFonts w:hint="eastAsia" w:ascii="仿宋_GB2312" w:hAnsi="仿宋_GB2312" w:eastAsia="仿宋_GB2312" w:cs="仿宋_GB2312"/>
          <w:color w:val="auto"/>
          <w:sz w:val="24"/>
          <w:szCs w:val="24"/>
          <w:highlight w:val="none"/>
          <w:lang w:val="en-US" w:eastAsia="zh-CN"/>
        </w:rPr>
        <w:t>了</w:t>
      </w:r>
      <w:r>
        <w:rPr>
          <w:rFonts w:hint="eastAsia" w:ascii="仿宋_GB2312" w:hAnsi="仿宋_GB2312" w:eastAsia="仿宋_GB2312" w:cs="仿宋_GB2312"/>
          <w:color w:val="auto"/>
          <w:sz w:val="24"/>
          <w:szCs w:val="24"/>
          <w:highlight w:val="none"/>
          <w:lang w:eastAsia="zh-CN"/>
        </w:rPr>
        <w:t>传统知识登记的长效机制，构建</w:t>
      </w:r>
      <w:r>
        <w:rPr>
          <w:rFonts w:hint="eastAsia" w:ascii="仿宋_GB2312" w:hAnsi="仿宋_GB2312" w:eastAsia="仿宋_GB2312" w:cs="仿宋_GB2312"/>
          <w:color w:val="auto"/>
          <w:sz w:val="24"/>
          <w:szCs w:val="24"/>
          <w:highlight w:val="none"/>
          <w:lang w:val="en-US" w:eastAsia="zh-CN"/>
        </w:rPr>
        <w:t>了</w:t>
      </w:r>
      <w:r>
        <w:rPr>
          <w:rFonts w:hint="eastAsia" w:ascii="仿宋_GB2312" w:hAnsi="仿宋_GB2312" w:eastAsia="仿宋_GB2312" w:cs="仿宋_GB2312"/>
          <w:color w:val="auto"/>
          <w:sz w:val="24"/>
          <w:szCs w:val="24"/>
          <w:highlight w:val="none"/>
          <w:lang w:eastAsia="zh-CN"/>
        </w:rPr>
        <w:t>广东省内市县两级的工作网络和团队；</w:t>
      </w:r>
      <w:r>
        <w:rPr>
          <w:rFonts w:hint="eastAsia" w:ascii="仿宋_GB2312" w:hAnsi="仿宋_GB2312" w:eastAsia="仿宋_GB2312" w:cs="仿宋_GB2312"/>
          <w:color w:val="auto"/>
          <w:sz w:val="24"/>
          <w:szCs w:val="24"/>
          <w:highlight w:val="none"/>
          <w:lang w:val="en-US" w:eastAsia="zh-CN"/>
        </w:rPr>
        <w:t>采取线上会议和小范围线下会议两种方式开展培训，及时完成率达85%以上。</w:t>
      </w:r>
    </w:p>
    <w:p>
      <w:pPr>
        <w:numPr>
          <w:ilvl w:val="0"/>
          <w:numId w:val="12"/>
        </w:numPr>
        <w:spacing w:line="360" w:lineRule="auto"/>
        <w:ind w:firstLine="481" w:firstLineChars="200"/>
        <w:jc w:val="both"/>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成本控制有效性</w:t>
      </w:r>
      <w:r>
        <w:rPr>
          <w:rFonts w:hint="eastAsia" w:ascii="仿宋_GB2312" w:hAnsi="仿宋_GB2312" w:eastAsia="仿宋_GB2312" w:cs="仿宋_GB2312"/>
          <w:b/>
          <w:bCs/>
          <w:color w:val="auto"/>
          <w:sz w:val="24"/>
          <w:szCs w:val="24"/>
          <w:highlight w:val="none"/>
          <w:lang w:val="en-US" w:eastAsia="zh-CN"/>
        </w:rPr>
        <w:t>（10分）</w:t>
      </w:r>
    </w:p>
    <w:p>
      <w:pPr>
        <w:numPr>
          <w:ilvl w:val="0"/>
          <w:numId w:val="0"/>
        </w:numPr>
        <w:spacing w:line="360" w:lineRule="auto"/>
        <w:ind w:firstLine="480" w:firstLineChars="200"/>
        <w:jc w:val="both"/>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根据</w:t>
      </w:r>
      <w:r>
        <w:rPr>
          <w:rFonts w:hint="eastAsia" w:ascii="仿宋_GB2312" w:hAnsi="仿宋_GB2312" w:eastAsia="仿宋_GB2312" w:cs="仿宋_GB2312"/>
          <w:b w:val="0"/>
          <w:bCs w:val="0"/>
          <w:color w:val="auto"/>
          <w:kern w:val="0"/>
          <w:sz w:val="24"/>
          <w:szCs w:val="24"/>
          <w:highlight w:val="none"/>
          <w:lang w:eastAsia="zh-CN"/>
        </w:rPr>
        <w:t>《</w:t>
      </w:r>
      <w:r>
        <w:rPr>
          <w:rFonts w:hint="eastAsia" w:ascii="仿宋_GB2312" w:hAnsi="仿宋_GB2312" w:eastAsia="仿宋_GB2312" w:cs="仿宋_GB2312"/>
          <w:b w:val="0"/>
          <w:bCs w:val="0"/>
          <w:color w:val="auto"/>
          <w:kern w:val="0"/>
          <w:sz w:val="24"/>
          <w:szCs w:val="24"/>
          <w:highlight w:val="none"/>
        </w:rPr>
        <w:t>粤中医办函〔2020〕133号</w:t>
      </w:r>
      <w:r>
        <w:rPr>
          <w:rFonts w:hint="eastAsia" w:ascii="仿宋_GB2312" w:hAnsi="仿宋_GB2312" w:eastAsia="仿宋_GB2312" w:cs="仿宋_GB2312"/>
          <w:b w:val="0"/>
          <w:bCs w:val="0"/>
          <w:color w:val="auto"/>
          <w:kern w:val="0"/>
          <w:sz w:val="24"/>
          <w:szCs w:val="24"/>
          <w:highlight w:val="none"/>
          <w:lang w:eastAsia="zh-CN"/>
        </w:rPr>
        <w:t>》</w:t>
      </w:r>
      <w:r>
        <w:rPr>
          <w:rFonts w:hint="eastAsia" w:ascii="仿宋_GB2312" w:hAnsi="仿宋_GB2312" w:eastAsia="仿宋_GB2312" w:cs="仿宋_GB2312"/>
          <w:b w:val="0"/>
          <w:bCs w:val="0"/>
          <w:color w:val="auto"/>
          <w:kern w:val="0"/>
          <w:sz w:val="24"/>
          <w:szCs w:val="24"/>
          <w:highlight w:val="none"/>
          <w:lang w:val="en-US" w:eastAsia="zh-CN"/>
        </w:rPr>
        <w:t>，经费支出24.25万元，资金执行率为40.42%，</w:t>
      </w:r>
      <w:r>
        <w:rPr>
          <w:rFonts w:hint="eastAsia" w:ascii="仿宋_GB2312" w:hAnsi="仿宋_GB2312" w:eastAsia="仿宋_GB2312" w:cs="仿宋_GB2312"/>
          <w:b w:val="0"/>
          <w:bCs w:val="0"/>
          <w:color w:val="auto"/>
          <w:sz w:val="24"/>
          <w:szCs w:val="24"/>
          <w:highlight w:val="none"/>
          <w:lang w:val="en-US" w:eastAsia="zh-CN"/>
        </w:rPr>
        <w:t>因国家中心目前评审的相关要求，省级单位只负责本省项目收集及省级审核，国家中医药管理局相关部门进行项目终审及名录发布。截至2021年10月，国家中医药管理局关于《中医药传统知识保护条例（草案征求意见稿）》才向社会开始公开征求意见，形成法规向社会公布执行。该保护条例作为建数据库和发布名录的依据，在标准暂未明晰之前，广东省无法开展进一步的培训和项目收集工作，直接影响了项目经费的支出，且目前中心尚有30余项未达到国家中心的要求还需进一步完善的项目。另一方面，受本地区及调研当地疫情影响，实地调研工作未能进一步开展，导致差旅费等未使用完毕。经费</w:t>
      </w:r>
      <w:r>
        <w:rPr>
          <w:rFonts w:hint="eastAsia" w:ascii="仿宋_GB2312" w:hAnsi="仿宋_GB2312" w:eastAsia="仿宋_GB2312" w:cs="仿宋_GB2312"/>
          <w:b w:val="0"/>
          <w:bCs w:val="0"/>
          <w:color w:val="auto"/>
          <w:kern w:val="0"/>
          <w:sz w:val="24"/>
          <w:szCs w:val="24"/>
          <w:highlight w:val="none"/>
          <w:lang w:val="en-US" w:eastAsia="zh-CN"/>
        </w:rPr>
        <w:t>主要用于试点地区协作医院的合作服务费，劳务费，图书费等，</w:t>
      </w:r>
      <w:r>
        <w:rPr>
          <w:rFonts w:hint="eastAsia" w:ascii="仿宋_GB2312" w:hAnsi="仿宋_GB2312" w:eastAsia="仿宋_GB2312" w:cs="仿宋_GB2312"/>
          <w:color w:val="auto"/>
          <w:sz w:val="24"/>
          <w:szCs w:val="24"/>
          <w:highlight w:val="none"/>
          <w:lang w:val="en-US" w:eastAsia="zh-CN"/>
        </w:rPr>
        <w:t>项目开支严格按照财政部有关经费标准执行，不存在项目经费截留、挤占、挪用、虚列支出等情况。</w:t>
      </w:r>
    </w:p>
    <w:p>
      <w:pPr>
        <w:numPr>
          <w:ilvl w:val="0"/>
          <w:numId w:val="12"/>
        </w:numPr>
        <w:spacing w:line="360" w:lineRule="auto"/>
        <w:ind w:firstLine="481" w:firstLineChars="200"/>
        <w:jc w:val="both"/>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中医药传统知识收集整理条件与能力建设</w:t>
      </w:r>
      <w:r>
        <w:rPr>
          <w:rFonts w:hint="eastAsia" w:ascii="仿宋_GB2312" w:hAnsi="仿宋_GB2312" w:eastAsia="仿宋_GB2312" w:cs="仿宋_GB2312"/>
          <w:b/>
          <w:bCs/>
          <w:color w:val="auto"/>
          <w:sz w:val="24"/>
          <w:szCs w:val="24"/>
          <w:highlight w:val="none"/>
          <w:lang w:val="en-US" w:eastAsia="zh-CN"/>
        </w:rPr>
        <w:t>（20分）</w:t>
      </w:r>
    </w:p>
    <w:p>
      <w:pPr>
        <w:numPr>
          <w:ilvl w:val="0"/>
          <w:numId w:val="0"/>
        </w:numPr>
        <w:spacing w:line="360" w:lineRule="auto"/>
        <w:ind w:firstLine="480" w:firstLineChars="200"/>
        <w:jc w:val="both"/>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根据《关于成立广东省民间医药工作领导小组及广东省中医药特色技术和方药筛选评价中心的通知》（粤中医</w:t>
      </w:r>
      <w:r>
        <w:rPr>
          <w:rFonts w:hint="eastAsia" w:ascii="仿宋_GB2312" w:hAnsi="仿宋_GB2312" w:eastAsia="仿宋_GB2312" w:cs="仿宋_GB2312"/>
          <w:color w:val="auto"/>
          <w:kern w:val="0"/>
          <w:sz w:val="24"/>
          <w:szCs w:val="24"/>
          <w:highlight w:val="none"/>
        </w:rPr>
        <w:t>〔20</w:t>
      </w:r>
      <w:r>
        <w:rPr>
          <w:rFonts w:hint="eastAsia" w:ascii="仿宋_GB2312" w:hAnsi="仿宋_GB2312" w:eastAsia="仿宋_GB2312" w:cs="仿宋_GB2312"/>
          <w:color w:val="auto"/>
          <w:kern w:val="0"/>
          <w:sz w:val="24"/>
          <w:szCs w:val="24"/>
          <w:highlight w:val="none"/>
          <w:lang w:val="en-US" w:eastAsia="zh-CN"/>
        </w:rPr>
        <w:t>13</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val="en-US" w:eastAsia="zh-CN"/>
        </w:rPr>
        <w:t>12</w:t>
      </w:r>
      <w:r>
        <w:rPr>
          <w:rFonts w:hint="eastAsia" w:ascii="仿宋_GB2312" w:hAnsi="仿宋_GB2312" w:eastAsia="仿宋_GB2312" w:cs="仿宋_GB2312"/>
          <w:color w:val="auto"/>
          <w:kern w:val="0"/>
          <w:sz w:val="24"/>
          <w:szCs w:val="24"/>
          <w:highlight w:val="none"/>
        </w:rPr>
        <w:t>号</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广东省中医院</w:t>
      </w:r>
      <w:r>
        <w:rPr>
          <w:rFonts w:hint="eastAsia" w:ascii="仿宋_GB2312" w:hAnsi="仿宋_GB2312" w:eastAsia="仿宋_GB2312" w:cs="仿宋_GB2312"/>
          <w:color w:val="auto"/>
          <w:sz w:val="24"/>
          <w:szCs w:val="24"/>
          <w:highlight w:val="none"/>
          <w:lang w:eastAsia="zh-CN"/>
        </w:rPr>
        <w:t>建设</w:t>
      </w:r>
      <w:r>
        <w:rPr>
          <w:rFonts w:hint="eastAsia" w:ascii="仿宋_GB2312" w:hAnsi="仿宋_GB2312" w:eastAsia="仿宋_GB2312" w:cs="仿宋_GB2312"/>
          <w:color w:val="auto"/>
          <w:sz w:val="24"/>
          <w:szCs w:val="24"/>
          <w:highlight w:val="none"/>
          <w:lang w:val="en-US" w:eastAsia="zh-CN"/>
        </w:rPr>
        <w:t>了广东</w:t>
      </w:r>
      <w:r>
        <w:rPr>
          <w:rFonts w:hint="eastAsia" w:ascii="仿宋_GB2312" w:hAnsi="仿宋_GB2312" w:eastAsia="仿宋_GB2312" w:cs="仿宋_GB2312"/>
          <w:color w:val="auto"/>
          <w:sz w:val="24"/>
          <w:szCs w:val="24"/>
          <w:highlight w:val="none"/>
          <w:lang w:eastAsia="zh-CN"/>
        </w:rPr>
        <w:t>省中医药传统知识收集整理工作中心，并建立</w:t>
      </w:r>
      <w:r>
        <w:rPr>
          <w:rFonts w:hint="eastAsia" w:ascii="仿宋_GB2312" w:hAnsi="仿宋_GB2312" w:eastAsia="仿宋_GB2312" w:cs="仿宋_GB2312"/>
          <w:color w:val="auto"/>
          <w:sz w:val="24"/>
          <w:szCs w:val="24"/>
          <w:highlight w:val="none"/>
          <w:lang w:val="en-US" w:eastAsia="zh-CN"/>
        </w:rPr>
        <w:t>了</w:t>
      </w:r>
      <w:r>
        <w:rPr>
          <w:rFonts w:hint="eastAsia" w:ascii="仿宋_GB2312" w:hAnsi="仿宋_GB2312" w:eastAsia="仿宋_GB2312" w:cs="仿宋_GB2312"/>
          <w:color w:val="auto"/>
          <w:sz w:val="24"/>
          <w:szCs w:val="24"/>
          <w:highlight w:val="none"/>
          <w:lang w:eastAsia="zh-CN"/>
        </w:rPr>
        <w:t>以杨志敏、王儒平等专家为主要成员的专家库，在试点地区以及全省均为市县区级的协作医院，开展日常帮扶互助等项目，并承担广东省中医药特色技术展示会杏林寻宝的专项收集工作，</w:t>
      </w:r>
      <w:r>
        <w:rPr>
          <w:rFonts w:hint="eastAsia" w:ascii="仿宋_GB2312" w:hAnsi="仿宋_GB2312" w:eastAsia="仿宋_GB2312" w:cs="仿宋_GB2312"/>
          <w:color w:val="auto"/>
          <w:sz w:val="24"/>
          <w:szCs w:val="24"/>
          <w:highlight w:val="none"/>
          <w:lang w:val="en-US" w:eastAsia="zh-CN"/>
        </w:rPr>
        <w:t>进一步夯实中医药传统知识收集整理工作能力，提高了广东省中医药传统知识的有效保护和转化利用。</w:t>
      </w:r>
    </w:p>
    <w:p>
      <w:pPr>
        <w:numPr>
          <w:ilvl w:val="0"/>
          <w:numId w:val="12"/>
        </w:numPr>
        <w:spacing w:line="360" w:lineRule="auto"/>
        <w:ind w:firstLine="481" w:firstLineChars="200"/>
        <w:jc w:val="both"/>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活态性民间传承项目继承人调查满意度</w:t>
      </w:r>
      <w:r>
        <w:rPr>
          <w:rFonts w:hint="eastAsia" w:ascii="仿宋_GB2312" w:hAnsi="仿宋_GB2312" w:eastAsia="仿宋_GB2312" w:cs="仿宋_GB2312"/>
          <w:b/>
          <w:bCs/>
          <w:color w:val="auto"/>
          <w:sz w:val="24"/>
          <w:szCs w:val="24"/>
          <w:highlight w:val="none"/>
          <w:lang w:val="en-US" w:eastAsia="zh-CN"/>
        </w:rPr>
        <w:t>（10分）</w:t>
      </w:r>
    </w:p>
    <w:p>
      <w:pPr>
        <w:numPr>
          <w:ilvl w:val="0"/>
          <w:numId w:val="0"/>
        </w:numPr>
        <w:spacing w:line="360" w:lineRule="auto"/>
        <w:ind w:firstLine="480" w:firstLineChars="200"/>
        <w:jc w:val="both"/>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开展活态性民间项目前，对</w:t>
      </w:r>
      <w:r>
        <w:rPr>
          <w:rFonts w:hint="eastAsia" w:ascii="仿宋_GB2312" w:hAnsi="仿宋_GB2312" w:eastAsia="仿宋_GB2312" w:cs="仿宋_GB2312"/>
          <w:color w:val="auto"/>
          <w:sz w:val="24"/>
          <w:szCs w:val="24"/>
          <w:highlight w:val="none"/>
          <w:lang w:val="en-US" w:eastAsia="zh-CN"/>
        </w:rPr>
        <w:t>传统知识收集整理</w:t>
      </w:r>
      <w:r>
        <w:rPr>
          <w:rFonts w:hint="eastAsia" w:ascii="仿宋_GB2312" w:hAnsi="仿宋_GB2312" w:eastAsia="仿宋_GB2312" w:cs="仿宋_GB2312"/>
          <w:color w:val="auto"/>
          <w:sz w:val="24"/>
          <w:szCs w:val="24"/>
          <w:highlight w:val="none"/>
          <w:lang w:eastAsia="zh-CN"/>
        </w:rPr>
        <w:t>工作内容及方法均进行了书面说明，被调研对象需签署知情同意书，在自主自愿基础上开展工作，为对项目调研工作进一步提升，</w:t>
      </w:r>
      <w:r>
        <w:rPr>
          <w:rFonts w:hint="eastAsia" w:ascii="仿宋_GB2312" w:hAnsi="仿宋_GB2312" w:eastAsia="仿宋_GB2312" w:cs="仿宋_GB2312"/>
          <w:color w:val="auto"/>
          <w:sz w:val="24"/>
          <w:szCs w:val="24"/>
          <w:highlight w:val="none"/>
          <w:lang w:val="en-US" w:eastAsia="zh-CN"/>
        </w:rPr>
        <w:t>广东</w:t>
      </w:r>
      <w:r>
        <w:rPr>
          <w:rFonts w:hint="eastAsia" w:ascii="仿宋_GB2312" w:hAnsi="仿宋_GB2312" w:eastAsia="仿宋_GB2312" w:cs="仿宋_GB2312"/>
          <w:color w:val="auto"/>
          <w:sz w:val="24"/>
          <w:szCs w:val="24"/>
          <w:highlight w:val="none"/>
          <w:lang w:eastAsia="zh-CN"/>
        </w:rPr>
        <w:t>省中医药传统知识收集整理工作中心设计了广东省中医药传统知识收集整理工作的问卷，并开展了调查，未收到</w:t>
      </w:r>
      <w:r>
        <w:rPr>
          <w:rFonts w:hint="eastAsia" w:ascii="仿宋_GB2312" w:hAnsi="仿宋_GB2312" w:eastAsia="仿宋_GB2312" w:cs="仿宋_GB2312"/>
          <w:color w:val="auto"/>
          <w:sz w:val="24"/>
          <w:szCs w:val="24"/>
          <w:highlight w:val="none"/>
          <w:lang w:val="en-US" w:eastAsia="zh-CN"/>
        </w:rPr>
        <w:t>传统知识</w:t>
      </w:r>
      <w:r>
        <w:rPr>
          <w:rFonts w:hint="eastAsia" w:ascii="仿宋_GB2312" w:hAnsi="仿宋_GB2312" w:eastAsia="仿宋_GB2312" w:cs="仿宋_GB2312"/>
          <w:color w:val="auto"/>
          <w:sz w:val="24"/>
          <w:szCs w:val="24"/>
          <w:highlight w:val="none"/>
          <w:lang w:eastAsia="zh-CN"/>
        </w:rPr>
        <w:t>持有人的不满反馈及投诉，</w:t>
      </w:r>
      <w:r>
        <w:rPr>
          <w:rFonts w:hint="eastAsia" w:ascii="仿宋_GB2312" w:hAnsi="仿宋_GB2312" w:eastAsia="仿宋_GB2312" w:cs="仿宋_GB2312"/>
          <w:color w:val="auto"/>
          <w:sz w:val="24"/>
          <w:szCs w:val="24"/>
          <w:highlight w:val="none"/>
          <w:lang w:val="en-US" w:eastAsia="zh-CN"/>
        </w:rPr>
        <w:t>满意度达90%及以上</w:t>
      </w:r>
      <w:r>
        <w:rPr>
          <w:rFonts w:hint="eastAsia" w:ascii="仿宋_GB2312" w:hAnsi="仿宋_GB2312" w:eastAsia="仿宋_GB2312" w:cs="仿宋_GB2312"/>
          <w:color w:val="auto"/>
          <w:sz w:val="24"/>
          <w:szCs w:val="24"/>
          <w:highlight w:val="none"/>
          <w:lang w:eastAsia="zh-CN"/>
        </w:rPr>
        <w:t>。</w:t>
      </w:r>
    </w:p>
    <w:p>
      <w:pPr>
        <w:spacing w:line="360" w:lineRule="auto"/>
        <w:ind w:firstLine="481" w:firstLineChars="200"/>
        <w:jc w:val="both"/>
        <w:outlineLvl w:val="2"/>
        <w:rPr>
          <w:rFonts w:ascii="仿宋_GB2312" w:hAnsi="仿宋_GB2312" w:eastAsia="仿宋_GB2312" w:cs="仿宋_GB2312"/>
          <w:b/>
          <w:bCs/>
          <w:color w:val="auto"/>
          <w:sz w:val="24"/>
          <w:szCs w:val="24"/>
          <w:highlight w:val="none"/>
        </w:rPr>
      </w:pPr>
      <w:bookmarkStart w:id="35" w:name="_Toc15862"/>
      <w:r>
        <w:rPr>
          <w:rFonts w:hint="eastAsia" w:ascii="仿宋_GB2312" w:hAnsi="仿宋_GB2312" w:eastAsia="仿宋_GB2312" w:cs="仿宋_GB2312"/>
          <w:b/>
          <w:bCs/>
          <w:color w:val="auto"/>
          <w:sz w:val="24"/>
          <w:szCs w:val="24"/>
          <w:highlight w:val="none"/>
        </w:rPr>
        <w:t>11.基于中医临床研究基地优势病种的中医临床疗效评价能力提升项目</w:t>
      </w:r>
      <w:bookmarkEnd w:id="35"/>
    </w:p>
    <w:p>
      <w:pPr>
        <w:spacing w:line="360" w:lineRule="auto"/>
        <w:ind w:firstLine="480" w:firstLineChars="200"/>
        <w:jc w:val="left"/>
        <w:outlineLvl w:val="9"/>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根据</w:t>
      </w:r>
      <w:r>
        <w:rPr>
          <w:rFonts w:hint="eastAsia" w:ascii="仿宋_GB2312" w:hAnsi="仿宋_GB2312" w:eastAsia="仿宋_GB2312" w:cs="仿宋_GB2312"/>
          <w:color w:val="auto"/>
          <w:kern w:val="0"/>
          <w:sz w:val="24"/>
          <w:szCs w:val="24"/>
          <w:highlight w:val="none"/>
        </w:rPr>
        <w:t>《粤中医办函〔2020〕133号</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lang w:val="en-US" w:eastAsia="zh-CN"/>
        </w:rPr>
        <w:t>的要求</w:t>
      </w:r>
      <w:r>
        <w:rPr>
          <w:rFonts w:hint="eastAsia" w:ascii="仿宋_GB2312" w:hAnsi="仿宋_GB2312" w:eastAsia="仿宋_GB2312" w:cs="仿宋_GB2312"/>
          <w:color w:val="auto"/>
          <w:kern w:val="0"/>
          <w:sz w:val="24"/>
          <w:szCs w:val="24"/>
          <w:highlight w:val="none"/>
          <w:lang w:eastAsia="zh-CN"/>
        </w:rPr>
        <w:t>，遵循中医药自身规律，提升中医临床疗效评价能力，创新完善符合中医药临床诊疗本体特点的疗效评价方法和技术，助推中医药传承创新发展，</w:t>
      </w:r>
      <w:r>
        <w:rPr>
          <w:rFonts w:hint="eastAsia" w:ascii="仿宋_GB2312" w:hAnsi="仿宋_GB2312" w:eastAsia="仿宋_GB2312" w:cs="仿宋_GB2312"/>
          <w:b w:val="0"/>
          <w:bCs w:val="0"/>
          <w:color w:val="auto"/>
          <w:sz w:val="24"/>
          <w:szCs w:val="24"/>
          <w:highlight w:val="none"/>
          <w:lang w:val="en-US" w:eastAsia="zh-CN"/>
        </w:rPr>
        <w:t>2021年中央财政下拨项目经费120.00万元，绩效指标完成情况详见下表：</w:t>
      </w:r>
    </w:p>
    <w:p>
      <w:pPr>
        <w:jc w:val="center"/>
      </w:pPr>
      <w:r>
        <w:rPr>
          <w:rFonts w:hint="eastAsia" w:ascii="仿宋_GB2312" w:hAnsi="仿宋_GB2312" w:eastAsia="仿宋_GB2312" w:cs="仿宋_GB2312"/>
          <w:color w:val="auto"/>
          <w:sz w:val="24"/>
          <w:szCs w:val="24"/>
          <w:highlight w:val="none"/>
          <w:lang w:val="en-US" w:eastAsia="zh-CN"/>
        </w:rPr>
        <w:t>表3-11：2021年度</w:t>
      </w:r>
      <w:r>
        <w:rPr>
          <w:rFonts w:hint="eastAsia" w:ascii="仿宋_GB2312" w:hAnsi="仿宋_GB2312" w:eastAsia="仿宋_GB2312" w:cs="仿宋_GB2312"/>
          <w:sz w:val="24"/>
          <w:szCs w:val="24"/>
        </w:rPr>
        <w:t>中医临床疗效评价能力提升项目</w:t>
      </w:r>
      <w:r>
        <w:rPr>
          <w:rFonts w:hint="eastAsia" w:ascii="仿宋_GB2312" w:hAnsi="仿宋_GB2312" w:eastAsia="仿宋_GB2312" w:cs="仿宋_GB2312"/>
          <w:sz w:val="24"/>
          <w:szCs w:val="24"/>
          <w:lang w:val="en-US" w:eastAsia="zh-CN"/>
        </w:rPr>
        <w:t>绩效指标表</w:t>
      </w:r>
    </w:p>
    <w:tbl>
      <w:tblPr>
        <w:tblStyle w:val="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1320"/>
        <w:gridCol w:w="2124"/>
        <w:gridCol w:w="1140"/>
        <w:gridCol w:w="1704"/>
        <w:gridCol w:w="1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二级指标</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三级指标</w:t>
            </w:r>
          </w:p>
        </w:tc>
        <w:tc>
          <w:tcPr>
            <w:tcW w:w="1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项目任务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目标值</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广州中医药大学第一附属医院</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广东省中医院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数量及质量指标</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疗效评价和方法学培训</w:t>
            </w:r>
          </w:p>
        </w:tc>
        <w:tc>
          <w:tcPr>
            <w:tcW w:w="1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派送人员进行脱产培训</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3人</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1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脱产培训时长（月）</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重点病种疗效评价研究</w:t>
            </w:r>
          </w:p>
        </w:tc>
        <w:tc>
          <w:tcPr>
            <w:tcW w:w="1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开展重点病种的临床疗效评价工作，形成评价报告</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4个（1个重点病种，3个拓展病种）</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6个（1个重点病种，5个拓展病种）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333333"/>
                <w:sz w:val="21"/>
                <w:szCs w:val="21"/>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临床评价研究体系建设</w:t>
            </w:r>
          </w:p>
        </w:tc>
        <w:tc>
          <w:tcPr>
            <w:tcW w:w="1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临床评价研究体系建设配备必要的软硬件设施</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已完成舌象仪设备仪器购置</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已完成6个临床科研信息共享系统搭建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时效指标</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及时完成率</w:t>
            </w:r>
          </w:p>
        </w:tc>
        <w:tc>
          <w:tcPr>
            <w:tcW w:w="1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项目及时完成率</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完成100%</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完成80%及以上</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完成100%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成本指标</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成本控制有效性</w:t>
            </w:r>
          </w:p>
        </w:tc>
        <w:tc>
          <w:tcPr>
            <w:tcW w:w="1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项目经费截留、挤占、挪用、虚列支出等情况</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不存在</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不存在</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不存在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社会效益指标</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中医治疗能力</w:t>
            </w:r>
          </w:p>
        </w:tc>
        <w:tc>
          <w:tcPr>
            <w:tcW w:w="1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本单位的中医优势病种治疗能力</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明显提升</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明显提升</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明显提升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服务对象满意度指标</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服务对象调查满意度</w:t>
            </w:r>
          </w:p>
        </w:tc>
        <w:tc>
          <w:tcPr>
            <w:tcW w:w="1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重点病种患者对临床疗效的满意度调查</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90%及以上</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90%及以上</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90%及以上</w:t>
            </w:r>
          </w:p>
        </w:tc>
      </w:tr>
    </w:tbl>
    <w:p>
      <w:pPr>
        <w:spacing w:line="360" w:lineRule="auto"/>
        <w:ind w:firstLine="480" w:firstLineChars="200"/>
        <w:jc w:val="left"/>
        <w:outlineLvl w:val="9"/>
        <w:rPr>
          <w:rFonts w:hint="eastAsia" w:ascii="仿宋_GB2312" w:hAnsi="仿宋_GB2312" w:eastAsia="仿宋_GB2312" w:cs="仿宋_GB2312"/>
          <w:b w:val="0"/>
          <w:bCs w:val="0"/>
          <w:color w:val="auto"/>
          <w:sz w:val="24"/>
          <w:szCs w:val="24"/>
          <w:highlight w:val="none"/>
          <w:lang w:val="en-US" w:eastAsia="zh-CN"/>
        </w:rPr>
      </w:pPr>
    </w:p>
    <w:p>
      <w:pPr>
        <w:numPr>
          <w:ilvl w:val="0"/>
          <w:numId w:val="13"/>
        </w:numPr>
        <w:spacing w:line="360" w:lineRule="auto"/>
        <w:ind w:firstLine="481" w:firstLineChars="200"/>
        <w:jc w:val="left"/>
        <w:outlineLvl w:val="9"/>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疗效评价和方法学培训（20分）</w:t>
      </w:r>
    </w:p>
    <w:p>
      <w:pPr>
        <w:numPr>
          <w:ilvl w:val="0"/>
          <w:numId w:val="0"/>
        </w:numPr>
        <w:spacing w:line="360" w:lineRule="auto"/>
        <w:ind w:firstLine="480" w:firstLineChars="200"/>
        <w:jc w:val="left"/>
        <w:outlineLvl w:val="9"/>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根据项目实施单位与国家中医药局科技司签署的《2021年中央财政转移支付地方项目实施方案》，广州中医药大学第一附属医院与中山大学公共卫生学院医学统计学系凌莉教授团队合作，开展为期三年、每年一轮的临床研究能力培训，2021年-2022年已派送相关医护人员共12名，全脱产参加至少3个月的外出进修学习工作。广东省中医院病种研究团队共派送3人赴国外攻读博士研究生，派送1人赴瑞典卡罗林斯卡学院访问学习，并组织团队骨干参加第九届中医临床实践指南与临床路径方法学培训班。</w:t>
      </w:r>
    </w:p>
    <w:p>
      <w:pPr>
        <w:numPr>
          <w:ilvl w:val="0"/>
          <w:numId w:val="13"/>
        </w:numPr>
        <w:spacing w:line="360" w:lineRule="auto"/>
        <w:ind w:firstLine="481" w:firstLineChars="200"/>
        <w:jc w:val="left"/>
        <w:outlineLvl w:val="9"/>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重点病种疗效评价研究（20分）</w:t>
      </w:r>
    </w:p>
    <w:p>
      <w:pPr>
        <w:numPr>
          <w:ilvl w:val="0"/>
          <w:numId w:val="0"/>
        </w:numPr>
        <w:spacing w:line="360" w:lineRule="auto"/>
        <w:ind w:firstLine="480" w:firstLineChars="200"/>
        <w:jc w:val="left"/>
        <w:outlineLvl w:val="9"/>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根据《项目实施方案》的要求，广州中医药大学第一附属医院针对单位重点病种（心衰病）和3个拓展病种（眩晕病、咳嗽病、中风病）开展临床疗效评价工作，并形成4份评价报告。广东省中医院针对单位重点病种（慢性肾脏病）和拓展病种（特应性皮炎、绝经综合征、银屑病、失眠、心衰）开展临床疗效评价工作，共形成6份评价报告。</w:t>
      </w:r>
    </w:p>
    <w:p>
      <w:pPr>
        <w:numPr>
          <w:ilvl w:val="0"/>
          <w:numId w:val="13"/>
        </w:numPr>
        <w:spacing w:line="360" w:lineRule="auto"/>
        <w:ind w:firstLine="481" w:firstLineChars="200"/>
        <w:jc w:val="left"/>
        <w:outlineLvl w:val="9"/>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临床评价研究体系建设（20分）</w:t>
      </w:r>
    </w:p>
    <w:p>
      <w:pPr>
        <w:numPr>
          <w:ilvl w:val="0"/>
          <w:numId w:val="0"/>
        </w:numPr>
        <w:spacing w:line="360" w:lineRule="auto"/>
        <w:ind w:firstLine="480" w:firstLineChars="200"/>
        <w:jc w:val="left"/>
        <w:outlineLvl w:val="9"/>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根据《项目实施方案》的要求，广州中医药大学第一附属医院购置舌象仪设备仪器，并形成《慢性心衰中医PRO量表》及《慢性心衰中医辨证量表》，为慢性心衰临床辨证提供了一种客观化、规范化、可操作性的辨证工具。广东省中医院完善了临床科研一体化共享系统，建立了6个病种的专病库，为临床优势病种治疗提供数据基础。</w:t>
      </w:r>
    </w:p>
    <w:p>
      <w:pPr>
        <w:numPr>
          <w:ilvl w:val="0"/>
          <w:numId w:val="13"/>
        </w:numPr>
        <w:spacing w:line="360" w:lineRule="auto"/>
        <w:ind w:firstLine="481" w:firstLineChars="200"/>
        <w:jc w:val="left"/>
        <w:outlineLvl w:val="9"/>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及时完成率（10分）</w:t>
      </w:r>
    </w:p>
    <w:p>
      <w:pPr>
        <w:numPr>
          <w:ilvl w:val="0"/>
          <w:numId w:val="0"/>
        </w:numPr>
        <w:spacing w:line="360" w:lineRule="auto"/>
        <w:ind w:firstLine="480" w:firstLineChars="200"/>
        <w:jc w:val="left"/>
        <w:outlineLvl w:val="9"/>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广州中医药大学第一附属医院已外派12名相关医护人员外出进修培训，针对单位特色病种开展临床疗效评价工作并形成4份评价报告，根据重点病种研究形成了《慢性心衰中医PRO量表》及《慢性心衰中医辨证量表》，及时完成率达80%及以上。</w:t>
      </w:r>
    </w:p>
    <w:p>
      <w:pPr>
        <w:numPr>
          <w:ilvl w:val="0"/>
          <w:numId w:val="0"/>
        </w:numPr>
        <w:spacing w:line="360" w:lineRule="auto"/>
        <w:ind w:firstLine="480" w:firstLineChars="200"/>
        <w:jc w:val="left"/>
        <w:outlineLvl w:val="9"/>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广东省中医院已外派12名4名医护人员到外单位进修培训，针对单位特色病种开展开展临床疗效评价工作并形成6份评价报告，根据重点病种和拓展病种建立了6个病种的专病库，及时完成率达100%。</w:t>
      </w:r>
    </w:p>
    <w:p>
      <w:pPr>
        <w:numPr>
          <w:ilvl w:val="0"/>
          <w:numId w:val="13"/>
        </w:numPr>
        <w:spacing w:line="360" w:lineRule="auto"/>
        <w:ind w:firstLine="481" w:firstLineChars="200"/>
        <w:jc w:val="left"/>
        <w:outlineLvl w:val="9"/>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成本控制有效性（10分）</w:t>
      </w:r>
    </w:p>
    <w:p>
      <w:pPr>
        <w:numPr>
          <w:ilvl w:val="0"/>
          <w:numId w:val="0"/>
        </w:numPr>
        <w:spacing w:line="360" w:lineRule="auto"/>
        <w:ind w:firstLine="480" w:firstLineChars="200"/>
        <w:jc w:val="left"/>
        <w:outlineLvl w:val="9"/>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根据</w:t>
      </w:r>
      <w:r>
        <w:rPr>
          <w:rFonts w:hint="eastAsia" w:ascii="仿宋_GB2312" w:hAnsi="仿宋_GB2312" w:eastAsia="仿宋_GB2312" w:cs="仿宋_GB2312"/>
          <w:b w:val="0"/>
          <w:bCs w:val="0"/>
          <w:color w:val="auto"/>
          <w:kern w:val="0"/>
          <w:sz w:val="24"/>
          <w:szCs w:val="24"/>
          <w:highlight w:val="none"/>
          <w:lang w:eastAsia="zh-CN"/>
        </w:rPr>
        <w:t>《</w:t>
      </w:r>
      <w:r>
        <w:rPr>
          <w:rFonts w:hint="eastAsia" w:ascii="仿宋_GB2312" w:hAnsi="仿宋_GB2312" w:eastAsia="仿宋_GB2312" w:cs="仿宋_GB2312"/>
          <w:b w:val="0"/>
          <w:bCs w:val="0"/>
          <w:color w:val="auto"/>
          <w:kern w:val="0"/>
          <w:sz w:val="24"/>
          <w:szCs w:val="24"/>
          <w:highlight w:val="none"/>
        </w:rPr>
        <w:t>粤中医办函〔2020〕133号</w:t>
      </w:r>
      <w:r>
        <w:rPr>
          <w:rFonts w:hint="eastAsia" w:ascii="仿宋_GB2312" w:hAnsi="仿宋_GB2312" w:eastAsia="仿宋_GB2312" w:cs="仿宋_GB2312"/>
          <w:b w:val="0"/>
          <w:bCs w:val="0"/>
          <w:color w:val="auto"/>
          <w:kern w:val="0"/>
          <w:sz w:val="24"/>
          <w:szCs w:val="24"/>
          <w:highlight w:val="none"/>
          <w:lang w:eastAsia="zh-CN"/>
        </w:rPr>
        <w:t>》</w:t>
      </w:r>
      <w:r>
        <w:rPr>
          <w:rFonts w:hint="eastAsia" w:ascii="仿宋_GB2312" w:hAnsi="仿宋_GB2312" w:eastAsia="仿宋_GB2312" w:cs="仿宋_GB2312"/>
          <w:b w:val="0"/>
          <w:bCs w:val="0"/>
          <w:color w:val="auto"/>
          <w:kern w:val="0"/>
          <w:sz w:val="24"/>
          <w:szCs w:val="24"/>
          <w:highlight w:val="none"/>
          <w:lang w:val="en-US" w:eastAsia="zh-CN"/>
        </w:rPr>
        <w:t>，经费支出75.20万元，资金执行率为62.67%，其中广州中医药大学第一附属医院仅支出15.90万元，资金执行率为26.50%。经费主要用于设备购置费、出版/文献/知识产权事务费、材料费、测试化验加工费、差旅费等，</w:t>
      </w:r>
      <w:r>
        <w:rPr>
          <w:rFonts w:hint="eastAsia" w:ascii="仿宋_GB2312" w:hAnsi="仿宋_GB2312" w:eastAsia="仿宋_GB2312" w:cs="仿宋_GB2312"/>
          <w:color w:val="auto"/>
          <w:sz w:val="24"/>
          <w:szCs w:val="24"/>
          <w:highlight w:val="none"/>
          <w:lang w:val="en-US" w:eastAsia="zh-CN"/>
        </w:rPr>
        <w:t>项目开支严格按照财政部有关经费标准执行，不存在项目经费截留、挤占、挪用、虚列支出等情况。</w:t>
      </w:r>
    </w:p>
    <w:p>
      <w:pPr>
        <w:numPr>
          <w:ilvl w:val="0"/>
          <w:numId w:val="13"/>
        </w:numPr>
        <w:spacing w:line="360" w:lineRule="auto"/>
        <w:ind w:firstLine="481" w:firstLineChars="200"/>
        <w:jc w:val="left"/>
        <w:outlineLvl w:val="9"/>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中医治疗能力（10分）</w:t>
      </w:r>
    </w:p>
    <w:p>
      <w:pPr>
        <w:numPr>
          <w:ilvl w:val="0"/>
          <w:numId w:val="0"/>
        </w:numPr>
        <w:spacing w:line="360" w:lineRule="auto"/>
        <w:ind w:firstLine="480" w:firstLineChars="200"/>
        <w:jc w:val="left"/>
        <w:outlineLvl w:val="9"/>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广州中医药大学第一附属医院</w:t>
      </w:r>
      <w:r>
        <w:rPr>
          <w:rFonts w:hint="default" w:ascii="仿宋_GB2312" w:hAnsi="仿宋_GB2312" w:eastAsia="仿宋_GB2312" w:cs="仿宋_GB2312"/>
          <w:b w:val="0"/>
          <w:bCs w:val="0"/>
          <w:color w:val="auto"/>
          <w:sz w:val="24"/>
          <w:szCs w:val="24"/>
          <w:highlight w:val="none"/>
          <w:lang w:val="en-US" w:eastAsia="zh-CN"/>
        </w:rPr>
        <w:t>开展</w:t>
      </w:r>
      <w:r>
        <w:rPr>
          <w:rFonts w:hint="eastAsia" w:ascii="仿宋_GB2312" w:hAnsi="仿宋_GB2312" w:eastAsia="仿宋_GB2312" w:cs="仿宋_GB2312"/>
          <w:b w:val="0"/>
          <w:bCs w:val="0"/>
          <w:color w:val="auto"/>
          <w:sz w:val="24"/>
          <w:szCs w:val="24"/>
          <w:highlight w:val="none"/>
          <w:lang w:val="en-US" w:eastAsia="zh-CN"/>
        </w:rPr>
        <w:t>了</w:t>
      </w:r>
      <w:r>
        <w:rPr>
          <w:rFonts w:hint="default" w:ascii="仿宋_GB2312" w:hAnsi="仿宋_GB2312" w:eastAsia="仿宋_GB2312" w:cs="仿宋_GB2312"/>
          <w:b w:val="0"/>
          <w:bCs w:val="0"/>
          <w:color w:val="auto"/>
          <w:sz w:val="24"/>
          <w:szCs w:val="24"/>
          <w:highlight w:val="none"/>
          <w:lang w:val="en-US" w:eastAsia="zh-CN"/>
        </w:rPr>
        <w:t>高水平临床研究方法学讲座，有力提升了医务人员方法学研究能力；通过购置高光谱舌像采集仪，为建立慢性心力衰竭患者舌苔数据库提供条件</w:t>
      </w:r>
      <w:r>
        <w:rPr>
          <w:rFonts w:hint="eastAsia" w:ascii="仿宋_GB2312" w:hAnsi="仿宋_GB2312" w:eastAsia="仿宋_GB2312" w:cs="仿宋_GB2312"/>
          <w:b w:val="0"/>
          <w:bCs w:val="0"/>
          <w:color w:val="auto"/>
          <w:sz w:val="24"/>
          <w:szCs w:val="24"/>
          <w:highlight w:val="none"/>
          <w:lang w:val="en-US" w:eastAsia="zh-CN"/>
        </w:rPr>
        <w:t>；</w:t>
      </w:r>
      <w:r>
        <w:rPr>
          <w:rFonts w:hint="default" w:ascii="仿宋_GB2312" w:hAnsi="仿宋_GB2312" w:eastAsia="仿宋_GB2312" w:cs="仿宋_GB2312"/>
          <w:b w:val="0"/>
          <w:bCs w:val="0"/>
          <w:color w:val="auto"/>
          <w:sz w:val="24"/>
          <w:szCs w:val="24"/>
          <w:highlight w:val="none"/>
          <w:lang w:val="en-US" w:eastAsia="zh-CN"/>
        </w:rPr>
        <w:t>初步开展中医特色评价方法</w:t>
      </w:r>
      <w:r>
        <w:rPr>
          <w:rFonts w:hint="eastAsia" w:ascii="仿宋_GB2312" w:hAnsi="仿宋_GB2312" w:eastAsia="仿宋_GB2312" w:cs="仿宋_GB2312"/>
          <w:b w:val="0"/>
          <w:bCs w:val="0"/>
          <w:color w:val="auto"/>
          <w:sz w:val="24"/>
          <w:szCs w:val="24"/>
          <w:highlight w:val="none"/>
          <w:lang w:val="en-US" w:eastAsia="zh-CN"/>
        </w:rPr>
        <w:t>。广东省中医院通过建立6个病种的专病库，为临床优势病种治疗提供数据基础，优化疗效评价技术和方法，为持续开展综合性、纵深性研究提供技术支撑，提升了中医临床疗效评价能力。</w:t>
      </w:r>
    </w:p>
    <w:p>
      <w:pPr>
        <w:numPr>
          <w:ilvl w:val="0"/>
          <w:numId w:val="13"/>
        </w:numPr>
        <w:spacing w:line="360" w:lineRule="auto"/>
        <w:ind w:firstLine="481" w:firstLineChars="200"/>
        <w:jc w:val="left"/>
        <w:outlineLvl w:val="9"/>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服务对象调查满意度（10分）</w:t>
      </w:r>
    </w:p>
    <w:p>
      <w:pPr>
        <w:numPr>
          <w:ilvl w:val="-1"/>
          <w:numId w:val="0"/>
        </w:numPr>
        <w:spacing w:line="360" w:lineRule="auto"/>
        <w:ind w:firstLine="480" w:firstLineChars="200"/>
        <w:jc w:val="left"/>
        <w:outlineLvl w:val="9"/>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项目建设期间，通过对各合作单位及重点病种门诊的患者进行满意度调查，经广州中医药大学第一附属医院及广东省中医院诊治后，重点病种患者对临床疗效的满意度达90%及以上。</w:t>
      </w:r>
    </w:p>
    <w:p>
      <w:pPr>
        <w:spacing w:line="360" w:lineRule="auto"/>
        <w:ind w:firstLine="481" w:firstLineChars="200"/>
        <w:jc w:val="both"/>
        <w:outlineLvl w:val="2"/>
        <w:rPr>
          <w:rFonts w:ascii="仿宋_GB2312" w:hAnsi="仿宋_GB2312" w:eastAsia="仿宋_GB2312" w:cs="仿宋_GB2312"/>
          <w:b/>
          <w:bCs/>
          <w:color w:val="auto"/>
          <w:sz w:val="24"/>
          <w:szCs w:val="24"/>
          <w:highlight w:val="none"/>
        </w:rPr>
      </w:pPr>
      <w:bookmarkStart w:id="36" w:name="_Toc20281"/>
      <w:r>
        <w:rPr>
          <w:rFonts w:hint="eastAsia" w:ascii="仿宋_GB2312" w:hAnsi="仿宋_GB2312" w:eastAsia="仿宋_GB2312" w:cs="仿宋_GB2312"/>
          <w:b/>
          <w:bCs/>
          <w:color w:val="auto"/>
          <w:sz w:val="24"/>
          <w:szCs w:val="24"/>
          <w:highlight w:val="none"/>
        </w:rPr>
        <w:t>12.道地药材生态种植及质量保障项目</w:t>
      </w:r>
      <w:bookmarkEnd w:id="36"/>
    </w:p>
    <w:p>
      <w:pPr>
        <w:spacing w:line="360" w:lineRule="auto"/>
        <w:ind w:firstLine="480" w:firstLineChars="200"/>
        <w:jc w:val="both"/>
        <w:outlineLvl w:val="9"/>
        <w:rPr>
          <w:rFonts w:hint="eastAsia" w:ascii="仿宋_GB2312" w:hAnsi="仿宋_GB2312" w:eastAsia="仿宋_GB2312" w:cs="仿宋_GB2312"/>
          <w:b w:val="0"/>
          <w:bCs w:val="0"/>
          <w:color w:val="auto"/>
          <w:sz w:val="24"/>
          <w:szCs w:val="24"/>
          <w:highlight w:val="none"/>
          <w:lang w:val="en-US" w:eastAsia="zh-CN"/>
        </w:rPr>
      </w:pPr>
      <w:bookmarkStart w:id="37" w:name="_Toc28872"/>
      <w:r>
        <w:rPr>
          <w:rFonts w:hint="eastAsia" w:ascii="仿宋_GB2312" w:hAnsi="仿宋_GB2312" w:eastAsia="仿宋_GB2312" w:cs="仿宋_GB2312"/>
          <w:b w:val="0"/>
          <w:bCs w:val="0"/>
          <w:color w:val="auto"/>
          <w:sz w:val="24"/>
          <w:szCs w:val="24"/>
          <w:highlight w:val="none"/>
          <w:lang w:val="en-US" w:eastAsia="zh-CN"/>
        </w:rPr>
        <w:t>根据《中华人民共和国中医药法》《中医药发展战略规划纲要（2016-2030年）》《中共中央国务院关于促进中医药传承创新发展的意见》和《全国道地药材生产基地建设规划（2018-2025年）》对发展道地药材的要求，为进一步提升中药质量及质量保障能力，充分发挥中医药在保障人民群众身体健康中的作用，2021年中央财政下拨广东药科大学项目经费50.00万元，绩效指标完成情况详见下表：</w:t>
      </w:r>
    </w:p>
    <w:p>
      <w:pPr>
        <w:spacing w:line="360" w:lineRule="auto"/>
        <w:ind w:firstLine="480" w:firstLineChars="200"/>
        <w:jc w:val="center"/>
        <w:outlineLvl w:val="9"/>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表3-12-1：2021年度</w:t>
      </w:r>
      <w:r>
        <w:rPr>
          <w:rFonts w:hint="eastAsia" w:ascii="仿宋_GB2312" w:hAnsi="仿宋_GB2312" w:eastAsia="仿宋_GB2312" w:cs="仿宋_GB2312"/>
          <w:sz w:val="24"/>
          <w:szCs w:val="24"/>
        </w:rPr>
        <w:t>道地药材生态种植及质量保障项目</w:t>
      </w:r>
      <w:r>
        <w:rPr>
          <w:rFonts w:hint="eastAsia" w:ascii="仿宋_GB2312" w:hAnsi="仿宋_GB2312" w:eastAsia="仿宋_GB2312" w:cs="仿宋_GB2312"/>
          <w:sz w:val="24"/>
          <w:szCs w:val="24"/>
          <w:lang w:val="en-US" w:eastAsia="zh-CN"/>
        </w:rPr>
        <w:t>绩效指标表</w:t>
      </w:r>
    </w:p>
    <w:tbl>
      <w:tblPr>
        <w:tblStyle w:val="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83"/>
        <w:gridCol w:w="3061"/>
        <w:gridCol w:w="2591"/>
        <w:gridCol w:w="959"/>
        <w:gridCol w:w="10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二级指标</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三级指标</w:t>
            </w:r>
          </w:p>
        </w:tc>
        <w:tc>
          <w:tcPr>
            <w:tcW w:w="1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项目任务</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目标值</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数量及质量指标</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道地药材种植基地与良种繁育基地建设</w:t>
            </w:r>
          </w:p>
        </w:tc>
        <w:tc>
          <w:tcPr>
            <w:tcW w:w="1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2021年基地建设数量</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推广应用中药材供应保障公共服务平台</w:t>
            </w:r>
          </w:p>
        </w:tc>
        <w:tc>
          <w:tcPr>
            <w:tcW w:w="1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在县区推广应用中药材供应（或中药材质量溯源平台）保障公共服务平台或建设省级中药材供应平台</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开展道地药材生态种植及中药材供应保障公共服务平台推广应用培训</w:t>
            </w:r>
          </w:p>
        </w:tc>
        <w:tc>
          <w:tcPr>
            <w:tcW w:w="1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开展培训次数</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编制中药材产业发展情况报告</w:t>
            </w:r>
          </w:p>
        </w:tc>
        <w:tc>
          <w:tcPr>
            <w:tcW w:w="1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编制中药材产业发展情况报告</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中药材供应保障平台接入数量</w:t>
            </w:r>
          </w:p>
        </w:tc>
        <w:tc>
          <w:tcPr>
            <w:tcW w:w="1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接入中药材供应保障平台的单位（企业）个数</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时效指标</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及时完成率</w:t>
            </w:r>
          </w:p>
        </w:tc>
        <w:tc>
          <w:tcPr>
            <w:tcW w:w="1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项目及时完成率</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完成80%及以上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成本指标</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成本控制有效性</w:t>
            </w:r>
          </w:p>
        </w:tc>
        <w:tc>
          <w:tcPr>
            <w:tcW w:w="1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项目经费截留、挤占、挪用、虚列支出等情况</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不存在</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不存在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社会效益指标</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道地药材生态种植及质量保障能力</w:t>
            </w:r>
          </w:p>
        </w:tc>
        <w:tc>
          <w:tcPr>
            <w:tcW w:w="1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当地道地药材生态种植及质量保障能力</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一定程度提升</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一定程度提升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服务对象满意度指标</w:t>
            </w:r>
          </w:p>
        </w:tc>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服务对象调查满意度</w:t>
            </w:r>
          </w:p>
        </w:tc>
        <w:tc>
          <w:tcPr>
            <w:tcW w:w="1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培训对象满意度调查</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90%及以上</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90%及以上</w:t>
            </w:r>
          </w:p>
        </w:tc>
      </w:tr>
    </w:tbl>
    <w:p>
      <w:pPr>
        <w:spacing w:line="360" w:lineRule="auto"/>
        <w:ind w:firstLine="480" w:firstLineChars="200"/>
        <w:jc w:val="both"/>
        <w:outlineLvl w:val="9"/>
        <w:rPr>
          <w:rFonts w:hint="default" w:ascii="仿宋_GB2312" w:hAnsi="仿宋_GB2312" w:eastAsia="仿宋_GB2312" w:cs="仿宋_GB2312"/>
          <w:b w:val="0"/>
          <w:bCs w:val="0"/>
          <w:color w:val="auto"/>
          <w:sz w:val="24"/>
          <w:szCs w:val="24"/>
          <w:highlight w:val="none"/>
          <w:lang w:val="en-US" w:eastAsia="zh-CN"/>
        </w:rPr>
      </w:pPr>
    </w:p>
    <w:p>
      <w:pPr>
        <w:numPr>
          <w:ilvl w:val="0"/>
          <w:numId w:val="14"/>
        </w:numPr>
        <w:spacing w:line="360" w:lineRule="auto"/>
        <w:ind w:firstLine="481" w:firstLineChars="200"/>
        <w:jc w:val="both"/>
        <w:outlineLvl w:val="9"/>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道地药材种植基地与良种繁育基地建设（15分）</w:t>
      </w:r>
    </w:p>
    <w:p>
      <w:pPr>
        <w:numPr>
          <w:ilvl w:val="0"/>
          <w:numId w:val="0"/>
        </w:numPr>
        <w:spacing w:line="360" w:lineRule="auto"/>
        <w:ind w:firstLine="480" w:firstLineChars="200"/>
        <w:jc w:val="both"/>
        <w:outlineLvl w:val="9"/>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根据《国家中医药管理局科技司关于做好“道地药材生态种植及质量保障“项目的通知》（国中医药科技中药便函〔2020〕153号），广东药科大学出台</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lang w:val="en-US" w:eastAsia="zh-CN"/>
        </w:rPr>
        <w:t>岭南道地药材高良姜、何首乌生态种植技术推广与药材质量追溯体系建设研究工作方案》，2021年</w:t>
      </w:r>
      <w:r>
        <w:rPr>
          <w:rFonts w:hint="eastAsia" w:ascii="仿宋_GB2312" w:hAnsi="仿宋_GB2312" w:eastAsia="仿宋_GB2312" w:cs="仿宋_GB2312"/>
          <w:b w:val="0"/>
          <w:bCs w:val="0"/>
          <w:color w:val="auto"/>
          <w:sz w:val="24"/>
          <w:szCs w:val="24"/>
          <w:highlight w:val="none"/>
          <w:lang w:val="en-US" w:eastAsia="zh-CN"/>
        </w:rPr>
        <w:t>广东药科大学</w:t>
      </w:r>
      <w:r>
        <w:rPr>
          <w:rFonts w:hint="eastAsia" w:ascii="仿宋_GB2312" w:hAnsi="仿宋_GB2312" w:eastAsia="仿宋_GB2312" w:cs="仿宋_GB2312"/>
          <w:color w:val="auto"/>
          <w:kern w:val="0"/>
          <w:sz w:val="24"/>
          <w:szCs w:val="24"/>
          <w:highlight w:val="none"/>
          <w:lang w:val="en-US" w:eastAsia="zh-CN"/>
        </w:rPr>
        <w:t>与广东丰硒良姜有限公司、广州采芝林药业有限公司、广东德康中药科技有限公司、德庆县德鑫农业发展有限公司等企业合作开展道地南药规范化种植与良种繁育建设，完成了8个道地药材种植基地和2个生态种植基地的建设，基地明细详见下表：</w:t>
      </w:r>
    </w:p>
    <w:p>
      <w:pPr>
        <w:spacing w:line="360" w:lineRule="auto"/>
        <w:ind w:firstLine="480" w:firstLineChars="200"/>
        <w:jc w:val="center"/>
        <w:outlineLvl w:val="9"/>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表3-12-2：2021年度</w:t>
      </w:r>
      <w:r>
        <w:rPr>
          <w:rFonts w:hint="eastAsia" w:ascii="仿宋_GB2312" w:hAnsi="仿宋_GB2312" w:eastAsia="仿宋_GB2312" w:cs="仿宋_GB2312"/>
          <w:sz w:val="24"/>
          <w:szCs w:val="24"/>
        </w:rPr>
        <w:t>道地药材生态种植及质量保障项目基地明细</w:t>
      </w:r>
      <w:r>
        <w:rPr>
          <w:rFonts w:hint="eastAsia" w:ascii="仿宋_GB2312" w:hAnsi="仿宋_GB2312" w:eastAsia="仿宋_GB2312" w:cs="仿宋_GB2312"/>
          <w:sz w:val="24"/>
          <w:szCs w:val="24"/>
          <w:lang w:val="en-US" w:eastAsia="zh-CN"/>
        </w:rPr>
        <w:t>表</w:t>
      </w:r>
    </w:p>
    <w:tbl>
      <w:tblPr>
        <w:tblStyle w:val="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2"/>
        <w:gridCol w:w="2773"/>
        <w:gridCol w:w="1513"/>
        <w:gridCol w:w="1117"/>
        <w:gridCol w:w="934"/>
        <w:gridCol w:w="1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企业名称</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基地名称</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地址</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基地面积(亩)</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中药材名称</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药材产量（kg）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广州采芝林药业有限公司</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社背</w:t>
            </w:r>
            <w:r>
              <w:rPr>
                <w:rStyle w:val="22"/>
                <w:sz w:val="21"/>
                <w:szCs w:val="21"/>
                <w:lang w:val="en-US" w:eastAsia="zh-CN" w:bidi="ar"/>
              </w:rPr>
              <w:t>埌</w:t>
            </w:r>
            <w:r>
              <w:rPr>
                <w:rStyle w:val="23"/>
                <w:rFonts w:hAnsi="宋体"/>
                <w:sz w:val="21"/>
                <w:szCs w:val="21"/>
                <w:lang w:val="en-US" w:eastAsia="zh-CN" w:bidi="ar"/>
              </w:rPr>
              <w:t>百部基地</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德庆县社背</w:t>
            </w:r>
            <w:r>
              <w:rPr>
                <w:rStyle w:val="22"/>
                <w:rFonts w:ascii="仿宋_GB2312" w:hAnsi="仿宋_GB2312" w:eastAsia="仿宋_GB2312" w:cs="仿宋_GB2312"/>
                <w:sz w:val="21"/>
                <w:szCs w:val="21"/>
                <w:lang w:val="en-US" w:eastAsia="zh-CN" w:bidi="ar"/>
              </w:rPr>
              <w:t>埌</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118.53</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百部</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525,000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1"/>
                <w:szCs w:val="21"/>
                <w:u w:val="none"/>
              </w:rPr>
            </w:pP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下围村何首乌种植基地</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德庆县莫村镇</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200</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何首乌</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1"/>
                <w:szCs w:val="21"/>
                <w:u w:val="none"/>
              </w:rPr>
            </w:pP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太宪村何首乌种植基地</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德庆县莫村镇</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何首乌</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1"/>
                <w:szCs w:val="21"/>
                <w:u w:val="none"/>
              </w:rPr>
            </w:pP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双乌村何首乌种植基地</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德庆县高良镇</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何首乌</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1"/>
                <w:szCs w:val="21"/>
                <w:u w:val="none"/>
              </w:rPr>
            </w:pP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洋池塘村何首乌种植基地</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德庆县新圩镇</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何首乌</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24,000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1"/>
                <w:szCs w:val="21"/>
                <w:u w:val="none"/>
              </w:rPr>
            </w:pP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连宅村何首乌生态种植基地</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德庆县高良镇</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何首乌</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广东丰硒良姜有限公司</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前山村高良姜种植基地1</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徐闻县前山镇</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973.5</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高良姜</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3,017,850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1"/>
                <w:szCs w:val="21"/>
                <w:u w:val="none"/>
              </w:rPr>
            </w:pP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甲村高良姜种植基地</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徐闻县前山镇</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150</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高良姜</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1"/>
                <w:szCs w:val="21"/>
                <w:u w:val="none"/>
              </w:rPr>
            </w:pP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前山村高良姜种植基地2</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徐闻县前山镇</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260</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高良姜</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962,000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1"/>
                <w:szCs w:val="21"/>
                <w:u w:val="none"/>
              </w:rPr>
            </w:pP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北水路高良姜种植基地</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徐闻县下桥镇</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7</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高良姜</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259,000 </w:t>
            </w:r>
          </w:p>
        </w:tc>
      </w:tr>
    </w:tbl>
    <w:p>
      <w:pPr>
        <w:numPr>
          <w:ilvl w:val="0"/>
          <w:numId w:val="0"/>
        </w:numPr>
        <w:spacing w:line="360" w:lineRule="auto"/>
        <w:ind w:firstLine="480" w:firstLineChars="200"/>
        <w:jc w:val="both"/>
        <w:outlineLvl w:val="9"/>
        <w:rPr>
          <w:rFonts w:hint="eastAsia" w:ascii="仿宋_GB2312" w:hAnsi="仿宋_GB2312" w:eastAsia="仿宋_GB2312" w:cs="仿宋_GB2312"/>
          <w:color w:val="auto"/>
          <w:kern w:val="0"/>
          <w:sz w:val="24"/>
          <w:szCs w:val="24"/>
          <w:highlight w:val="none"/>
          <w:lang w:val="en-US" w:eastAsia="zh-CN"/>
        </w:rPr>
      </w:pPr>
    </w:p>
    <w:p>
      <w:pPr>
        <w:numPr>
          <w:ilvl w:val="0"/>
          <w:numId w:val="14"/>
        </w:numPr>
        <w:spacing w:line="360" w:lineRule="auto"/>
        <w:ind w:firstLine="481" w:firstLineChars="200"/>
        <w:jc w:val="both"/>
        <w:outlineLvl w:val="9"/>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推广应用中药材供应保障公共服务平台</w:t>
      </w:r>
      <w:r>
        <w:rPr>
          <w:rFonts w:hint="eastAsia" w:ascii="仿宋_GB2312" w:hAnsi="仿宋_GB2312" w:eastAsia="仿宋_GB2312" w:cs="仿宋_GB2312"/>
          <w:b/>
          <w:bCs/>
          <w:color w:val="auto"/>
          <w:sz w:val="24"/>
          <w:szCs w:val="24"/>
          <w:highlight w:val="none"/>
          <w:lang w:val="en-US" w:eastAsia="zh-CN"/>
        </w:rPr>
        <w:t>（10分）</w:t>
      </w:r>
    </w:p>
    <w:p>
      <w:pPr>
        <w:numPr>
          <w:ilvl w:val="-1"/>
          <w:numId w:val="0"/>
        </w:numPr>
        <w:spacing w:line="360" w:lineRule="auto"/>
        <w:ind w:firstLine="480" w:firstLineChars="200"/>
        <w:jc w:val="both"/>
        <w:outlineLvl w:val="9"/>
        <w:rPr>
          <w:rFonts w:hint="default"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根据</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lang w:val="en-US" w:eastAsia="zh-CN"/>
        </w:rPr>
        <w:t>岭南道地药材工作方案》，</w:t>
      </w:r>
      <w:r>
        <w:rPr>
          <w:rFonts w:hint="default" w:ascii="仿宋_GB2312" w:hAnsi="仿宋_GB2312" w:eastAsia="仿宋_GB2312" w:cs="仿宋_GB2312"/>
          <w:b w:val="0"/>
          <w:bCs w:val="0"/>
          <w:color w:val="auto"/>
          <w:sz w:val="24"/>
          <w:szCs w:val="24"/>
          <w:highlight w:val="none"/>
          <w:lang w:val="en-US" w:eastAsia="zh-CN"/>
        </w:rPr>
        <w:t>湛江市徐闻县和肇庆市德庆县</w:t>
      </w:r>
      <w:r>
        <w:rPr>
          <w:rFonts w:hint="eastAsia" w:ascii="仿宋_GB2312" w:hAnsi="仿宋_GB2312" w:eastAsia="仿宋_GB2312" w:cs="仿宋_GB2312"/>
          <w:b w:val="0"/>
          <w:bCs w:val="0"/>
          <w:color w:val="auto"/>
          <w:sz w:val="24"/>
          <w:szCs w:val="24"/>
          <w:highlight w:val="none"/>
          <w:lang w:val="en-US" w:eastAsia="zh-CN"/>
        </w:rPr>
        <w:t>2个县区</w:t>
      </w:r>
      <w:r>
        <w:rPr>
          <w:rFonts w:hint="default" w:ascii="仿宋_GB2312" w:hAnsi="仿宋_GB2312" w:eastAsia="仿宋_GB2312" w:cs="仿宋_GB2312"/>
          <w:b w:val="0"/>
          <w:bCs w:val="0"/>
          <w:color w:val="auto"/>
          <w:sz w:val="24"/>
          <w:szCs w:val="24"/>
          <w:highlight w:val="none"/>
          <w:lang w:val="en-US" w:eastAsia="zh-CN"/>
        </w:rPr>
        <w:t>在“全国中药材供应保障平台”开展质量保障体系建设</w:t>
      </w:r>
      <w:r>
        <w:rPr>
          <w:rFonts w:hint="eastAsia" w:ascii="仿宋_GB2312" w:hAnsi="仿宋_GB2312" w:eastAsia="仿宋_GB2312" w:cs="仿宋_GB2312"/>
          <w:b w:val="0"/>
          <w:bCs w:val="0"/>
          <w:color w:val="auto"/>
          <w:sz w:val="24"/>
          <w:szCs w:val="24"/>
          <w:highlight w:val="none"/>
          <w:lang w:val="en-US" w:eastAsia="zh-CN"/>
        </w:rPr>
        <w:t>，</w:t>
      </w:r>
      <w:r>
        <w:rPr>
          <w:rFonts w:hint="default" w:ascii="仿宋_GB2312" w:hAnsi="仿宋_GB2312" w:eastAsia="仿宋_GB2312" w:cs="仿宋_GB2312"/>
          <w:b w:val="0"/>
          <w:bCs w:val="0"/>
          <w:color w:val="auto"/>
          <w:sz w:val="24"/>
          <w:szCs w:val="24"/>
          <w:highlight w:val="none"/>
          <w:lang w:val="en-US" w:eastAsia="zh-CN"/>
        </w:rPr>
        <w:t>完成了2个</w:t>
      </w:r>
      <w:r>
        <w:rPr>
          <w:rFonts w:hint="eastAsia" w:ascii="仿宋_GB2312" w:hAnsi="仿宋_GB2312" w:eastAsia="仿宋_GB2312" w:cs="仿宋_GB2312"/>
          <w:b w:val="0"/>
          <w:bCs w:val="0"/>
          <w:color w:val="auto"/>
          <w:sz w:val="24"/>
          <w:szCs w:val="24"/>
          <w:highlight w:val="none"/>
          <w:lang w:val="en-US" w:eastAsia="zh-CN"/>
        </w:rPr>
        <w:t>县区</w:t>
      </w:r>
      <w:r>
        <w:rPr>
          <w:rFonts w:hint="default" w:ascii="仿宋_GB2312" w:hAnsi="仿宋_GB2312" w:eastAsia="仿宋_GB2312" w:cs="仿宋_GB2312"/>
          <w:b w:val="0"/>
          <w:bCs w:val="0"/>
          <w:color w:val="auto"/>
          <w:sz w:val="24"/>
          <w:szCs w:val="24"/>
          <w:highlight w:val="none"/>
          <w:lang w:val="en-US" w:eastAsia="zh-CN"/>
        </w:rPr>
        <w:t>的中药材供应保障公共服务平台的推广应用</w:t>
      </w:r>
      <w:r>
        <w:rPr>
          <w:rFonts w:hint="eastAsia" w:ascii="仿宋_GB2312" w:hAnsi="仿宋_GB2312" w:eastAsia="仿宋_GB2312" w:cs="仿宋_GB2312"/>
          <w:b w:val="0"/>
          <w:bCs w:val="0"/>
          <w:color w:val="auto"/>
          <w:sz w:val="24"/>
          <w:szCs w:val="24"/>
          <w:highlight w:val="none"/>
          <w:lang w:val="en-US" w:eastAsia="zh-CN"/>
        </w:rPr>
        <w:t>，符合</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lang w:val="en-US" w:eastAsia="zh-CN"/>
        </w:rPr>
        <w:t>岭南道地药材工作方案》的要求，但</w:t>
      </w:r>
      <w:r>
        <w:rPr>
          <w:rFonts w:hint="eastAsia" w:ascii="仿宋_GB2312" w:hAnsi="仿宋_GB2312" w:eastAsia="仿宋_GB2312" w:cs="仿宋_GB2312"/>
          <w:b w:val="0"/>
          <w:bCs w:val="0"/>
          <w:color w:val="auto"/>
          <w:sz w:val="24"/>
          <w:szCs w:val="24"/>
          <w:highlight w:val="none"/>
          <w:lang w:val="en-US" w:eastAsia="zh-CN"/>
        </w:rPr>
        <w:t>未达到在3个县区推广应用中药材供应保障公共服务平台或建设省级中药材供应平台的要求。</w:t>
      </w:r>
    </w:p>
    <w:p>
      <w:pPr>
        <w:numPr>
          <w:ilvl w:val="0"/>
          <w:numId w:val="14"/>
        </w:numPr>
        <w:spacing w:line="360" w:lineRule="auto"/>
        <w:ind w:firstLine="481" w:firstLineChars="200"/>
        <w:jc w:val="both"/>
        <w:outlineLvl w:val="9"/>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开展道地药材生态种植及中药材供应保障公共服务平台推广应用培训</w:t>
      </w:r>
      <w:r>
        <w:rPr>
          <w:rFonts w:hint="eastAsia" w:ascii="仿宋_GB2312" w:hAnsi="仿宋_GB2312" w:eastAsia="仿宋_GB2312" w:cs="仿宋_GB2312"/>
          <w:b/>
          <w:bCs/>
          <w:color w:val="auto"/>
          <w:sz w:val="24"/>
          <w:szCs w:val="24"/>
          <w:highlight w:val="none"/>
          <w:lang w:val="en-US" w:eastAsia="zh-CN"/>
        </w:rPr>
        <w:t>（15分）</w:t>
      </w:r>
    </w:p>
    <w:p>
      <w:pPr>
        <w:numPr>
          <w:ilvl w:val="-1"/>
          <w:numId w:val="0"/>
        </w:numPr>
        <w:spacing w:line="360" w:lineRule="auto"/>
        <w:ind w:firstLine="480" w:firstLineChars="200"/>
        <w:jc w:val="both"/>
        <w:outlineLvl w:val="9"/>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2021年11月6日广东丰硒良姜有限公司在湛江市徐闻县组织召开了“道地药材生态种植与质量保障技术培训会”，参会人员主要为国家中医药管理局岭南药材生产与开发重点研究室成员、广东丰硒良姜有限公司员工、徐闻县高良姜等中药材种植户和高良姜药材经销商。培训的主要内容为广东省道地药材的生态种植技术和质量保障技术进行经验交流与培训，推动了广东省道地药材生态种植与质量保障体系建设，有效地提升粤产道地药材的质量。</w:t>
      </w:r>
    </w:p>
    <w:p>
      <w:pPr>
        <w:numPr>
          <w:ilvl w:val="0"/>
          <w:numId w:val="14"/>
        </w:numPr>
        <w:spacing w:line="360" w:lineRule="auto"/>
        <w:ind w:firstLine="481" w:firstLineChars="200"/>
        <w:jc w:val="both"/>
        <w:outlineLvl w:val="9"/>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编制中药材产业发展情况报告</w:t>
      </w:r>
      <w:r>
        <w:rPr>
          <w:rFonts w:hint="eastAsia" w:ascii="仿宋_GB2312" w:hAnsi="仿宋_GB2312" w:eastAsia="仿宋_GB2312" w:cs="仿宋_GB2312"/>
          <w:b/>
          <w:bCs/>
          <w:color w:val="auto"/>
          <w:sz w:val="24"/>
          <w:szCs w:val="24"/>
          <w:highlight w:val="none"/>
          <w:lang w:val="en-US" w:eastAsia="zh-CN"/>
        </w:rPr>
        <w:t>（10分）</w:t>
      </w:r>
    </w:p>
    <w:p>
      <w:pPr>
        <w:numPr>
          <w:ilvl w:val="-1"/>
          <w:numId w:val="0"/>
        </w:numPr>
        <w:spacing w:line="360" w:lineRule="auto"/>
        <w:ind w:firstLine="480" w:firstLineChars="200"/>
        <w:jc w:val="both"/>
        <w:outlineLvl w:val="9"/>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2021年广东药科大学在充分调研广东省高良姜和何首乌产业发展现状的基础上，编制了《广东省高良姜中药材产业发展报告》和《广东省何首乌中药材产业发展报告》2份中药材产业发展报告。</w:t>
      </w:r>
    </w:p>
    <w:p>
      <w:pPr>
        <w:numPr>
          <w:ilvl w:val="0"/>
          <w:numId w:val="14"/>
        </w:numPr>
        <w:spacing w:line="360" w:lineRule="auto"/>
        <w:ind w:firstLine="481" w:firstLineChars="200"/>
        <w:jc w:val="both"/>
        <w:outlineLvl w:val="9"/>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中药材供应保障平台接入数量</w:t>
      </w:r>
      <w:r>
        <w:rPr>
          <w:rFonts w:hint="eastAsia" w:ascii="仿宋_GB2312" w:hAnsi="仿宋_GB2312" w:eastAsia="仿宋_GB2312" w:cs="仿宋_GB2312"/>
          <w:b/>
          <w:bCs/>
          <w:color w:val="auto"/>
          <w:sz w:val="24"/>
          <w:szCs w:val="24"/>
          <w:highlight w:val="none"/>
          <w:lang w:val="en-US" w:eastAsia="zh-CN"/>
        </w:rPr>
        <w:t>（10分）</w:t>
      </w:r>
    </w:p>
    <w:p>
      <w:pPr>
        <w:numPr>
          <w:ilvl w:val="-1"/>
          <w:numId w:val="0"/>
        </w:numPr>
        <w:spacing w:line="360" w:lineRule="auto"/>
        <w:ind w:firstLine="480" w:firstLineChars="200"/>
        <w:jc w:val="both"/>
        <w:outlineLvl w:val="9"/>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2021年广东药科大学推动广东丰硒良姜有限公司和广州采芝林药业有限公司2家企业接入“全国中药材供应保障平台”，符合</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lang w:val="en-US" w:eastAsia="zh-CN"/>
        </w:rPr>
        <w:t>岭南道地药材工作方案》的要求，但</w:t>
      </w:r>
      <w:r>
        <w:rPr>
          <w:rFonts w:hint="eastAsia" w:ascii="仿宋_GB2312" w:hAnsi="仿宋_GB2312" w:eastAsia="仿宋_GB2312" w:cs="仿宋_GB2312"/>
          <w:b w:val="0"/>
          <w:bCs w:val="0"/>
          <w:color w:val="auto"/>
          <w:sz w:val="24"/>
          <w:szCs w:val="24"/>
          <w:highlight w:val="none"/>
          <w:lang w:val="en-US" w:eastAsia="zh-CN"/>
        </w:rPr>
        <w:t>未达到10家单位（企业）接入中药材供应保障平台的要求。</w:t>
      </w:r>
    </w:p>
    <w:p>
      <w:pPr>
        <w:numPr>
          <w:ilvl w:val="0"/>
          <w:numId w:val="14"/>
        </w:numPr>
        <w:spacing w:line="360" w:lineRule="auto"/>
        <w:ind w:firstLine="481" w:firstLineChars="200"/>
        <w:jc w:val="both"/>
        <w:outlineLvl w:val="9"/>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及时完成率</w:t>
      </w:r>
      <w:r>
        <w:rPr>
          <w:rFonts w:hint="eastAsia" w:ascii="仿宋_GB2312" w:hAnsi="仿宋_GB2312" w:eastAsia="仿宋_GB2312" w:cs="仿宋_GB2312"/>
          <w:b/>
          <w:bCs/>
          <w:color w:val="auto"/>
          <w:sz w:val="24"/>
          <w:szCs w:val="24"/>
          <w:highlight w:val="none"/>
          <w:lang w:val="en-US" w:eastAsia="zh-CN"/>
        </w:rPr>
        <w:t>（10分）</w:t>
      </w:r>
    </w:p>
    <w:p>
      <w:pPr>
        <w:numPr>
          <w:ilvl w:val="-1"/>
          <w:numId w:val="0"/>
        </w:numPr>
        <w:spacing w:line="360" w:lineRule="auto"/>
        <w:ind w:firstLine="480" w:firstLineChars="200"/>
        <w:jc w:val="both"/>
        <w:outlineLvl w:val="9"/>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根据</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lang w:val="en-US" w:eastAsia="zh-CN"/>
        </w:rPr>
        <w:t>岭南道地药材高良姜、何首乌生态种植技术推广与药材质量追溯体系建设研究工作方案》，广东药科大学已完成8个道地药材种植基地和2个生态种植基地的建设，</w:t>
      </w:r>
      <w:r>
        <w:rPr>
          <w:rFonts w:hint="default" w:ascii="仿宋_GB2312" w:hAnsi="仿宋_GB2312" w:eastAsia="仿宋_GB2312" w:cs="仿宋_GB2312"/>
          <w:b w:val="0"/>
          <w:bCs w:val="0"/>
          <w:color w:val="auto"/>
          <w:sz w:val="24"/>
          <w:szCs w:val="24"/>
          <w:highlight w:val="none"/>
          <w:lang w:val="en-US" w:eastAsia="zh-CN"/>
        </w:rPr>
        <w:t>完成了2个</w:t>
      </w:r>
      <w:r>
        <w:rPr>
          <w:rFonts w:hint="eastAsia" w:ascii="仿宋_GB2312" w:hAnsi="仿宋_GB2312" w:eastAsia="仿宋_GB2312" w:cs="仿宋_GB2312"/>
          <w:b w:val="0"/>
          <w:bCs w:val="0"/>
          <w:color w:val="auto"/>
          <w:sz w:val="24"/>
          <w:szCs w:val="24"/>
          <w:highlight w:val="none"/>
          <w:lang w:val="en-US" w:eastAsia="zh-CN"/>
        </w:rPr>
        <w:t>县区</w:t>
      </w:r>
      <w:r>
        <w:rPr>
          <w:rFonts w:hint="default" w:ascii="仿宋_GB2312" w:hAnsi="仿宋_GB2312" w:eastAsia="仿宋_GB2312" w:cs="仿宋_GB2312"/>
          <w:b w:val="0"/>
          <w:bCs w:val="0"/>
          <w:color w:val="auto"/>
          <w:sz w:val="24"/>
          <w:szCs w:val="24"/>
          <w:highlight w:val="none"/>
          <w:lang w:val="en-US" w:eastAsia="zh-CN"/>
        </w:rPr>
        <w:t>的中药材供应保障公共服务平台的推广应用</w:t>
      </w:r>
      <w:r>
        <w:rPr>
          <w:rFonts w:hint="eastAsia" w:ascii="仿宋_GB2312" w:hAnsi="仿宋_GB2312" w:eastAsia="仿宋_GB2312" w:cs="仿宋_GB2312"/>
          <w:b w:val="0"/>
          <w:bCs w:val="0"/>
          <w:color w:val="auto"/>
          <w:sz w:val="24"/>
          <w:szCs w:val="24"/>
          <w:highlight w:val="none"/>
          <w:lang w:val="en-US" w:eastAsia="zh-CN"/>
        </w:rPr>
        <w:t>，召开了“道地药材生态种植与质量保障技术培训会”，编制了2份中药材产业发展报告，完成了2家企业接入“全国中药材供应保障平台”，</w:t>
      </w:r>
      <w:r>
        <w:rPr>
          <w:rFonts w:hint="eastAsia" w:ascii="仿宋_GB2312" w:hAnsi="仿宋_GB2312" w:eastAsia="仿宋_GB2312" w:cs="仿宋_GB2312"/>
          <w:color w:val="auto"/>
          <w:kern w:val="0"/>
          <w:sz w:val="24"/>
          <w:szCs w:val="24"/>
          <w:highlight w:val="none"/>
          <w:lang w:val="en-US" w:eastAsia="zh-CN"/>
        </w:rPr>
        <w:t>及时完成率达80%及以上。</w:t>
      </w:r>
    </w:p>
    <w:p>
      <w:pPr>
        <w:numPr>
          <w:ilvl w:val="0"/>
          <w:numId w:val="14"/>
        </w:numPr>
        <w:spacing w:line="360" w:lineRule="auto"/>
        <w:ind w:firstLine="481" w:firstLineChars="200"/>
        <w:jc w:val="both"/>
        <w:outlineLvl w:val="9"/>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成本控制有效性</w:t>
      </w:r>
      <w:r>
        <w:rPr>
          <w:rFonts w:hint="eastAsia" w:ascii="仿宋_GB2312" w:hAnsi="仿宋_GB2312" w:eastAsia="仿宋_GB2312" w:cs="仿宋_GB2312"/>
          <w:b/>
          <w:bCs/>
          <w:color w:val="auto"/>
          <w:sz w:val="24"/>
          <w:szCs w:val="24"/>
          <w:highlight w:val="none"/>
          <w:lang w:val="en-US" w:eastAsia="zh-CN"/>
        </w:rPr>
        <w:t>（10分）</w:t>
      </w:r>
    </w:p>
    <w:p>
      <w:pPr>
        <w:numPr>
          <w:ilvl w:val="-1"/>
          <w:numId w:val="0"/>
        </w:numPr>
        <w:spacing w:line="360" w:lineRule="auto"/>
        <w:ind w:firstLine="480" w:firstLineChars="200"/>
        <w:jc w:val="both"/>
        <w:outlineLvl w:val="9"/>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根据</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粤中医办函〔2020〕133号</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lang w:val="en-US" w:eastAsia="zh-CN"/>
        </w:rPr>
        <w:t>，</w:t>
      </w:r>
      <w:r>
        <w:rPr>
          <w:rFonts w:hint="eastAsia" w:ascii="仿宋_GB2312" w:hAnsi="仿宋_GB2312" w:eastAsia="仿宋_GB2312" w:cs="仿宋_GB2312"/>
          <w:color w:val="auto"/>
          <w:sz w:val="24"/>
          <w:szCs w:val="24"/>
          <w:highlight w:val="none"/>
          <w:lang w:val="en-US" w:eastAsia="zh-CN"/>
        </w:rPr>
        <w:t>经费支出</w:t>
      </w:r>
      <w:r>
        <w:rPr>
          <w:rFonts w:hint="eastAsia" w:ascii="仿宋_GB2312" w:hAnsi="仿宋_GB2312" w:eastAsia="仿宋_GB2312" w:cs="仿宋_GB2312"/>
          <w:b w:val="0"/>
          <w:bCs w:val="0"/>
          <w:color w:val="auto"/>
          <w:sz w:val="24"/>
          <w:szCs w:val="24"/>
          <w:highlight w:val="none"/>
          <w:lang w:val="en-US" w:eastAsia="zh-CN"/>
        </w:rPr>
        <w:t>45.19万元，资金执行率为90.38%，主要用于拨付合作单位的委托业务费、专业材料费、项目组成员劳务费和差旅费等</w:t>
      </w:r>
      <w:r>
        <w:rPr>
          <w:rFonts w:hint="eastAsia" w:ascii="仿宋_GB2312" w:hAnsi="仿宋_GB2312" w:eastAsia="仿宋_GB2312" w:cs="仿宋_GB2312"/>
          <w:color w:val="auto"/>
          <w:sz w:val="24"/>
          <w:szCs w:val="24"/>
          <w:highlight w:val="none"/>
          <w:lang w:val="en-US" w:eastAsia="zh-CN"/>
        </w:rPr>
        <w:t>，项目开支严格按照财政部有关经费标准执行，不存在项目经费截留、挤占、挪用、虚列支出等情况。</w:t>
      </w:r>
    </w:p>
    <w:p>
      <w:pPr>
        <w:numPr>
          <w:ilvl w:val="0"/>
          <w:numId w:val="14"/>
        </w:numPr>
        <w:spacing w:line="360" w:lineRule="auto"/>
        <w:ind w:firstLine="481" w:firstLineChars="200"/>
        <w:jc w:val="both"/>
        <w:outlineLvl w:val="9"/>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道地药材生态种植及质量保障能力</w:t>
      </w:r>
      <w:r>
        <w:rPr>
          <w:rFonts w:hint="eastAsia" w:ascii="仿宋_GB2312" w:hAnsi="仿宋_GB2312" w:eastAsia="仿宋_GB2312" w:cs="仿宋_GB2312"/>
          <w:b/>
          <w:bCs/>
          <w:color w:val="auto"/>
          <w:sz w:val="24"/>
          <w:szCs w:val="24"/>
          <w:highlight w:val="none"/>
          <w:lang w:val="en-US" w:eastAsia="zh-CN"/>
        </w:rPr>
        <w:t>（10分）</w:t>
      </w:r>
    </w:p>
    <w:p>
      <w:pPr>
        <w:numPr>
          <w:ilvl w:val="-1"/>
          <w:numId w:val="0"/>
        </w:numPr>
        <w:spacing w:line="360" w:lineRule="auto"/>
        <w:ind w:firstLine="480" w:firstLineChars="200"/>
        <w:jc w:val="both"/>
        <w:outlineLvl w:val="9"/>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广东药科大学</w:t>
      </w:r>
      <w:r>
        <w:rPr>
          <w:rFonts w:hint="eastAsia" w:ascii="仿宋_GB2312" w:hAnsi="仿宋_GB2312" w:eastAsia="仿宋_GB2312" w:cs="仿宋_GB2312"/>
          <w:b w:val="0"/>
          <w:bCs w:val="0"/>
          <w:color w:val="auto"/>
          <w:sz w:val="24"/>
          <w:szCs w:val="24"/>
          <w:highlight w:val="none"/>
          <w:lang w:val="en-US" w:eastAsia="zh-CN"/>
        </w:rPr>
        <w:t>与广东丰硒良姜有限公司、广州采芝林药业有限公司等中药材生产企业合作在广东省徐闻县、德庆县等地开展高良姜、何首乌等道地药材的生态种植和质量保障，并在“全国中药材供应保障平台”对中药材进行质量溯源。通过</w:t>
      </w:r>
      <w:r>
        <w:rPr>
          <w:rFonts w:hint="eastAsia" w:ascii="仿宋_GB2312" w:hAnsi="仿宋_GB2312" w:eastAsia="仿宋_GB2312" w:cs="仿宋_GB2312"/>
          <w:color w:val="auto"/>
          <w:kern w:val="0"/>
          <w:sz w:val="24"/>
          <w:szCs w:val="24"/>
          <w:highlight w:val="none"/>
          <w:lang w:val="en-US" w:eastAsia="zh-CN"/>
        </w:rPr>
        <w:t>广东药科大学</w:t>
      </w:r>
      <w:r>
        <w:rPr>
          <w:rFonts w:hint="eastAsia" w:ascii="仿宋_GB2312" w:hAnsi="仿宋_GB2312" w:eastAsia="仿宋_GB2312" w:cs="仿宋_GB2312"/>
          <w:b w:val="0"/>
          <w:bCs w:val="0"/>
          <w:color w:val="auto"/>
          <w:sz w:val="24"/>
          <w:szCs w:val="24"/>
          <w:highlight w:val="none"/>
          <w:lang w:val="en-US" w:eastAsia="zh-CN"/>
        </w:rPr>
        <w:t>科技下乡、召开技术培训会和合作企业的示范作用，促进了当地中药材产业的健康发展，道地药材生态种植及质量保障能力得到一定程度的提升。</w:t>
      </w:r>
    </w:p>
    <w:p>
      <w:pPr>
        <w:numPr>
          <w:ilvl w:val="0"/>
          <w:numId w:val="14"/>
        </w:numPr>
        <w:spacing w:line="360" w:lineRule="auto"/>
        <w:ind w:firstLine="481" w:firstLineChars="200"/>
        <w:jc w:val="both"/>
        <w:outlineLvl w:val="9"/>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服务对象调查满意度</w:t>
      </w:r>
      <w:r>
        <w:rPr>
          <w:rFonts w:hint="eastAsia" w:ascii="仿宋_GB2312" w:hAnsi="仿宋_GB2312" w:eastAsia="仿宋_GB2312" w:cs="仿宋_GB2312"/>
          <w:b/>
          <w:bCs/>
          <w:color w:val="auto"/>
          <w:sz w:val="24"/>
          <w:szCs w:val="24"/>
          <w:highlight w:val="none"/>
          <w:lang w:val="en-US" w:eastAsia="zh-CN"/>
        </w:rPr>
        <w:t>（10分）</w:t>
      </w:r>
    </w:p>
    <w:p>
      <w:pPr>
        <w:numPr>
          <w:ilvl w:val="-1"/>
          <w:numId w:val="0"/>
        </w:numPr>
        <w:spacing w:line="360" w:lineRule="auto"/>
        <w:ind w:firstLine="480" w:firstLineChars="200"/>
        <w:jc w:val="both"/>
        <w:outlineLvl w:val="9"/>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2021年11月6日广东药科大学在广东省湛江市徐闻县广东丰硒良姜有限公司会议室组织举办广东省道地药材生态种植与质量保障技术培训会。参会人员了解了国家对道地药材生态种植和质量保障的政策，熟悉了道地药材生态种植技术和质量保障体系建设的过程，推动了中药材生态种植及在“全国中药材供应保证平台”开展质量溯源。经承办单位广东丰硒良姜有限公司对参会人员进行调查，培训</w:t>
      </w:r>
      <w:r>
        <w:rPr>
          <w:rFonts w:hint="default" w:ascii="仿宋_GB2312" w:hAnsi="仿宋_GB2312" w:eastAsia="仿宋_GB2312" w:cs="仿宋_GB2312"/>
          <w:b w:val="0"/>
          <w:bCs w:val="0"/>
          <w:color w:val="auto"/>
          <w:sz w:val="24"/>
          <w:szCs w:val="24"/>
          <w:highlight w:val="none"/>
          <w:lang w:val="en-US" w:eastAsia="zh-CN"/>
        </w:rPr>
        <w:t>对象满意度</w:t>
      </w:r>
      <w:r>
        <w:rPr>
          <w:rFonts w:hint="eastAsia" w:ascii="仿宋_GB2312" w:hAnsi="仿宋_GB2312" w:eastAsia="仿宋_GB2312" w:cs="仿宋_GB2312"/>
          <w:b w:val="0"/>
          <w:bCs w:val="0"/>
          <w:color w:val="auto"/>
          <w:sz w:val="24"/>
          <w:szCs w:val="24"/>
          <w:highlight w:val="none"/>
          <w:lang w:val="en-US" w:eastAsia="zh-CN"/>
        </w:rPr>
        <w:t>达90%及以上。</w:t>
      </w:r>
    </w:p>
    <w:p>
      <w:pPr>
        <w:spacing w:line="360" w:lineRule="auto"/>
        <w:ind w:firstLine="481" w:firstLineChars="200"/>
        <w:jc w:val="both"/>
        <w:outlineLvl w:val="2"/>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13.国家中医药应对重大公共卫生事件和疫病防治骨干人才库项目</w:t>
      </w:r>
      <w:bookmarkEnd w:id="37"/>
    </w:p>
    <w:p>
      <w:pPr>
        <w:spacing w:line="360" w:lineRule="auto"/>
        <w:ind w:firstLine="480" w:firstLineChars="200"/>
        <w:jc w:val="both"/>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为贯彻落实《中共中央国务院关于促进中医药传承创新发展的意见》《中共广东省委</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广东省人民政府印发〈关于促进中医药传承创新发展的若干措施〉的通知》精神</w:t>
      </w:r>
      <w:r>
        <w:rPr>
          <w:rFonts w:hint="eastAsia" w:ascii="仿宋_GB2312" w:hAnsi="仿宋_GB2312" w:eastAsia="仿宋_GB2312" w:cs="仿宋_GB2312"/>
          <w:color w:val="auto"/>
          <w:sz w:val="24"/>
          <w:szCs w:val="24"/>
          <w:highlight w:val="none"/>
          <w:lang w:eastAsia="zh-CN"/>
        </w:rPr>
        <w:t>，打造一支高水平的国家中医疫病防治队伍，进一步加强中医药高层次人才培养。</w:t>
      </w:r>
      <w:r>
        <w:rPr>
          <w:rFonts w:hint="eastAsia" w:ascii="仿宋_GB2312" w:hAnsi="仿宋_GB2312" w:eastAsia="仿宋_GB2312" w:cs="仿宋_GB2312"/>
          <w:color w:val="auto"/>
          <w:sz w:val="24"/>
          <w:szCs w:val="24"/>
          <w:highlight w:val="none"/>
          <w:lang w:val="en-US" w:eastAsia="zh-CN"/>
        </w:rPr>
        <w:t>根据</w:t>
      </w:r>
      <w:r>
        <w:rPr>
          <w:rFonts w:hint="eastAsia" w:ascii="仿宋_GB2312" w:hAnsi="仿宋_GB2312" w:eastAsia="仿宋_GB2312" w:cs="仿宋_GB2312"/>
          <w:color w:val="auto"/>
          <w:kern w:val="0"/>
          <w:sz w:val="24"/>
          <w:szCs w:val="24"/>
          <w:highlight w:val="none"/>
          <w:lang w:eastAsia="zh-CN"/>
        </w:rPr>
        <w:t>《国家中医药管理局关于印发国家中医药应对重大公共卫生事件和疫病防治骨干人才库建设方案的通知》（国中医药人教函〔2020〕287号)</w:t>
      </w:r>
      <w:r>
        <w:rPr>
          <w:rFonts w:hint="eastAsia" w:ascii="仿宋_GB2312" w:hAnsi="仿宋_GB2312" w:eastAsia="仿宋_GB2312" w:cs="仿宋_GB2312"/>
          <w:color w:val="auto"/>
          <w:kern w:val="0"/>
          <w:sz w:val="24"/>
          <w:szCs w:val="24"/>
          <w:highlight w:val="none"/>
          <w:lang w:val="en-US" w:eastAsia="zh-CN"/>
        </w:rPr>
        <w:t>和</w:t>
      </w:r>
      <w:r>
        <w:rPr>
          <w:rFonts w:hint="eastAsia" w:ascii="仿宋_GB2312" w:hAnsi="仿宋_GB2312" w:eastAsia="仿宋_GB2312" w:cs="仿宋_GB2312"/>
          <w:color w:val="auto"/>
          <w:kern w:val="0"/>
          <w:sz w:val="24"/>
          <w:szCs w:val="24"/>
          <w:highlight w:val="none"/>
        </w:rPr>
        <w:t>《粤中医办函〔2020〕133号</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2021年</w:t>
      </w:r>
      <w:r>
        <w:rPr>
          <w:rFonts w:hint="eastAsia" w:ascii="仿宋_GB2312" w:hAnsi="仿宋_GB2312" w:eastAsia="仿宋_GB2312" w:cs="仿宋_GB2312"/>
          <w:color w:val="auto"/>
          <w:sz w:val="24"/>
          <w:szCs w:val="24"/>
          <w:highlight w:val="none"/>
        </w:rPr>
        <w:t>中央财政</w:t>
      </w:r>
      <w:r>
        <w:rPr>
          <w:rFonts w:hint="eastAsia" w:ascii="仿宋_GB2312" w:hAnsi="仿宋_GB2312" w:eastAsia="仿宋_GB2312" w:cs="仿宋_GB2312"/>
          <w:color w:val="auto"/>
          <w:sz w:val="24"/>
          <w:szCs w:val="24"/>
          <w:highlight w:val="none"/>
          <w:lang w:val="en-US" w:eastAsia="zh-CN"/>
        </w:rPr>
        <w:t>下拨</w:t>
      </w:r>
      <w:r>
        <w:rPr>
          <w:rFonts w:hint="eastAsia" w:ascii="仿宋_GB2312" w:hAnsi="仿宋_GB2312" w:eastAsia="仿宋_GB2312" w:cs="仿宋_GB2312"/>
          <w:color w:val="auto"/>
          <w:sz w:val="24"/>
          <w:szCs w:val="24"/>
          <w:highlight w:val="none"/>
        </w:rPr>
        <w:t>项目经费</w:t>
      </w:r>
      <w:r>
        <w:rPr>
          <w:rFonts w:hint="eastAsia" w:ascii="仿宋_GB2312" w:hAnsi="仿宋_GB2312" w:eastAsia="仿宋_GB2312" w:cs="仿宋_GB2312"/>
          <w:color w:val="auto"/>
          <w:sz w:val="24"/>
          <w:szCs w:val="24"/>
          <w:highlight w:val="none"/>
          <w:lang w:val="en-US" w:eastAsia="zh-CN"/>
        </w:rPr>
        <w:t>50.00万元，绩效</w:t>
      </w:r>
      <w:r>
        <w:rPr>
          <w:rFonts w:hint="eastAsia" w:ascii="仿宋_GB2312" w:hAnsi="仿宋_GB2312" w:eastAsia="仿宋_GB2312" w:cs="仿宋_GB2312"/>
          <w:b w:val="0"/>
          <w:bCs w:val="0"/>
          <w:color w:val="auto"/>
          <w:sz w:val="24"/>
          <w:szCs w:val="24"/>
          <w:highlight w:val="none"/>
          <w:lang w:val="en-US" w:eastAsia="zh-CN"/>
        </w:rPr>
        <w:t>指标完成情况详见下表</w:t>
      </w:r>
      <w:r>
        <w:rPr>
          <w:rFonts w:hint="eastAsia" w:ascii="仿宋_GB2312" w:hAnsi="仿宋_GB2312" w:eastAsia="仿宋_GB2312" w:cs="仿宋_GB2312"/>
          <w:color w:val="auto"/>
          <w:sz w:val="24"/>
          <w:szCs w:val="24"/>
          <w:highlight w:val="none"/>
          <w:lang w:eastAsia="zh-CN"/>
        </w:rPr>
        <w:t>：</w:t>
      </w:r>
    </w:p>
    <w:p>
      <w:pPr>
        <w:spacing w:line="360" w:lineRule="auto"/>
        <w:ind w:firstLine="480" w:firstLineChars="20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表3-13：2021年度</w:t>
      </w:r>
      <w:r>
        <w:rPr>
          <w:rFonts w:hint="eastAsia" w:ascii="仿宋_GB2312" w:hAnsi="仿宋_GB2312" w:eastAsia="仿宋_GB2312" w:cs="仿宋_GB2312"/>
          <w:sz w:val="24"/>
          <w:szCs w:val="24"/>
        </w:rPr>
        <w:t>应对重大公共卫生事件和疫病防治骨干人才库项目</w:t>
      </w:r>
      <w:r>
        <w:rPr>
          <w:rFonts w:hint="eastAsia" w:ascii="仿宋_GB2312" w:hAnsi="仿宋_GB2312" w:eastAsia="仿宋_GB2312" w:cs="仿宋_GB2312"/>
          <w:sz w:val="24"/>
          <w:szCs w:val="24"/>
          <w:lang w:val="en-US" w:eastAsia="zh-CN"/>
        </w:rPr>
        <w:t>绩效指标表</w:t>
      </w:r>
    </w:p>
    <w:tbl>
      <w:tblPr>
        <w:tblStyle w:val="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98"/>
        <w:gridCol w:w="1310"/>
        <w:gridCol w:w="3547"/>
        <w:gridCol w:w="1295"/>
        <w:gridCol w:w="15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二级指标</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三级指标</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项目任务</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目标值</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数量及质量指标</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人才库基本构成</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人才库成员专业包括急诊、重症、呼吸、骨伤、外科、皮肤科、耳鼻喉科、眼科等相关专业</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覆盖省、市、县级医疗机构</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入库人员符合申报条件</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人才库人数</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省级医疗机构遴选人数</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其中：执业医师</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      护理人员</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      每个专业人数</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每个地级市遴选人数</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其中：执业医师</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      护理人员</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      每个专业人数</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每个县遴选相关专业执业医师人数</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8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408人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每个县遴选相关专业护理人员人数</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8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组织培训</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对人才库成员开展中医药参与应急救治、中医疫病防控理论技术方法、相关现代医学技术等方面的培训</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培训演练时间累计天数</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333333"/>
                <w:sz w:val="21"/>
                <w:szCs w:val="21"/>
                <w:u w:val="none"/>
              </w:rPr>
            </w:pP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累计参加新冠肺炎疫情中医药防控专题培训课程的培训时间（学时）</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≥24</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24学时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时效指标</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及时完成率</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项目及时完成率</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完成80%及以上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成本指标</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成本控制有效性</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项目经费截留、挤占、挪用、虚列支出等情况</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不存在</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不存在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社会效益指标</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中医药服务能力</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本地区的中医疫病防治能力提高</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一定程度提高</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一定程度提高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服务对象满意度指标</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333333"/>
                <w:sz w:val="21"/>
                <w:szCs w:val="21"/>
                <w:u w:val="none"/>
              </w:rPr>
            </w:pPr>
            <w:r>
              <w:rPr>
                <w:rFonts w:hint="eastAsia" w:ascii="仿宋_GB2312" w:hAnsi="宋体" w:eastAsia="仿宋_GB2312" w:cs="仿宋_GB2312"/>
                <w:i w:val="0"/>
                <w:iCs w:val="0"/>
                <w:color w:val="333333"/>
                <w:kern w:val="0"/>
                <w:sz w:val="21"/>
                <w:szCs w:val="21"/>
                <w:u w:val="none"/>
                <w:lang w:val="en-US" w:eastAsia="zh-CN" w:bidi="ar"/>
              </w:rPr>
              <w:t>调查满意度</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人才库成员的满意度调查</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90%及以上</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90%及以上</w:t>
            </w:r>
          </w:p>
        </w:tc>
      </w:tr>
    </w:tbl>
    <w:p>
      <w:pPr>
        <w:numPr>
          <w:ilvl w:val="-1"/>
          <w:numId w:val="0"/>
        </w:numPr>
        <w:spacing w:line="360" w:lineRule="auto"/>
        <w:ind w:firstLine="0" w:firstLineChars="0"/>
        <w:jc w:val="both"/>
        <w:rPr>
          <w:rFonts w:hint="eastAsia" w:ascii="仿宋_GB2312" w:hAnsi="仿宋_GB2312" w:eastAsia="仿宋_GB2312" w:cs="仿宋_GB2312"/>
          <w:color w:val="auto"/>
          <w:sz w:val="24"/>
          <w:szCs w:val="24"/>
          <w:highlight w:val="none"/>
          <w:lang w:val="en-US" w:eastAsia="zh-CN"/>
        </w:rPr>
      </w:pPr>
    </w:p>
    <w:p>
      <w:pPr>
        <w:numPr>
          <w:ilvl w:val="0"/>
          <w:numId w:val="15"/>
        </w:numPr>
        <w:spacing w:line="360" w:lineRule="auto"/>
        <w:ind w:firstLine="481" w:firstLineChars="200"/>
        <w:jc w:val="both"/>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人才库基本构成（20分）</w:t>
      </w:r>
    </w:p>
    <w:p>
      <w:pPr>
        <w:numPr>
          <w:ilvl w:val="-1"/>
          <w:numId w:val="0"/>
        </w:numPr>
        <w:spacing w:line="360" w:lineRule="auto"/>
        <w:ind w:firstLine="480" w:firstLineChars="200"/>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根据《广东省中医药应对重大公共卫生事件和疫病防治骨干人才培训实施方案》，我局已形成广东省的国家中医药应对重大公共卫生事件和疫病防治骨干人才库，人才库成员为865人，人才库成员专业包括急诊、重症、呼吸、骨伤、外科、皮肤科耳鼻喉科、眼科等相关专业；人才库成员覆盖省、市、县级医疗机构，入库人员符合申报条件。</w:t>
      </w:r>
    </w:p>
    <w:p>
      <w:pPr>
        <w:numPr>
          <w:ilvl w:val="0"/>
          <w:numId w:val="15"/>
        </w:numPr>
        <w:spacing w:line="360" w:lineRule="auto"/>
        <w:ind w:firstLine="481" w:firstLineChars="200"/>
        <w:jc w:val="both"/>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人才库人数</w:t>
      </w:r>
      <w:r>
        <w:rPr>
          <w:rFonts w:hint="eastAsia" w:ascii="仿宋_GB2312" w:hAnsi="仿宋_GB2312" w:eastAsia="仿宋_GB2312" w:cs="仿宋_GB2312"/>
          <w:b/>
          <w:bCs/>
          <w:color w:val="auto"/>
          <w:sz w:val="24"/>
          <w:szCs w:val="24"/>
          <w:highlight w:val="none"/>
          <w:lang w:val="en-US" w:eastAsia="zh-CN"/>
        </w:rPr>
        <w:t>（20分）</w:t>
      </w:r>
    </w:p>
    <w:p>
      <w:pPr>
        <w:numPr>
          <w:ilvl w:val="-1"/>
          <w:numId w:val="0"/>
        </w:numPr>
        <w:spacing w:line="360" w:lineRule="auto"/>
        <w:ind w:firstLine="480" w:firstLineChars="200"/>
        <w:jc w:val="both"/>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广东省国家中医药应对重大公共卫生事件和疫病防治骨干人才库共有865人。省级医疗机构遴选人数57人，其中执业医师31人，护理人员26人，护理人员数未达到绩效自评表中“护理人员不少于30人”的要求；广东省拥有市级中医院的地市共20个（除汕尾市），地级市共遴选人数400人，符合绩效自评表中“每个地级市遴选人数不少于20人”的要求；广东省拥有县级医疗机构的县区共102个，县区遴选人数为408人，已从各县级医疗机构遴选执业医师和护理人员各2人。</w:t>
      </w:r>
    </w:p>
    <w:p>
      <w:pPr>
        <w:numPr>
          <w:ilvl w:val="0"/>
          <w:numId w:val="15"/>
        </w:numPr>
        <w:spacing w:line="360" w:lineRule="auto"/>
        <w:ind w:firstLine="481" w:firstLineChars="200"/>
        <w:jc w:val="both"/>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组织培训</w:t>
      </w:r>
      <w:r>
        <w:rPr>
          <w:rFonts w:hint="eastAsia" w:ascii="仿宋_GB2312" w:hAnsi="仿宋_GB2312" w:eastAsia="仿宋_GB2312" w:cs="仿宋_GB2312"/>
          <w:b/>
          <w:bCs/>
          <w:color w:val="auto"/>
          <w:sz w:val="24"/>
          <w:szCs w:val="24"/>
          <w:highlight w:val="none"/>
          <w:lang w:val="en-US" w:eastAsia="zh-CN"/>
        </w:rPr>
        <w:t>（20分）</w:t>
      </w:r>
    </w:p>
    <w:p>
      <w:pPr>
        <w:numPr>
          <w:ilvl w:val="-1"/>
          <w:numId w:val="0"/>
        </w:numPr>
        <w:spacing w:line="360" w:lineRule="auto"/>
        <w:ind w:firstLine="481" w:firstLineChars="200"/>
        <w:jc w:val="both"/>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一是开展线上培训。</w:t>
      </w:r>
      <w:r>
        <w:rPr>
          <w:rFonts w:hint="eastAsia" w:ascii="仿宋_GB2312" w:hAnsi="仿宋_GB2312" w:eastAsia="仿宋_GB2312" w:cs="仿宋_GB2312"/>
          <w:b w:val="0"/>
          <w:bCs w:val="0"/>
          <w:color w:val="auto"/>
          <w:sz w:val="24"/>
          <w:szCs w:val="24"/>
          <w:highlight w:val="none"/>
          <w:lang w:val="en-US" w:eastAsia="zh-CN"/>
        </w:rPr>
        <w:t>根据《关于组织开展中医药应对重大公共卫生事件和疫情防治骨干人才培训的通知》（粤中医办函〔2021〕12号），广州中医药大学第一附属医院于2021年1月25日至2月8日（10天）组织开展培训，培训内容包括中医药参与应急救治、中医疫病防控理论技术方法、相关现代医学技术等，采取线上授课的形式进行培训。</w:t>
      </w:r>
    </w:p>
    <w:p>
      <w:pPr>
        <w:numPr>
          <w:ilvl w:val="-1"/>
          <w:numId w:val="0"/>
        </w:numPr>
        <w:spacing w:line="360" w:lineRule="auto"/>
        <w:ind w:firstLine="481" w:firstLineChars="200"/>
        <w:jc w:val="both"/>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二是开展新冠肺炎疫情专题培训。</w:t>
      </w:r>
      <w:r>
        <w:rPr>
          <w:rFonts w:hint="eastAsia" w:ascii="仿宋_GB2312" w:hAnsi="仿宋_GB2312" w:eastAsia="仿宋_GB2312" w:cs="仿宋_GB2312"/>
          <w:b w:val="0"/>
          <w:bCs w:val="0"/>
          <w:color w:val="auto"/>
          <w:sz w:val="24"/>
          <w:szCs w:val="24"/>
          <w:highlight w:val="none"/>
          <w:lang w:val="en-US" w:eastAsia="zh-CN"/>
        </w:rPr>
        <w:t>根据《关于组织开展新冠肺炎疫情中医药防控视频培训的通知》（国中医药人教教育便函〔2020〕301号），组织人才库人员通过华医网参加《新冠肺炎疫情中医药防控专题培训课程》的培训，时间累计24学时，</w:t>
      </w:r>
      <w:r>
        <w:rPr>
          <w:rFonts w:hint="eastAsia" w:ascii="仿宋_GB2312" w:hAnsi="仿宋_GB2312" w:eastAsia="仿宋_GB2312" w:cs="仿宋_GB2312"/>
          <w:color w:val="auto"/>
          <w:sz w:val="24"/>
          <w:szCs w:val="24"/>
          <w:highlight w:val="none"/>
          <w:lang w:val="en-US" w:eastAsia="zh-CN"/>
        </w:rPr>
        <w:t>达到《</w:t>
      </w:r>
      <w:r>
        <w:rPr>
          <w:rFonts w:hint="eastAsia" w:ascii="仿宋_GB2312" w:hAnsi="仿宋_GB2312" w:eastAsia="仿宋_GB2312" w:cs="仿宋_GB2312"/>
          <w:color w:val="auto"/>
          <w:kern w:val="0"/>
          <w:sz w:val="24"/>
          <w:szCs w:val="24"/>
          <w:highlight w:val="none"/>
          <w:lang w:eastAsia="zh-CN"/>
        </w:rPr>
        <w:t>国中医药人教函〔2020〕287号</w:t>
      </w:r>
      <w:r>
        <w:rPr>
          <w:rFonts w:hint="eastAsia" w:ascii="仿宋_GB2312" w:hAnsi="仿宋_GB2312" w:eastAsia="仿宋_GB2312" w:cs="仿宋_GB2312"/>
          <w:color w:val="auto"/>
          <w:sz w:val="24"/>
          <w:szCs w:val="24"/>
          <w:highlight w:val="none"/>
          <w:lang w:val="en-US" w:eastAsia="zh-CN"/>
        </w:rPr>
        <w:t>》的培训要求</w:t>
      </w:r>
      <w:r>
        <w:rPr>
          <w:rFonts w:hint="eastAsia" w:ascii="仿宋_GB2312" w:hAnsi="仿宋_GB2312" w:eastAsia="仿宋_GB2312" w:cs="仿宋_GB2312"/>
          <w:b w:val="0"/>
          <w:bCs w:val="0"/>
          <w:color w:val="auto"/>
          <w:sz w:val="24"/>
          <w:szCs w:val="24"/>
          <w:highlight w:val="none"/>
          <w:lang w:val="en-US" w:eastAsia="zh-CN"/>
        </w:rPr>
        <w:t>。</w:t>
      </w:r>
    </w:p>
    <w:p>
      <w:pPr>
        <w:numPr>
          <w:ilvl w:val="-1"/>
          <w:numId w:val="0"/>
        </w:numPr>
        <w:spacing w:line="360" w:lineRule="auto"/>
        <w:ind w:firstLine="481" w:firstLineChars="200"/>
        <w:jc w:val="both"/>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三是开展年度培训。</w:t>
      </w:r>
      <w:r>
        <w:rPr>
          <w:rFonts w:hint="eastAsia" w:ascii="仿宋_GB2312" w:hAnsi="仿宋_GB2312" w:eastAsia="仿宋_GB2312" w:cs="仿宋_GB2312"/>
          <w:b w:val="0"/>
          <w:bCs w:val="0"/>
          <w:color w:val="auto"/>
          <w:sz w:val="24"/>
          <w:szCs w:val="24"/>
          <w:highlight w:val="none"/>
          <w:lang w:val="en-US" w:eastAsia="zh-CN"/>
        </w:rPr>
        <w:t>根据《广东省2021年国家中医药应对重大公共卫生事件和疫病防治骨干人才库建设年度培训实施方案》（中医一院〔2021〕137号），</w:t>
      </w:r>
      <w:r>
        <w:rPr>
          <w:rFonts w:hint="eastAsia" w:ascii="仿宋_GB2312" w:hAnsi="仿宋_GB2312" w:eastAsia="仿宋_GB2312" w:cs="仿宋_GB2312"/>
          <w:color w:val="auto"/>
          <w:sz w:val="24"/>
          <w:szCs w:val="24"/>
          <w:highlight w:val="none"/>
          <w:lang w:val="en-US" w:eastAsia="zh-CN"/>
        </w:rPr>
        <w:t>广东省于2021年12月组织各地市相关单位开展国家中医药应对重大公共卫生事件和疫病防治骨干人才库建设年度培训，广州中医药大学第一附属医院采取线上观摩指导、派出专家现场指导等多种方式加强对各地培训演练的指导帮助工作。</w:t>
      </w:r>
    </w:p>
    <w:p>
      <w:pPr>
        <w:numPr>
          <w:ilvl w:val="0"/>
          <w:numId w:val="15"/>
        </w:numPr>
        <w:spacing w:line="360" w:lineRule="auto"/>
        <w:ind w:firstLine="481" w:firstLineChars="200"/>
        <w:jc w:val="both"/>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及时完成率</w:t>
      </w:r>
      <w:r>
        <w:rPr>
          <w:rFonts w:hint="eastAsia" w:ascii="仿宋_GB2312" w:hAnsi="仿宋_GB2312" w:eastAsia="仿宋_GB2312" w:cs="仿宋_GB2312"/>
          <w:b/>
          <w:bCs/>
          <w:color w:val="auto"/>
          <w:sz w:val="24"/>
          <w:szCs w:val="24"/>
          <w:highlight w:val="none"/>
          <w:lang w:val="en-US" w:eastAsia="zh-CN"/>
        </w:rPr>
        <w:t>（10分）</w:t>
      </w:r>
    </w:p>
    <w:p>
      <w:pPr>
        <w:numPr>
          <w:ilvl w:val="-1"/>
          <w:numId w:val="0"/>
        </w:numPr>
        <w:spacing w:line="360" w:lineRule="auto"/>
        <w:ind w:firstLine="480" w:firstLineChars="200"/>
        <w:jc w:val="both"/>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根据《广东省中医药应对重大公共卫生事件和疫病防治骨干人才培训实施方案》，广东省已基本构成国家中医药应对重大公共卫生事件和疫病防治骨干人才库，并定期开展强化中医药参与应急救治、中医疫病防控理论技术方法及相关现代医学技术的培训演练，入库人员符合申报条件，及时完成率达80%及以上。</w:t>
      </w:r>
    </w:p>
    <w:p>
      <w:pPr>
        <w:numPr>
          <w:ilvl w:val="0"/>
          <w:numId w:val="15"/>
        </w:numPr>
        <w:spacing w:line="360" w:lineRule="auto"/>
        <w:ind w:firstLine="481" w:firstLineChars="200"/>
        <w:jc w:val="both"/>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成本控制有效性</w:t>
      </w:r>
      <w:r>
        <w:rPr>
          <w:rFonts w:hint="eastAsia" w:ascii="仿宋_GB2312" w:hAnsi="仿宋_GB2312" w:eastAsia="仿宋_GB2312" w:cs="仿宋_GB2312"/>
          <w:b/>
          <w:bCs/>
          <w:color w:val="auto"/>
          <w:sz w:val="24"/>
          <w:szCs w:val="24"/>
          <w:highlight w:val="none"/>
          <w:lang w:val="en-US" w:eastAsia="zh-CN"/>
        </w:rPr>
        <w:t>（10分）</w:t>
      </w:r>
    </w:p>
    <w:p>
      <w:pPr>
        <w:numPr>
          <w:ilvl w:val="-1"/>
          <w:numId w:val="0"/>
        </w:numPr>
        <w:spacing w:line="360" w:lineRule="auto"/>
        <w:ind w:firstLine="480" w:firstLineChars="200"/>
        <w:jc w:val="both"/>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根据《</w:t>
      </w:r>
      <w:r>
        <w:rPr>
          <w:rFonts w:hint="eastAsia" w:ascii="仿宋_GB2312" w:hAnsi="仿宋_GB2312" w:eastAsia="仿宋_GB2312" w:cs="仿宋_GB2312"/>
          <w:color w:val="auto"/>
          <w:kern w:val="0"/>
          <w:sz w:val="24"/>
          <w:szCs w:val="24"/>
          <w:highlight w:val="none"/>
        </w:rPr>
        <w:t>粤中医办函〔2020〕133号</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lang w:val="en-US" w:eastAsia="zh-CN"/>
        </w:rPr>
        <w:t>，</w:t>
      </w:r>
      <w:r>
        <w:rPr>
          <w:rFonts w:hint="eastAsia" w:ascii="仿宋_GB2312" w:hAnsi="仿宋_GB2312" w:eastAsia="仿宋_GB2312" w:cs="仿宋_GB2312"/>
          <w:color w:val="auto"/>
          <w:sz w:val="24"/>
          <w:szCs w:val="24"/>
          <w:highlight w:val="none"/>
          <w:lang w:val="en-US" w:eastAsia="zh-CN"/>
        </w:rPr>
        <w:t>经费支出12.74万元，资金执行率为25.48%，人才库建设计划通过线下培训演练的方式加强骨干人才培养，但受疫情影响，仅能通过线上培训的方式组织开展培训，经费无法支出，导致资金支付进度缓慢。经费主要用于应急演练培训费和培训课酬，项目开支严格按照财政部有关经费标准执行，不存在截留、挤占、挪用、虚列支出等情况。</w:t>
      </w:r>
    </w:p>
    <w:p>
      <w:pPr>
        <w:numPr>
          <w:ilvl w:val="0"/>
          <w:numId w:val="15"/>
        </w:numPr>
        <w:spacing w:line="360" w:lineRule="auto"/>
        <w:ind w:firstLine="481" w:firstLineChars="200"/>
        <w:jc w:val="both"/>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中医药服务能力</w:t>
      </w:r>
      <w:r>
        <w:rPr>
          <w:rFonts w:hint="eastAsia" w:ascii="仿宋_GB2312" w:hAnsi="仿宋_GB2312" w:eastAsia="仿宋_GB2312" w:cs="仿宋_GB2312"/>
          <w:b/>
          <w:bCs/>
          <w:color w:val="auto"/>
          <w:sz w:val="24"/>
          <w:szCs w:val="24"/>
          <w:highlight w:val="none"/>
          <w:lang w:val="en-US" w:eastAsia="zh-CN"/>
        </w:rPr>
        <w:t>（10分）</w:t>
      </w:r>
    </w:p>
    <w:p>
      <w:pPr>
        <w:numPr>
          <w:ilvl w:val="-1"/>
          <w:numId w:val="0"/>
        </w:numPr>
        <w:spacing w:line="360" w:lineRule="auto"/>
        <w:ind w:firstLine="480" w:firstLineChars="200"/>
        <w:jc w:val="both"/>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通过国家中医药应对重大公共卫生事件和疫病防治骨干人才库项目实施</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广州中医药大学第一附属医院</w:t>
      </w:r>
      <w:r>
        <w:rPr>
          <w:rFonts w:hint="eastAsia" w:ascii="仿宋_GB2312" w:hAnsi="仿宋_GB2312" w:eastAsia="仿宋_GB2312" w:cs="仿宋_GB2312"/>
          <w:color w:val="auto"/>
          <w:sz w:val="24"/>
          <w:szCs w:val="24"/>
          <w:highlight w:val="none"/>
          <w:lang w:eastAsia="zh-CN"/>
        </w:rPr>
        <w:t>建设</w:t>
      </w:r>
      <w:r>
        <w:rPr>
          <w:rFonts w:hint="eastAsia" w:ascii="仿宋_GB2312" w:hAnsi="仿宋_GB2312" w:eastAsia="仿宋_GB2312" w:cs="仿宋_GB2312"/>
          <w:color w:val="auto"/>
          <w:sz w:val="24"/>
          <w:szCs w:val="24"/>
          <w:highlight w:val="none"/>
          <w:lang w:val="en-US" w:eastAsia="zh-CN"/>
        </w:rPr>
        <w:t>了</w:t>
      </w:r>
      <w:r>
        <w:rPr>
          <w:rFonts w:hint="eastAsia" w:ascii="仿宋_GB2312" w:hAnsi="仿宋_GB2312" w:eastAsia="仿宋_GB2312" w:cs="仿宋_GB2312"/>
          <w:color w:val="auto"/>
          <w:sz w:val="24"/>
          <w:szCs w:val="24"/>
          <w:highlight w:val="none"/>
          <w:lang w:eastAsia="zh-CN"/>
        </w:rPr>
        <w:t>省市县全覆盖、既能够运用中医思维开展中医药应急救治和疫病防治，</w:t>
      </w:r>
      <w:r>
        <w:rPr>
          <w:rFonts w:hint="eastAsia" w:ascii="仿宋_GB2312" w:hAnsi="仿宋_GB2312" w:eastAsia="仿宋_GB2312" w:cs="仿宋_GB2312"/>
          <w:color w:val="auto"/>
          <w:sz w:val="24"/>
          <w:szCs w:val="24"/>
          <w:highlight w:val="none"/>
          <w:lang w:val="en-US" w:eastAsia="zh-CN"/>
        </w:rPr>
        <w:t>通过开展理论授课和模拟演练，提升广东省骨干人才重大公共卫生事件救治理论和实战能力，更好地推动中医药应对重大公共卫生事件和疫病防治能力建设。</w:t>
      </w:r>
    </w:p>
    <w:p>
      <w:pPr>
        <w:numPr>
          <w:ilvl w:val="0"/>
          <w:numId w:val="15"/>
        </w:numPr>
        <w:spacing w:line="360" w:lineRule="auto"/>
        <w:ind w:firstLine="481" w:firstLineChars="200"/>
        <w:jc w:val="both"/>
        <w:rPr>
          <w:rFonts w:hint="default" w:ascii="仿宋_GB2312" w:hAnsi="仿宋_GB2312" w:eastAsia="仿宋_GB2312" w:cs="仿宋_GB2312"/>
          <w:b/>
          <w:bCs/>
          <w:color w:val="auto"/>
          <w:sz w:val="24"/>
          <w:szCs w:val="24"/>
          <w:highlight w:val="none"/>
          <w:lang w:val="en-US" w:eastAsia="zh-CN"/>
        </w:rPr>
      </w:pPr>
      <w:r>
        <w:rPr>
          <w:rFonts w:hint="default" w:ascii="仿宋_GB2312" w:hAnsi="仿宋_GB2312" w:eastAsia="仿宋_GB2312" w:cs="仿宋_GB2312"/>
          <w:b/>
          <w:bCs/>
          <w:color w:val="auto"/>
          <w:sz w:val="24"/>
          <w:szCs w:val="24"/>
          <w:highlight w:val="none"/>
          <w:lang w:val="en-US" w:eastAsia="zh-CN"/>
        </w:rPr>
        <w:t>调查满意度</w:t>
      </w:r>
      <w:r>
        <w:rPr>
          <w:rFonts w:hint="eastAsia" w:ascii="仿宋_GB2312" w:hAnsi="仿宋_GB2312" w:eastAsia="仿宋_GB2312" w:cs="仿宋_GB2312"/>
          <w:b/>
          <w:bCs/>
          <w:color w:val="auto"/>
          <w:sz w:val="24"/>
          <w:szCs w:val="24"/>
          <w:highlight w:val="none"/>
          <w:lang w:val="en-US" w:eastAsia="zh-CN"/>
        </w:rPr>
        <w:t>（10分）</w:t>
      </w:r>
    </w:p>
    <w:p>
      <w:pPr>
        <w:numPr>
          <w:ilvl w:val="-1"/>
          <w:numId w:val="0"/>
        </w:numPr>
        <w:spacing w:line="360" w:lineRule="auto"/>
        <w:ind w:firstLine="480" w:firstLineChars="200"/>
        <w:jc w:val="both"/>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广州中医药大学第一附属医院随机对人才库成员进行问卷调查统计和分析，人才库成员对培训演练的满意度为90%及以上。</w:t>
      </w:r>
    </w:p>
    <w:p>
      <w:pPr>
        <w:pStyle w:val="17"/>
        <w:spacing w:line="360" w:lineRule="auto"/>
        <w:ind w:firstLine="640"/>
        <w:jc w:val="both"/>
        <w:outlineLvl w:val="0"/>
        <w:rPr>
          <w:rFonts w:hint="eastAsia" w:ascii="黑体" w:hAnsi="黑体" w:eastAsia="黑体" w:cs="黑体"/>
          <w:b w:val="0"/>
          <w:bCs w:val="0"/>
          <w:color w:val="auto"/>
          <w:kern w:val="0"/>
          <w:sz w:val="24"/>
          <w:szCs w:val="24"/>
          <w:highlight w:val="none"/>
        </w:rPr>
      </w:pPr>
      <w:bookmarkStart w:id="38" w:name="_Toc172"/>
      <w:r>
        <w:rPr>
          <w:rFonts w:hint="eastAsia" w:ascii="黑体" w:hAnsi="黑体" w:eastAsia="黑体" w:cs="黑体"/>
          <w:b w:val="0"/>
          <w:bCs w:val="0"/>
          <w:color w:val="auto"/>
          <w:kern w:val="0"/>
          <w:sz w:val="24"/>
          <w:szCs w:val="24"/>
          <w:highlight w:val="none"/>
          <w:lang w:eastAsia="zh-CN"/>
        </w:rPr>
        <w:t>四</w:t>
      </w:r>
      <w:r>
        <w:rPr>
          <w:rFonts w:hint="eastAsia" w:ascii="黑体" w:hAnsi="黑体" w:eastAsia="黑体" w:cs="黑体"/>
          <w:b w:val="0"/>
          <w:bCs w:val="0"/>
          <w:color w:val="auto"/>
          <w:kern w:val="0"/>
          <w:sz w:val="24"/>
          <w:szCs w:val="24"/>
          <w:highlight w:val="none"/>
        </w:rPr>
        <w:t>、偏离绩效目标的原因和下一步改进措施</w:t>
      </w:r>
      <w:bookmarkEnd w:id="38"/>
    </w:p>
    <w:p>
      <w:pPr>
        <w:spacing w:line="360" w:lineRule="auto"/>
        <w:ind w:firstLine="481" w:firstLineChars="200"/>
        <w:jc w:val="both"/>
        <w:outlineLvl w:val="1"/>
        <w:rPr>
          <w:rFonts w:hint="eastAsia" w:ascii="仿宋_GB2312" w:hAnsi="仿宋_GB2312" w:eastAsia="仿宋_GB2312" w:cs="仿宋_GB2312"/>
          <w:b/>
          <w:bCs/>
          <w:color w:val="auto"/>
          <w:sz w:val="24"/>
          <w:szCs w:val="24"/>
          <w:highlight w:val="none"/>
        </w:rPr>
      </w:pPr>
      <w:bookmarkStart w:id="39" w:name="_Toc19073"/>
      <w:r>
        <w:rPr>
          <w:rFonts w:hint="eastAsia" w:ascii="仿宋_GB2312" w:hAnsi="仿宋_GB2312" w:eastAsia="仿宋_GB2312" w:cs="仿宋_GB2312"/>
          <w:b/>
          <w:bCs/>
          <w:color w:val="auto"/>
          <w:sz w:val="24"/>
          <w:szCs w:val="24"/>
          <w:highlight w:val="none"/>
        </w:rPr>
        <w:t>（一）项目实施中存在的问题、原因</w:t>
      </w:r>
      <w:bookmarkEnd w:id="39"/>
    </w:p>
    <w:p>
      <w:pPr>
        <w:spacing w:line="360" w:lineRule="auto"/>
        <w:ind w:firstLine="481" w:firstLineChars="200"/>
        <w:jc w:val="both"/>
        <w:outlineLvl w:val="2"/>
        <w:rPr>
          <w:rFonts w:hint="default" w:ascii="仿宋_GB2312" w:hAnsi="仿宋_GB2312" w:eastAsia="仿宋_GB2312" w:cs="仿宋_GB2312"/>
          <w:b/>
          <w:bCs/>
          <w:color w:val="auto"/>
          <w:sz w:val="24"/>
          <w:szCs w:val="24"/>
          <w:highlight w:val="none"/>
          <w:lang w:val="en-US" w:eastAsia="zh-CN"/>
        </w:rPr>
      </w:pPr>
      <w:bookmarkStart w:id="40" w:name="_Toc17659"/>
      <w:r>
        <w:rPr>
          <w:rFonts w:hint="eastAsia" w:ascii="仿宋_GB2312" w:hAnsi="仿宋_GB2312" w:eastAsia="仿宋_GB2312" w:cs="仿宋_GB2312"/>
          <w:b/>
          <w:bCs/>
          <w:color w:val="auto"/>
          <w:sz w:val="24"/>
          <w:szCs w:val="24"/>
          <w:highlight w:val="none"/>
          <w:lang w:val="en-US" w:eastAsia="zh-CN"/>
        </w:rPr>
        <w:t>1.中医药文化传播行动项目</w:t>
      </w:r>
    </w:p>
    <w:p>
      <w:pPr>
        <w:spacing w:line="360" w:lineRule="auto"/>
        <w:ind w:firstLine="480" w:firstLineChars="200"/>
        <w:jc w:val="both"/>
        <w:outlineLvl w:val="9"/>
        <w:rPr>
          <w:rFonts w:ascii="仿宋_GB2312" w:hAnsi="仿宋_GB2312" w:eastAsia="仿宋_GB2312" w:cs="仿宋_GB2312"/>
          <w:sz w:val="24"/>
          <w:szCs w:val="24"/>
        </w:rPr>
      </w:pP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b w:val="0"/>
          <w:bCs w:val="0"/>
          <w:color w:val="FF0000"/>
          <w:sz w:val="24"/>
          <w:szCs w:val="24"/>
          <w:highlight w:val="none"/>
          <w:lang w:val="en-US" w:eastAsia="zh-CN"/>
        </w:rPr>
        <w:t>未完成</w:t>
      </w:r>
      <w:r>
        <w:rPr>
          <w:rFonts w:hint="eastAsia" w:ascii="仿宋_GB2312" w:hAnsi="仿宋_GB2312" w:eastAsia="仿宋_GB2312" w:cs="仿宋_GB2312"/>
          <w:b w:val="0"/>
          <w:bCs w:val="0"/>
          <w:color w:val="auto"/>
          <w:sz w:val="24"/>
          <w:szCs w:val="24"/>
          <w:highlight w:val="none"/>
          <w:lang w:val="en-US" w:eastAsia="zh-CN"/>
        </w:rPr>
        <w:t>全网传播50W+的中医药健康文化产品任务目标。</w:t>
      </w:r>
      <w:r>
        <w:rPr>
          <w:rFonts w:hint="eastAsia" w:ascii="仿宋_GB2312" w:hAnsi="仿宋_GB2312" w:eastAsia="仿宋_GB2312" w:cs="仿宋_GB2312"/>
          <w:color w:val="auto"/>
          <w:sz w:val="24"/>
          <w:szCs w:val="24"/>
          <w:lang w:eastAsia="zh-CN"/>
        </w:rPr>
        <w:t>我局自</w:t>
      </w:r>
      <w:r>
        <w:rPr>
          <w:rFonts w:ascii="仿宋_GB2312" w:hAnsi="仿宋_GB2312" w:eastAsia="仿宋_GB2312" w:cs="仿宋_GB2312"/>
          <w:color w:val="auto"/>
          <w:sz w:val="24"/>
          <w:szCs w:val="24"/>
        </w:rPr>
        <w:t>2020</w:t>
      </w:r>
      <w:r>
        <w:rPr>
          <w:rFonts w:ascii="仿宋_GB2312" w:hAnsi="仿宋_GB2312" w:eastAsia="仿宋_GB2312" w:cs="仿宋_GB2312"/>
          <w:sz w:val="24"/>
          <w:szCs w:val="24"/>
        </w:rPr>
        <w:t>年起开展拍摄中医药人物专题视频《大医精诚-岭南名中医》系列视频，对100位省名中医进行拍摄，记录名中医成长和学习经历、学术思想、养生经验、医患故事等，该节目视频计划于2020年8月-2021年8月拍摄制作，并在</w:t>
      </w:r>
      <w:r>
        <w:rPr>
          <w:rFonts w:hint="eastAsia" w:ascii="仿宋_GB2312" w:hAnsi="仿宋_GB2312" w:eastAsia="仿宋_GB2312" w:cs="仿宋_GB2312"/>
          <w:sz w:val="24"/>
          <w:szCs w:val="24"/>
          <w:lang w:eastAsia="zh-CN"/>
        </w:rPr>
        <w:t>我局</w:t>
      </w:r>
      <w:r>
        <w:rPr>
          <w:rFonts w:ascii="仿宋_GB2312" w:hAnsi="仿宋_GB2312" w:eastAsia="仿宋_GB2312" w:cs="仿宋_GB2312"/>
          <w:sz w:val="24"/>
          <w:szCs w:val="24"/>
        </w:rPr>
        <w:t>官方微信、官方网站等媒体平台播放。截至</w:t>
      </w:r>
      <w:r>
        <w:rPr>
          <w:rFonts w:hint="eastAsia" w:ascii="仿宋_GB2312" w:hAnsi="仿宋_GB2312" w:eastAsia="仿宋_GB2312" w:cs="仿宋_GB2312"/>
          <w:sz w:val="24"/>
          <w:szCs w:val="24"/>
          <w:lang w:val="en-US" w:eastAsia="zh-CN"/>
        </w:rPr>
        <w:t>2022年5月</w:t>
      </w:r>
      <w:r>
        <w:rPr>
          <w:rFonts w:ascii="仿宋_GB2312" w:hAnsi="仿宋_GB2312" w:eastAsia="仿宋_GB2312" w:cs="仿宋_GB2312"/>
          <w:sz w:val="24"/>
          <w:szCs w:val="24"/>
        </w:rPr>
        <w:t>，因疫情</w:t>
      </w:r>
      <w:r>
        <w:rPr>
          <w:rFonts w:hint="eastAsia" w:ascii="仿宋_GB2312" w:hAnsi="仿宋_GB2312" w:eastAsia="仿宋_GB2312" w:cs="仿宋_GB2312"/>
          <w:sz w:val="24"/>
          <w:szCs w:val="24"/>
          <w:lang w:val="en-US" w:eastAsia="zh-CN"/>
        </w:rPr>
        <w:t>影响</w:t>
      </w:r>
      <w:r>
        <w:rPr>
          <w:rFonts w:ascii="仿宋_GB2312" w:hAnsi="仿宋_GB2312" w:eastAsia="仿宋_GB2312" w:cs="仿宋_GB2312"/>
          <w:sz w:val="24"/>
          <w:szCs w:val="24"/>
        </w:rPr>
        <w:t>及名老中医年事已高，身体不适等原因，该节目</w:t>
      </w:r>
      <w:r>
        <w:rPr>
          <w:rFonts w:hint="eastAsia" w:ascii="仿宋_GB2312" w:hAnsi="仿宋_GB2312" w:eastAsia="仿宋_GB2312" w:cs="仿宋_GB2312"/>
          <w:sz w:val="24"/>
          <w:szCs w:val="24"/>
          <w:lang w:val="en-US" w:eastAsia="zh-CN"/>
        </w:rPr>
        <w:t>仅</w:t>
      </w:r>
      <w:r>
        <w:rPr>
          <w:rFonts w:ascii="仿宋_GB2312" w:hAnsi="仿宋_GB2312" w:eastAsia="仿宋_GB2312" w:cs="仿宋_GB2312"/>
          <w:sz w:val="24"/>
          <w:szCs w:val="24"/>
        </w:rPr>
        <w:t>完成了87位名中医的视频拍摄，未在相关媒体平台播放</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未达到预期目标</w:t>
      </w:r>
      <w:r>
        <w:rPr>
          <w:rFonts w:ascii="仿宋_GB2312" w:hAnsi="仿宋_GB2312" w:eastAsia="仿宋_GB2312" w:cs="仿宋_GB2312"/>
          <w:sz w:val="24"/>
          <w:szCs w:val="24"/>
        </w:rPr>
        <w:t>。</w:t>
      </w:r>
    </w:p>
    <w:p>
      <w:pPr>
        <w:spacing w:line="360" w:lineRule="auto"/>
        <w:ind w:firstLine="480" w:firstLineChars="200"/>
        <w:jc w:val="both"/>
        <w:outlineLvl w:val="9"/>
        <w:rPr>
          <w:rFonts w:hint="default" w:ascii="仿宋_GB2312" w:hAnsi="仿宋_GB2312" w:eastAsia="仿宋_GB2312" w:cs="仿宋_GB2312"/>
          <w:b w:val="0"/>
          <w:bCs w:val="0"/>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2）中医药健康文化素养水平低于全国平均水平。</w:t>
      </w:r>
      <w:r>
        <w:rPr>
          <w:rFonts w:ascii="仿宋_GB2312" w:hAnsi="仿宋_GB2312" w:eastAsia="仿宋_GB2312" w:cs="仿宋_GB2312"/>
          <w:sz w:val="24"/>
          <w:szCs w:val="24"/>
        </w:rPr>
        <w:t>2020年广东省居民中医药健康文化素养水平为19.35%，</w:t>
      </w:r>
      <w:r>
        <w:rPr>
          <w:rFonts w:hint="eastAsia" w:ascii="仿宋_GB2312" w:hAnsi="仿宋_GB2312" w:eastAsia="仿宋_GB2312" w:cs="仿宋_GB2312"/>
          <w:sz w:val="24"/>
          <w:szCs w:val="24"/>
          <w:lang w:val="en-US" w:eastAsia="zh-CN"/>
        </w:rPr>
        <w:t>较</w:t>
      </w:r>
      <w:r>
        <w:rPr>
          <w:rFonts w:ascii="仿宋_GB2312" w:hAnsi="仿宋_GB2312" w:eastAsia="仿宋_GB2312" w:cs="仿宋_GB2312"/>
          <w:sz w:val="24"/>
          <w:szCs w:val="24"/>
        </w:rPr>
        <w:t>2019</w:t>
      </w:r>
      <w:r>
        <w:rPr>
          <w:rFonts w:hint="eastAsia" w:ascii="仿宋_GB2312" w:hAnsi="仿宋_GB2312" w:eastAsia="仿宋_GB2312" w:cs="仿宋_GB2312"/>
          <w:sz w:val="24"/>
          <w:szCs w:val="24"/>
          <w:lang w:val="en-US" w:eastAsia="zh-CN"/>
        </w:rPr>
        <w:t>年度同比上升1.54%，但</w:t>
      </w:r>
      <w:r>
        <w:rPr>
          <w:rFonts w:ascii="仿宋_GB2312" w:hAnsi="仿宋_GB2312" w:eastAsia="仿宋_GB2312" w:cs="仿宋_GB2312"/>
          <w:sz w:val="24"/>
          <w:szCs w:val="24"/>
        </w:rPr>
        <w:t>受疫情影响，部分居民配合度较低，加之中医药健康文化素养调查问卷的内容较多、专业性过强、填写时间偏长，一般居民对部分问卷内容难以理解，</w:t>
      </w:r>
      <w:r>
        <w:rPr>
          <w:rFonts w:hint="eastAsia" w:ascii="仿宋_GB2312" w:hAnsi="仿宋_GB2312" w:eastAsia="仿宋_GB2312" w:cs="仿宋_GB2312"/>
          <w:sz w:val="24"/>
          <w:szCs w:val="24"/>
          <w:lang w:val="en-US" w:eastAsia="zh-CN"/>
        </w:rPr>
        <w:t>一定</w:t>
      </w:r>
      <w:r>
        <w:rPr>
          <w:rFonts w:ascii="仿宋_GB2312" w:hAnsi="仿宋_GB2312" w:eastAsia="仿宋_GB2312" w:cs="仿宋_GB2312"/>
          <w:sz w:val="24"/>
          <w:szCs w:val="24"/>
        </w:rPr>
        <w:t>程度上影响了调查对象的答题依从性、完成度，造成中医药健康文化素养水平的偏差</w:t>
      </w:r>
      <w:r>
        <w:rPr>
          <w:rFonts w:hint="eastAsia" w:ascii="仿宋_GB2312" w:hAnsi="仿宋_GB2312" w:eastAsia="仿宋_GB2312" w:cs="仿宋_GB2312"/>
          <w:sz w:val="24"/>
          <w:szCs w:val="24"/>
          <w:lang w:val="en-US" w:eastAsia="zh-CN"/>
        </w:rPr>
        <w:t>，与</w:t>
      </w:r>
      <w:r>
        <w:rPr>
          <w:rFonts w:ascii="仿宋_GB2312" w:hAnsi="仿宋_GB2312" w:eastAsia="仿宋_GB2312" w:cs="仿宋_GB2312"/>
          <w:sz w:val="24"/>
          <w:szCs w:val="24"/>
        </w:rPr>
        <w:t>2020年国家中医药健康文化素养水平（20.69%）仍有一定的差距。</w:t>
      </w:r>
    </w:p>
    <w:p>
      <w:pPr>
        <w:spacing w:line="360" w:lineRule="auto"/>
        <w:ind w:firstLine="481" w:firstLineChars="200"/>
        <w:jc w:val="both"/>
        <w:outlineLvl w:val="2"/>
        <w:rPr>
          <w:rFonts w:hint="default"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2.中医药特色人才培养专项和中医药传承与创新“百千万”人才工程</w:t>
      </w:r>
    </w:p>
    <w:p>
      <w:pPr>
        <w:spacing w:line="360" w:lineRule="auto"/>
        <w:ind w:firstLine="480" w:firstLineChars="200"/>
        <w:jc w:val="both"/>
        <w:outlineLvl w:val="9"/>
        <w:rPr>
          <w:rFonts w:hint="default"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b w:val="0"/>
          <w:bCs w:val="0"/>
          <w:color w:val="auto"/>
          <w:sz w:val="24"/>
          <w:szCs w:val="24"/>
          <w:highlight w:val="none"/>
        </w:rPr>
        <w:t>项目单位对自评工作认识不到位，提交佐证材料与指标不对应，地市主管部门审核把关不严，影响核查分数。</w:t>
      </w:r>
      <w:r>
        <w:rPr>
          <w:rFonts w:hint="eastAsia" w:ascii="仿宋_GB2312" w:hAnsi="仿宋_GB2312" w:eastAsia="仿宋_GB2312" w:cs="仿宋_GB2312"/>
          <w:b w:val="0"/>
          <w:bCs w:val="0"/>
          <w:color w:val="auto"/>
          <w:sz w:val="24"/>
          <w:szCs w:val="24"/>
          <w:highlight w:val="none"/>
          <w:lang w:val="en-US" w:eastAsia="zh-CN"/>
        </w:rPr>
        <w:t>如2021年全国基层名老中医药专家传承工作室“培养继承人</w:t>
      </w:r>
      <w:r>
        <w:rPr>
          <w:rFonts w:hint="default" w:ascii="仿宋_GB2312" w:hAnsi="仿宋_GB2312" w:eastAsia="仿宋_GB2312" w:cs="仿宋_GB2312"/>
          <w:b w:val="0"/>
          <w:bCs w:val="0"/>
          <w:color w:val="auto"/>
          <w:sz w:val="24"/>
          <w:szCs w:val="24"/>
          <w:highlight w:val="none"/>
          <w:lang w:val="en-US" w:eastAsia="zh-CN"/>
        </w:rPr>
        <w:t>”</w:t>
      </w:r>
      <w:r>
        <w:rPr>
          <w:rFonts w:hint="eastAsia" w:ascii="仿宋_GB2312" w:hAnsi="仿宋_GB2312" w:eastAsia="仿宋_GB2312" w:cs="仿宋_GB2312"/>
          <w:b w:val="0"/>
          <w:bCs w:val="0"/>
          <w:color w:val="auto"/>
          <w:sz w:val="24"/>
          <w:szCs w:val="24"/>
          <w:highlight w:val="none"/>
          <w:lang w:val="en-US" w:eastAsia="zh-CN"/>
        </w:rPr>
        <w:t>指标，2个专家工作室提交的继承人跟师累计时间表、重点指导村卫生室等佐证材料不充分；5个专家工作室部分继承人提交的跟师笔记、相关临床医案或经验运用心得等佐证材料不足。</w:t>
      </w:r>
    </w:p>
    <w:p>
      <w:pPr>
        <w:spacing w:line="360" w:lineRule="auto"/>
        <w:ind w:firstLine="480" w:firstLineChars="200"/>
        <w:jc w:val="both"/>
        <w:outlineLvl w:val="9"/>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2）受新冠肺炎疫情的影响，各实施单位减少外出培训交流及开会次数，影响项目进展。</w:t>
      </w:r>
      <w:r>
        <w:rPr>
          <w:rFonts w:hint="eastAsia" w:ascii="仿宋_GB2312" w:hAnsi="仿宋_GB2312" w:eastAsia="仿宋_GB2312" w:cs="仿宋_GB2312"/>
          <w:b/>
          <w:bCs/>
          <w:color w:val="auto"/>
          <w:sz w:val="24"/>
          <w:szCs w:val="24"/>
          <w:highlight w:val="none"/>
          <w:lang w:val="en-US" w:eastAsia="zh-CN"/>
        </w:rPr>
        <w:t>一是</w:t>
      </w:r>
      <w:r>
        <w:rPr>
          <w:rFonts w:hint="eastAsia" w:ascii="仿宋_GB2312" w:hAnsi="仿宋_GB2312" w:eastAsia="仿宋_GB2312" w:cs="仿宋_GB2312"/>
          <w:b w:val="0"/>
          <w:bCs w:val="0"/>
          <w:color w:val="auto"/>
          <w:sz w:val="24"/>
          <w:szCs w:val="24"/>
          <w:highlight w:val="none"/>
          <w:lang w:val="en-US" w:eastAsia="zh-CN"/>
        </w:rPr>
        <w:t>2019年中医临床特色技术传承骨干人才项目，因新冠疫情防控要求，暂缓开展国家中医药管理局中医药人才培养项目等线下集中培训活动，培养对象选择的全国学术流派传承工作室不接收学员，9名</w:t>
      </w:r>
      <w:r>
        <w:rPr>
          <w:rFonts w:hint="eastAsia" w:ascii="仿宋_GB2312" w:hAnsi="仿宋_GB2312" w:eastAsia="仿宋_GB2312" w:cs="仿宋_GB2312"/>
          <w:color w:val="auto"/>
          <w:sz w:val="24"/>
          <w:szCs w:val="24"/>
          <w:highlight w:val="none"/>
          <w:lang w:val="en-US" w:eastAsia="zh-CN"/>
        </w:rPr>
        <w:t>培养对象跟师时长不足24个工作日，</w:t>
      </w:r>
      <w:r>
        <w:rPr>
          <w:rFonts w:hint="eastAsia" w:ascii="仿宋_GB2312" w:hAnsi="仿宋_GB2312" w:eastAsia="仿宋_GB2312" w:cs="仿宋_GB2312"/>
          <w:b w:val="0"/>
          <w:bCs w:val="0"/>
          <w:color w:val="auto"/>
          <w:sz w:val="24"/>
          <w:szCs w:val="24"/>
          <w:highlight w:val="none"/>
          <w:lang w:val="en-US" w:eastAsia="zh-CN"/>
        </w:rPr>
        <w:t>11名培养对象未能继续跟师学习，无法完成10份跟师临证医案撰写；</w:t>
      </w:r>
      <w:r>
        <w:rPr>
          <w:rFonts w:hint="eastAsia" w:ascii="仿宋_GB2312" w:hAnsi="仿宋_GB2312" w:eastAsia="仿宋_GB2312" w:cs="仿宋_GB2312"/>
          <w:b/>
          <w:bCs/>
          <w:color w:val="auto"/>
          <w:sz w:val="24"/>
          <w:szCs w:val="24"/>
          <w:highlight w:val="none"/>
          <w:lang w:val="en-US" w:eastAsia="zh-CN"/>
        </w:rPr>
        <w:t>二是</w:t>
      </w:r>
      <w:r>
        <w:rPr>
          <w:rFonts w:hint="eastAsia" w:ascii="仿宋_GB2312" w:hAnsi="仿宋_GB2312" w:eastAsia="仿宋_GB2312" w:cs="仿宋_GB2312"/>
          <w:b w:val="0"/>
          <w:bCs w:val="0"/>
          <w:color w:val="auto"/>
          <w:sz w:val="24"/>
          <w:szCs w:val="24"/>
          <w:highlight w:val="none"/>
          <w:lang w:val="en-US" w:eastAsia="zh-CN"/>
        </w:rPr>
        <w:t>2019年中医药创新骨干人才项目，6名培养对象访问交流时间少于1个月，7名培养对象学习次数及撰写学习心得篇数未达要求；</w:t>
      </w:r>
      <w:r>
        <w:rPr>
          <w:rFonts w:hint="eastAsia" w:ascii="仿宋_GB2312" w:hAnsi="仿宋_GB2312" w:eastAsia="仿宋_GB2312" w:cs="仿宋_GB2312"/>
          <w:b/>
          <w:bCs/>
          <w:color w:val="auto"/>
          <w:sz w:val="24"/>
          <w:szCs w:val="24"/>
          <w:highlight w:val="none"/>
          <w:lang w:val="en-US" w:eastAsia="zh-CN"/>
        </w:rPr>
        <w:t>三是</w:t>
      </w:r>
      <w:r>
        <w:rPr>
          <w:rFonts w:hint="eastAsia" w:ascii="仿宋_GB2312" w:hAnsi="仿宋_GB2312" w:eastAsia="仿宋_GB2312" w:cs="仿宋_GB2312"/>
          <w:b w:val="0"/>
          <w:bCs w:val="0"/>
          <w:color w:val="auto"/>
          <w:sz w:val="24"/>
          <w:szCs w:val="24"/>
          <w:highlight w:val="none"/>
          <w:lang w:val="en-US" w:eastAsia="zh-CN"/>
        </w:rPr>
        <w:t>2019年全国名老中医药专家传承工作室项目，1个专家工作室未完成举办2次国家级（省级）以上中医药继续教育项目，接受外单位进修学习人员未达8人；</w:t>
      </w:r>
      <w:r>
        <w:rPr>
          <w:rFonts w:hint="eastAsia" w:ascii="仿宋_GB2312" w:hAnsi="仿宋_GB2312" w:eastAsia="仿宋_GB2312" w:cs="仿宋_GB2312"/>
          <w:b/>
          <w:bCs/>
          <w:color w:val="auto"/>
          <w:sz w:val="24"/>
          <w:szCs w:val="24"/>
          <w:highlight w:val="none"/>
          <w:lang w:val="en-US" w:eastAsia="zh-CN"/>
        </w:rPr>
        <w:t>四是</w:t>
      </w:r>
      <w:r>
        <w:rPr>
          <w:rFonts w:hint="eastAsia" w:ascii="仿宋_GB2312" w:hAnsi="仿宋_GB2312" w:eastAsia="仿宋_GB2312" w:cs="仿宋_GB2312"/>
          <w:b w:val="0"/>
          <w:bCs w:val="0"/>
          <w:color w:val="auto"/>
          <w:sz w:val="24"/>
          <w:szCs w:val="24"/>
          <w:highlight w:val="none"/>
          <w:lang w:val="en-US" w:eastAsia="zh-CN"/>
        </w:rPr>
        <w:t>2021年全国基层名老中医药专家传承工作室项目“巡诊带教”指标未达标，3个专家工作室未完成累计开展4天巡诊活动任务，1个专家工作室未完成与1个乡镇卫生院建立对口指导联系并重点指导1名乡镇卫生院中医人员的任务，1个专家工作室未完成与2个村卫生室建立对口指导联系并重点指导2名乡村医生的任务。</w:t>
      </w:r>
    </w:p>
    <w:p>
      <w:pPr>
        <w:spacing w:line="360" w:lineRule="auto"/>
        <w:ind w:firstLine="480" w:firstLineChars="200"/>
        <w:jc w:val="both"/>
        <w:outlineLvl w:val="9"/>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3）项目产出成果滞后性影响学习任务完成情况。如2019年中医药创新骨干人才项目，2名培养对象未在核心期刊发表不少于1篇与专业相关学术论文，6名培养对象未成功申报1项厅局级以上科研课题；又如2019年全国名老中医药专家传承工作室项目，1个专家工作室未在核心期刊发表论文。</w:t>
      </w:r>
    </w:p>
    <w:p>
      <w:pPr>
        <w:spacing w:line="360" w:lineRule="auto"/>
        <w:ind w:firstLine="480" w:firstLineChars="0"/>
        <w:jc w:val="both"/>
        <w:outlineLvl w:val="9"/>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（4）</w:t>
      </w:r>
      <w:r>
        <w:rPr>
          <w:rFonts w:hint="eastAsia" w:ascii="仿宋_GB2312" w:hAnsi="仿宋_GB2312" w:eastAsia="仿宋_GB2312" w:cs="仿宋_GB2312"/>
          <w:color w:val="auto"/>
          <w:sz w:val="24"/>
          <w:szCs w:val="24"/>
          <w:highlight w:val="none"/>
          <w:lang w:val="en-US" w:eastAsia="zh-CN"/>
        </w:rPr>
        <w:t>部分</w:t>
      </w:r>
      <w:r>
        <w:rPr>
          <w:rFonts w:hint="eastAsia" w:ascii="仿宋_GB2312" w:hAnsi="仿宋_GB2312" w:eastAsia="仿宋_GB2312" w:cs="仿宋_GB2312"/>
          <w:color w:val="auto"/>
          <w:sz w:val="24"/>
          <w:szCs w:val="24"/>
          <w:highlight w:val="none"/>
        </w:rPr>
        <w:t>项目建设周期和资金执行周期不匹配，</w:t>
      </w:r>
      <w:r>
        <w:rPr>
          <w:rFonts w:hint="eastAsia" w:ascii="仿宋_GB2312" w:hAnsi="仿宋_GB2312" w:eastAsia="仿宋_GB2312" w:cs="仿宋_GB2312"/>
          <w:color w:val="auto"/>
          <w:sz w:val="24"/>
          <w:szCs w:val="24"/>
          <w:highlight w:val="none"/>
          <w:lang w:val="en-US" w:eastAsia="zh-CN"/>
        </w:rPr>
        <w:t>影响“及时完成率”指标和财政资金支付进度。</w:t>
      </w:r>
      <w:r>
        <w:rPr>
          <w:rFonts w:hint="eastAsia" w:ascii="仿宋_GB2312" w:hAnsi="仿宋_GB2312" w:eastAsia="仿宋_GB2312" w:cs="仿宋_GB2312"/>
          <w:color w:val="auto"/>
          <w:sz w:val="24"/>
          <w:szCs w:val="24"/>
          <w:highlight w:val="none"/>
        </w:rPr>
        <w:t>中医全科医生转岗培训项目建设周期</w:t>
      </w:r>
      <w:r>
        <w:rPr>
          <w:rFonts w:hint="eastAsia" w:ascii="仿宋_GB2312" w:hAnsi="仿宋_GB2312" w:eastAsia="仿宋_GB2312" w:cs="仿宋_GB2312"/>
          <w:color w:val="auto"/>
          <w:sz w:val="24"/>
          <w:szCs w:val="24"/>
          <w:highlight w:val="none"/>
          <w:lang w:val="en-US" w:eastAsia="zh-CN"/>
        </w:rPr>
        <w:t>为一</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各地区项目实施方案均结合广东省卫生计生委组织的广东省全科医生培训项目制定，项目培训周期相对延后，</w:t>
      </w:r>
      <w:r>
        <w:rPr>
          <w:rFonts w:hint="eastAsia" w:ascii="仿宋_GB2312" w:hAnsi="仿宋_GB2312" w:eastAsia="仿宋_GB2312" w:cs="仿宋_GB2312"/>
          <w:color w:val="auto"/>
          <w:sz w:val="24"/>
          <w:szCs w:val="24"/>
          <w:highlight w:val="none"/>
        </w:rPr>
        <w:t>培训项目完成率60%及以下的培训对象合计34人，占比68.00%</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6个项目实施单位因使用了省级财政资金指标、指标下达较迟、待项目完结后才支付理论培训费用和学员补助等原因，中央补助经费24万元尚未使用。</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outlineLvl w:val="2"/>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3</w:t>
      </w:r>
      <w:r>
        <w:rPr>
          <w:rFonts w:hint="eastAsia" w:ascii="仿宋_GB2312" w:hAnsi="仿宋_GB2312" w:eastAsia="仿宋_GB2312" w:cs="仿宋_GB2312"/>
          <w:b/>
          <w:bCs/>
          <w:color w:val="auto"/>
          <w:sz w:val="24"/>
          <w:szCs w:val="24"/>
          <w:highlight w:val="none"/>
        </w:rPr>
        <w:t>.道地药材生态种植及质量保障项目</w:t>
      </w:r>
    </w:p>
    <w:p>
      <w:pPr>
        <w:spacing w:line="360" w:lineRule="auto"/>
        <w:ind w:firstLine="480" w:firstLineChars="200"/>
        <w:jc w:val="both"/>
        <w:outlineLvl w:val="9"/>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根据《</w:t>
      </w:r>
      <w:r>
        <w:rPr>
          <w:rFonts w:hint="eastAsia" w:ascii="仿宋_GB2312" w:hAnsi="仿宋_GB2312" w:eastAsia="仿宋_GB2312" w:cs="仿宋_GB2312"/>
          <w:color w:val="auto"/>
          <w:kern w:val="0"/>
          <w:sz w:val="24"/>
          <w:szCs w:val="24"/>
          <w:highlight w:val="none"/>
          <w:lang w:val="en-US" w:eastAsia="zh-CN"/>
        </w:rPr>
        <w:t>国中医药科技中药便函〔2020〕153号》的要求，广东药科大学于2021年2月21日出台</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lang w:val="en-US" w:eastAsia="zh-CN"/>
        </w:rPr>
        <w:t>岭南道地药材工作方案》并向我局报批通过。</w:t>
      </w:r>
      <w:r>
        <w:rPr>
          <w:rFonts w:hint="eastAsia" w:ascii="仿宋_GB2312" w:hAnsi="仿宋_GB2312" w:eastAsia="仿宋_GB2312" w:cs="仿宋_GB2312"/>
          <w:b w:val="0"/>
          <w:bCs w:val="0"/>
          <w:color w:val="auto"/>
          <w:sz w:val="24"/>
          <w:szCs w:val="24"/>
          <w:highlight w:val="none"/>
          <w:lang w:val="en-US" w:eastAsia="zh-CN"/>
        </w:rPr>
        <w:t>因《</w:t>
      </w:r>
      <w:r>
        <w:rPr>
          <w:rFonts w:hint="eastAsia" w:ascii="仿宋_GB2312" w:hAnsi="仿宋_GB2312" w:eastAsia="仿宋_GB2312" w:cs="仿宋_GB2312"/>
          <w:color w:val="auto"/>
          <w:kern w:val="0"/>
          <w:sz w:val="24"/>
          <w:szCs w:val="24"/>
          <w:highlight w:val="none"/>
          <w:lang w:val="en-US" w:eastAsia="zh-CN"/>
        </w:rPr>
        <w:t>国中医药科技中药便函〔2020〕153号》</w:t>
      </w:r>
      <w:r>
        <w:rPr>
          <w:rFonts w:hint="eastAsia" w:ascii="仿宋_GB2312" w:hAnsi="仿宋_GB2312" w:eastAsia="仿宋_GB2312" w:cs="仿宋_GB2312"/>
          <w:b w:val="0"/>
          <w:bCs w:val="0"/>
          <w:color w:val="auto"/>
          <w:sz w:val="24"/>
          <w:szCs w:val="24"/>
          <w:highlight w:val="none"/>
          <w:lang w:val="en-US" w:eastAsia="zh-CN"/>
        </w:rPr>
        <w:t>未明确“全国中药材供应保障平台县区和单位接入数量”，2021年广东省共2个县区和2家企业接入“全国中药材供应保障平台”，符合</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lang w:val="en-US" w:eastAsia="zh-CN"/>
        </w:rPr>
        <w:t>岭南道地药材工作方案》的要求，但</w:t>
      </w:r>
      <w:r>
        <w:rPr>
          <w:rFonts w:hint="eastAsia" w:ascii="仿宋_GB2312" w:hAnsi="仿宋_GB2312" w:eastAsia="仿宋_GB2312" w:cs="仿宋_GB2312"/>
          <w:b w:val="0"/>
          <w:bCs w:val="0"/>
          <w:color w:val="auto"/>
          <w:sz w:val="24"/>
          <w:szCs w:val="24"/>
          <w:highlight w:val="none"/>
          <w:lang w:val="en-US" w:eastAsia="zh-CN"/>
        </w:rPr>
        <w:t>未达到绩效自评指标表中“3个县区、10家单位（企业）接入中药材供应保障平台”的目标。</w:t>
      </w:r>
    </w:p>
    <w:bookmarkEnd w:id="40"/>
    <w:p>
      <w:pPr>
        <w:spacing w:line="360" w:lineRule="auto"/>
        <w:ind w:firstLine="481" w:firstLineChars="200"/>
        <w:jc w:val="both"/>
        <w:outlineLvl w:val="2"/>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4.</w:t>
      </w:r>
      <w:r>
        <w:rPr>
          <w:rFonts w:hint="eastAsia" w:ascii="仿宋_GB2312" w:hAnsi="仿宋_GB2312" w:eastAsia="仿宋_GB2312" w:cs="仿宋_GB2312"/>
          <w:b/>
          <w:bCs/>
          <w:color w:val="auto"/>
          <w:sz w:val="24"/>
          <w:szCs w:val="24"/>
          <w:highlight w:val="none"/>
        </w:rPr>
        <w:t>国家中医药应对重大公共卫生事件和疫病防治骨干人才库建设项目</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（1）省级医疗机构遴选人数中，护理人员人数不足30人。</w:t>
      </w:r>
      <w:r>
        <w:rPr>
          <w:rFonts w:hint="eastAsia" w:ascii="仿宋_GB2312" w:hAnsi="仿宋_GB2312" w:eastAsia="仿宋_GB2312" w:cs="仿宋_GB2312"/>
          <w:color w:val="auto"/>
          <w:sz w:val="24"/>
          <w:szCs w:val="24"/>
          <w:highlight w:val="none"/>
          <w:lang w:val="en-US" w:eastAsia="zh-CN"/>
        </w:rPr>
        <w:t>广东省省级医疗机构遴选人数57人，其中执业医师31人，护理人员26人，因</w:t>
      </w:r>
      <w:r>
        <w:rPr>
          <w:rFonts w:hint="eastAsia" w:ascii="仿宋_GB2312" w:hAnsi="仿宋_GB2312" w:eastAsia="仿宋_GB2312" w:cs="仿宋_GB2312"/>
          <w:b w:val="0"/>
          <w:bCs w:val="0"/>
          <w:color w:val="auto"/>
          <w:sz w:val="24"/>
          <w:szCs w:val="24"/>
          <w:highlight w:val="none"/>
          <w:lang w:val="en-US" w:eastAsia="zh-CN"/>
        </w:rPr>
        <w:t>佛山市南海区中医院（广东省中西医结合医院）为中医院挂牌省级医院，我局在下发《人才库建设方案》通知时，该医院按省级医院对待，但该医院护理人员属南海区管理，在上报人员时存在人员不足的问题，</w:t>
      </w:r>
      <w:r>
        <w:rPr>
          <w:rFonts w:hint="eastAsia" w:ascii="仿宋_GB2312" w:hAnsi="仿宋_GB2312" w:eastAsia="仿宋_GB2312" w:cs="仿宋_GB2312"/>
          <w:color w:val="auto"/>
          <w:sz w:val="24"/>
          <w:szCs w:val="24"/>
          <w:highlight w:val="none"/>
          <w:lang w:val="en-US" w:eastAsia="zh-CN"/>
        </w:rPr>
        <w:t>未达到绩效自评表中“护理人员不少于30人”的要求。</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outlineLvl w:val="9"/>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（2）资金支付进度缓慢。</w:t>
      </w:r>
      <w:r>
        <w:rPr>
          <w:rFonts w:hint="eastAsia" w:ascii="仿宋_GB2312" w:hAnsi="仿宋_GB2312" w:eastAsia="仿宋_GB2312" w:cs="仿宋_GB2312"/>
          <w:color w:val="auto"/>
          <w:sz w:val="24"/>
          <w:szCs w:val="24"/>
          <w:highlight w:val="none"/>
          <w:lang w:val="en-US" w:eastAsia="zh-CN"/>
        </w:rPr>
        <w:t>根据《广东省中医药应对重大公共卫生事件和疫病防治骨干人才培训实施方案》，国家中医药应对重大公共卫生事件和疫病防治骨干人才库建设计划通过线下培训演练的方式加强骨干人才培养，因受疫情影响，仅能通过线上培训的方式组织开展培训，经费无法支出，资金执行率为25.48%。</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outlineLvl w:val="2"/>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5</w:t>
      </w:r>
      <w:r>
        <w:rPr>
          <w:rFonts w:hint="eastAsia" w:ascii="仿宋_GB2312" w:hAnsi="仿宋_GB2312" w:eastAsia="仿宋_GB2312" w:cs="仿宋_GB2312"/>
          <w:b/>
          <w:bCs/>
          <w:color w:val="auto"/>
          <w:sz w:val="24"/>
          <w:szCs w:val="24"/>
          <w:highlight w:val="none"/>
        </w:rPr>
        <w:t>.传统知识收集整理项目</w:t>
      </w:r>
    </w:p>
    <w:p>
      <w:pPr>
        <w:spacing w:line="360" w:lineRule="auto"/>
        <w:ind w:firstLine="480" w:firstLineChars="200"/>
        <w:jc w:val="both"/>
        <w:outlineLvl w:val="9"/>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根据评审相关要求，省级单位只负责本省项目收集及省级审核，国家中医药管理局相关部门进行项目终审及名录发布。截至2021年10月，国家中医药管理局关于《中医药传统知识保护条例（草案征求意见稿）》才开始向社会公开征求意见，形成法规向社会公布执行，该保护条例作为建数据库和发布名录的依据。在标准暂未明晰之前，广东省无法开展进一步的培训和项目收集工作。目前广东省尚有30余项未达到国家要求还需进一步完善的项目。此外，</w:t>
      </w:r>
      <w:r>
        <w:rPr>
          <w:rFonts w:hint="eastAsia" w:ascii="仿宋_GB2312" w:hAnsi="仿宋_GB2312" w:eastAsia="仿宋_GB2312" w:cs="仿宋_GB2312"/>
          <w:color w:val="auto"/>
          <w:sz w:val="24"/>
          <w:szCs w:val="24"/>
          <w:highlight w:val="none"/>
        </w:rPr>
        <w:t>受本地区及调研当地疫情影响，实地调研工作未能</w:t>
      </w:r>
      <w:r>
        <w:rPr>
          <w:rFonts w:hint="eastAsia" w:ascii="仿宋_GB2312" w:hAnsi="仿宋_GB2312" w:eastAsia="仿宋_GB2312" w:cs="仿宋_GB2312"/>
          <w:color w:val="auto"/>
          <w:sz w:val="24"/>
          <w:szCs w:val="24"/>
          <w:highlight w:val="none"/>
          <w:lang w:val="en-US" w:eastAsia="zh-CN"/>
        </w:rPr>
        <w:t>顺利</w:t>
      </w:r>
      <w:r>
        <w:rPr>
          <w:rFonts w:hint="eastAsia" w:ascii="仿宋_GB2312" w:hAnsi="仿宋_GB2312" w:eastAsia="仿宋_GB2312" w:cs="仿宋_GB2312"/>
          <w:color w:val="auto"/>
          <w:sz w:val="24"/>
          <w:szCs w:val="24"/>
          <w:highlight w:val="none"/>
        </w:rPr>
        <w:t>开展，导致差旅费等未使用完毕</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项目</w:t>
      </w:r>
      <w:r>
        <w:rPr>
          <w:rFonts w:hint="eastAsia" w:ascii="仿宋_GB2312" w:hAnsi="仿宋_GB2312" w:eastAsia="仿宋_GB2312" w:cs="仿宋_GB2312"/>
          <w:b w:val="0"/>
          <w:bCs w:val="0"/>
          <w:color w:val="auto"/>
          <w:sz w:val="24"/>
          <w:szCs w:val="24"/>
          <w:highlight w:val="none"/>
          <w:lang w:val="en-US" w:eastAsia="zh-CN"/>
        </w:rPr>
        <w:t>资金执行率为40.42%。</w:t>
      </w:r>
    </w:p>
    <w:p>
      <w:pPr>
        <w:keepNext w:val="0"/>
        <w:keepLines w:val="0"/>
        <w:pageBreakBefore w:val="0"/>
        <w:widowControl/>
        <w:kinsoku/>
        <w:wordWrap/>
        <w:overflowPunct/>
        <w:topLinePunct w:val="0"/>
        <w:autoSpaceDE/>
        <w:autoSpaceDN/>
        <w:bidi w:val="0"/>
        <w:adjustRightInd/>
        <w:snapToGrid/>
        <w:spacing w:line="360" w:lineRule="auto"/>
        <w:ind w:firstLine="481" w:firstLineChars="200"/>
        <w:jc w:val="both"/>
        <w:textAlignment w:val="auto"/>
        <w:outlineLvl w:val="1"/>
        <w:rPr>
          <w:rFonts w:hint="eastAsia" w:ascii="仿宋_GB2312" w:hAnsi="仿宋_GB2312" w:eastAsia="仿宋_GB2312" w:cs="仿宋_GB2312"/>
          <w:b/>
          <w:bCs/>
          <w:color w:val="auto"/>
          <w:sz w:val="24"/>
          <w:szCs w:val="24"/>
          <w:highlight w:val="none"/>
        </w:rPr>
      </w:pPr>
      <w:bookmarkStart w:id="41" w:name="_Toc24470"/>
      <w:bookmarkStart w:id="42" w:name="_Toc15352"/>
      <w:r>
        <w:rPr>
          <w:rFonts w:hint="eastAsia" w:ascii="仿宋_GB2312" w:hAnsi="仿宋_GB2312" w:eastAsia="仿宋_GB2312" w:cs="仿宋_GB2312"/>
          <w:b/>
          <w:bCs/>
          <w:color w:val="auto"/>
          <w:sz w:val="24"/>
          <w:szCs w:val="24"/>
          <w:highlight w:val="none"/>
        </w:rPr>
        <w:t>（二）改进措施</w:t>
      </w:r>
      <w:bookmarkEnd w:id="41"/>
      <w:bookmarkEnd w:id="42"/>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outlineLvl w:val="2"/>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1.加强上级指导，强化项目全过程监控管理和指引。</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一是</w:t>
      </w:r>
      <w:r>
        <w:rPr>
          <w:rFonts w:hint="eastAsia" w:ascii="仿宋_GB2312" w:hAnsi="仿宋_GB2312" w:eastAsia="仿宋_GB2312" w:cs="仿宋_GB2312"/>
          <w:color w:val="auto"/>
          <w:sz w:val="24"/>
          <w:szCs w:val="24"/>
          <w:highlight w:val="none"/>
        </w:rPr>
        <w:t>以绩效目标管理为导向，引导各实施主体根据项目实施方案的指引，从资金用途、项目建设内容、计划进度安排、财政资金预算安排、测算依据、管理制度、绩效目标设置等内容出发，制定预算绩效目标完整、资金预算安排、建设内容符合要求的资金使用方案，确保资金使用方案构成要素齐全、完整。</w:t>
      </w:r>
      <w:r>
        <w:rPr>
          <w:rFonts w:hint="eastAsia" w:ascii="仿宋_GB2312" w:hAnsi="仿宋_GB2312" w:eastAsia="仿宋_GB2312" w:cs="仿宋_GB2312"/>
          <w:b/>
          <w:bCs/>
          <w:color w:val="auto"/>
          <w:sz w:val="24"/>
          <w:szCs w:val="24"/>
          <w:highlight w:val="none"/>
        </w:rPr>
        <w:t>二是</w:t>
      </w:r>
      <w:r>
        <w:rPr>
          <w:rFonts w:hint="eastAsia" w:ascii="仿宋_GB2312" w:hAnsi="仿宋_GB2312" w:eastAsia="仿宋_GB2312" w:cs="仿宋_GB2312"/>
          <w:color w:val="auto"/>
          <w:sz w:val="24"/>
          <w:szCs w:val="24"/>
          <w:highlight w:val="none"/>
        </w:rPr>
        <w:t>加大财政资金监控管理力度。对外拨至合作单位的财政补助经费，要及时掌握外协单位资金和项目实施情况，定期组织座谈会或者建立汇报机制，了解各外协单位项目实施进度和资金支出进度，必要时可抽查相对应的佐证材料，保障财政资金安全使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1" w:firstLineChars="200"/>
        <w:textAlignment w:val="auto"/>
        <w:outlineLvl w:val="2"/>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2.</w:t>
      </w:r>
      <w:r>
        <w:rPr>
          <w:rFonts w:hint="eastAsia" w:ascii="仿宋_GB2312" w:hAnsi="仿宋_GB2312" w:eastAsia="仿宋_GB2312" w:cs="仿宋_GB2312"/>
          <w:b/>
          <w:bCs/>
          <w:color w:val="auto"/>
          <w:sz w:val="24"/>
          <w:szCs w:val="24"/>
          <w:highlight w:val="none"/>
        </w:rPr>
        <w:t>强化项目实施单位绩效管理意识，规范财政资金使用。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强化项目实施单位绩效管理意识，主动学习规划政策，财政专项资金实施管理程序要求，结合自身实际，制定项目工作方案及计划，积极推进项目实施。单位需严格按照财政资金管理办法及项目申报书的要求，提高资金支出与项目建设内容的相关性。对于非项目建设需要的支出，不得挤占财政资金。加强合同管理，明细合同支付条款，杜绝超额支付财政资金的行为，做到项目实施进度与资金使用进度匹配，保障财政资金的安全。</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outlineLvl w:val="2"/>
        <w:rPr>
          <w:rFonts w:ascii="仿宋_GB2312" w:hAnsi="仿宋_GB2312" w:eastAsia="仿宋_GB2312" w:cs="仿宋_GB2312"/>
          <w:b/>
          <w:bCs/>
          <w:color w:val="auto"/>
          <w:sz w:val="24"/>
          <w:szCs w:val="24"/>
          <w:highlight w:val="none"/>
        </w:rPr>
      </w:pPr>
      <w:r>
        <w:rPr>
          <w:rFonts w:ascii="仿宋_GB2312" w:hAnsi="仿宋_GB2312" w:eastAsia="仿宋_GB2312" w:cs="仿宋_GB2312"/>
          <w:b/>
          <w:bCs/>
          <w:color w:val="auto"/>
          <w:sz w:val="24"/>
          <w:szCs w:val="24"/>
          <w:highlight w:val="none"/>
        </w:rPr>
        <w:t>3</w:t>
      </w:r>
      <w:r>
        <w:rPr>
          <w:rFonts w:hint="eastAsia" w:ascii="仿宋_GB2312" w:hAnsi="仿宋_GB2312" w:eastAsia="仿宋_GB2312" w:cs="仿宋_GB2312"/>
          <w:b/>
          <w:bCs/>
          <w:color w:val="auto"/>
          <w:sz w:val="24"/>
          <w:szCs w:val="24"/>
          <w:highlight w:val="none"/>
        </w:rPr>
        <w:t>.创新培养高素质人才队伍，解决“工学”冲突矛盾。</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一是</w:t>
      </w:r>
      <w:r>
        <w:rPr>
          <w:rFonts w:hint="eastAsia" w:ascii="仿宋_GB2312" w:hAnsi="仿宋_GB2312" w:eastAsia="仿宋_GB2312" w:cs="仿宋_GB2312"/>
          <w:color w:val="auto"/>
          <w:sz w:val="24"/>
          <w:szCs w:val="24"/>
          <w:highlight w:val="none"/>
        </w:rPr>
        <w:t>通过加强人才建设，促进国医馆、中医门诊部和诊所发展。进一步完善相关机制和鼓励措施，研究将优质中医基层服务企业纳入人才引进范畴，引进优质中医药人才尤其是青年人才向基层流动，不断强化基层中医药人才队伍，发展壮大融预防保健、疾病治疗和康复于一体的中医药服务体系，为人民群众提供更好的中医药健康服务。</w:t>
      </w:r>
      <w:r>
        <w:rPr>
          <w:rFonts w:hint="eastAsia" w:ascii="仿宋_GB2312" w:hAnsi="仿宋_GB2312" w:eastAsia="仿宋_GB2312" w:cs="仿宋_GB2312"/>
          <w:b/>
          <w:bCs/>
          <w:color w:val="auto"/>
          <w:sz w:val="24"/>
          <w:szCs w:val="24"/>
          <w:highlight w:val="none"/>
        </w:rPr>
        <w:t>二是</w:t>
      </w:r>
      <w:r>
        <w:rPr>
          <w:rFonts w:hint="eastAsia" w:ascii="仿宋_GB2312" w:hAnsi="仿宋_GB2312" w:eastAsia="仿宋_GB2312" w:cs="仿宋_GB2312"/>
          <w:color w:val="auto"/>
          <w:sz w:val="24"/>
          <w:szCs w:val="24"/>
          <w:highlight w:val="none"/>
        </w:rPr>
        <w:t>省级部门制定人才培养工作方案时，可考虑将培训频率、培训人员数量和培训时长的要求控制在适当范围，妥善解决日常工作与培训学习间的冲突。</w:t>
      </w:r>
    </w:p>
    <w:p>
      <w:pPr>
        <w:spacing w:line="360" w:lineRule="auto"/>
        <w:ind w:firstLine="480" w:firstLineChars="200"/>
        <w:jc w:val="left"/>
        <w:outlineLvl w:val="9"/>
        <w:rPr>
          <w:rFonts w:hint="eastAsia" w:ascii="黑体" w:hAnsi="黑体" w:eastAsia="黑体" w:cs="黑体"/>
          <w:b w:val="0"/>
          <w:bCs w:val="0"/>
          <w:color w:val="auto"/>
          <w:kern w:val="0"/>
          <w:sz w:val="24"/>
          <w:szCs w:val="24"/>
          <w:highlight w:val="none"/>
        </w:rPr>
      </w:pPr>
      <w:bookmarkStart w:id="43" w:name="_Toc1215"/>
      <w:r>
        <w:rPr>
          <w:rFonts w:hint="eastAsia" w:ascii="黑体" w:hAnsi="黑体" w:eastAsia="黑体" w:cs="黑体"/>
          <w:b w:val="0"/>
          <w:bCs w:val="0"/>
          <w:color w:val="auto"/>
          <w:kern w:val="0"/>
          <w:sz w:val="24"/>
          <w:szCs w:val="24"/>
          <w:highlight w:val="none"/>
          <w:lang w:eastAsia="zh-CN"/>
        </w:rPr>
        <w:t>五</w:t>
      </w:r>
      <w:r>
        <w:rPr>
          <w:rFonts w:hint="eastAsia" w:ascii="黑体" w:hAnsi="黑体" w:eastAsia="黑体" w:cs="黑体"/>
          <w:b w:val="0"/>
          <w:bCs w:val="0"/>
          <w:color w:val="auto"/>
          <w:kern w:val="0"/>
          <w:sz w:val="24"/>
          <w:szCs w:val="24"/>
          <w:highlight w:val="none"/>
        </w:rPr>
        <w:t>、绩效评价结果拟应用和公开情况</w:t>
      </w:r>
      <w:bookmarkEnd w:id="43"/>
    </w:p>
    <w:p>
      <w:pPr>
        <w:spacing w:line="360" w:lineRule="auto"/>
        <w:ind w:firstLine="480" w:firstLineChars="200"/>
        <w:jc w:val="both"/>
        <w:outlineLvl w:val="9"/>
        <w:rPr>
          <w:rFonts w:ascii="仿宋_GB2312" w:hAnsi="仿宋_GB2312" w:eastAsia="仿宋_GB2312" w:cs="仿宋_GB2312"/>
          <w:color w:val="auto"/>
          <w:sz w:val="24"/>
          <w:szCs w:val="24"/>
          <w:highlight w:val="none"/>
        </w:rPr>
      </w:pPr>
      <w:bookmarkStart w:id="44" w:name="_Toc11721"/>
      <w:r>
        <w:rPr>
          <w:rFonts w:hint="eastAsia" w:ascii="仿宋_GB2312" w:hAnsi="仿宋_GB2312" w:eastAsia="仿宋_GB2312" w:cs="仿宋_GB2312"/>
          <w:color w:val="auto"/>
          <w:sz w:val="24"/>
          <w:szCs w:val="24"/>
          <w:highlight w:val="none"/>
        </w:rPr>
        <w:t>根据202</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年中央对地方转移支付中医药资金绩效评价自评表</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资金使用单位依次对应202</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年中央医疗服务与保障能力提</w:t>
      </w:r>
      <w:r>
        <w:rPr>
          <w:rFonts w:ascii="仿宋_GB2312" w:hAnsi="仿宋_GB2312" w:eastAsia="仿宋_GB2312" w:cs="仿宋_GB2312"/>
          <w:color w:val="auto"/>
          <w:sz w:val="24"/>
          <w:szCs w:val="24"/>
          <w:highlight w:val="none"/>
        </w:rPr>
        <w:t>升补助资金（中医药事业传承与发展部分）项目任务方案中的要求实施项目，并根据国家局统一制定的项目自评表，提交相应的佐证材料并逐一对应指标进行自评，综合省级主管部门自评结果、专家宏观评价结果和现场核查结果，根据本次绩效评价的评价原则和方法，采取自评得分</w:t>
      </w:r>
      <w:r>
        <w:rPr>
          <w:rFonts w:hint="eastAsia" w:ascii="仿宋_GB2312" w:hAnsi="仿宋_GB2312" w:eastAsia="仿宋_GB2312" w:cs="仿宋_GB2312"/>
          <w:color w:val="auto"/>
          <w:sz w:val="24"/>
          <w:szCs w:val="24"/>
          <w:highlight w:val="none"/>
        </w:rPr>
        <w:t>96.02</w:t>
      </w:r>
      <w:r>
        <w:rPr>
          <w:rFonts w:ascii="仿宋_GB2312" w:hAnsi="仿宋_GB2312" w:eastAsia="仿宋_GB2312" w:cs="仿宋_GB2312"/>
          <w:color w:val="auto"/>
          <w:sz w:val="24"/>
          <w:szCs w:val="24"/>
          <w:highlight w:val="none"/>
        </w:rPr>
        <w:t>分、核查得分</w:t>
      </w:r>
      <w:r>
        <w:rPr>
          <w:rFonts w:hint="eastAsia" w:ascii="仿宋_GB2312" w:hAnsi="仿宋_GB2312" w:eastAsia="仿宋_GB2312" w:cs="仿宋_GB2312"/>
          <w:color w:val="auto"/>
          <w:sz w:val="24"/>
          <w:szCs w:val="24"/>
          <w:highlight w:val="none"/>
        </w:rPr>
        <w:t>94.11</w:t>
      </w:r>
      <w:r>
        <w:rPr>
          <w:rFonts w:ascii="仿宋_GB2312" w:hAnsi="仿宋_GB2312" w:eastAsia="仿宋_GB2312" w:cs="仿宋_GB2312"/>
          <w:color w:val="auto"/>
          <w:sz w:val="24"/>
          <w:szCs w:val="24"/>
          <w:highlight w:val="none"/>
        </w:rPr>
        <w:t>分和抽查得分</w:t>
      </w:r>
      <w:r>
        <w:rPr>
          <w:rFonts w:hint="eastAsia" w:ascii="仿宋_GB2312" w:hAnsi="仿宋_GB2312" w:eastAsia="仿宋_GB2312" w:cs="仿宋_GB2312"/>
          <w:color w:val="auto"/>
          <w:sz w:val="24"/>
          <w:szCs w:val="24"/>
          <w:highlight w:val="none"/>
        </w:rPr>
        <w:t>94.04</w:t>
      </w:r>
      <w:r>
        <w:rPr>
          <w:rFonts w:ascii="仿宋_GB2312" w:hAnsi="仿宋_GB2312" w:eastAsia="仿宋_GB2312" w:cs="仿宋_GB2312"/>
          <w:color w:val="auto"/>
          <w:sz w:val="24"/>
          <w:szCs w:val="24"/>
          <w:highlight w:val="none"/>
        </w:rPr>
        <w:t>分各占比40%、40%和20%加权计算，综合评定202</w:t>
      </w:r>
      <w:r>
        <w:rPr>
          <w:rFonts w:hint="eastAsia" w:ascii="仿宋_GB2312" w:hAnsi="仿宋_GB2312" w:eastAsia="仿宋_GB2312" w:cs="仿宋_GB2312"/>
          <w:color w:val="auto"/>
          <w:sz w:val="24"/>
          <w:szCs w:val="24"/>
          <w:highlight w:val="none"/>
          <w:lang w:val="en-US" w:eastAsia="zh-CN"/>
        </w:rPr>
        <w:t>1</w:t>
      </w:r>
      <w:r>
        <w:rPr>
          <w:rFonts w:ascii="仿宋_GB2312" w:hAnsi="仿宋_GB2312" w:eastAsia="仿宋_GB2312" w:cs="仿宋_GB2312"/>
          <w:color w:val="auto"/>
          <w:sz w:val="24"/>
          <w:szCs w:val="24"/>
          <w:highlight w:val="none"/>
        </w:rPr>
        <w:t>年医疗服务与保障能力提升补助资金（中医药事</w:t>
      </w:r>
      <w:r>
        <w:rPr>
          <w:rFonts w:hint="eastAsia" w:ascii="仿宋_GB2312" w:hAnsi="仿宋_GB2312" w:eastAsia="仿宋_GB2312" w:cs="仿宋_GB2312"/>
          <w:color w:val="auto"/>
          <w:sz w:val="24"/>
          <w:szCs w:val="24"/>
          <w:highlight w:val="none"/>
        </w:rPr>
        <w:t>业传承与发展部分）使用绩效得分为94.86</w:t>
      </w:r>
      <w:r>
        <w:rPr>
          <w:rFonts w:ascii="仿宋_GB2312" w:hAnsi="仿宋_GB2312" w:eastAsia="仿宋_GB2312" w:cs="仿宋_GB2312"/>
          <w:color w:val="auto"/>
          <w:sz w:val="24"/>
          <w:szCs w:val="24"/>
          <w:highlight w:val="none"/>
        </w:rPr>
        <w:t>分，绩效等级为“</w:t>
      </w:r>
      <w:r>
        <w:rPr>
          <w:rFonts w:hint="eastAsia" w:ascii="仿宋_GB2312" w:hAnsi="仿宋_GB2312" w:eastAsia="仿宋_GB2312" w:cs="仿宋_GB2312"/>
          <w:color w:val="auto"/>
          <w:sz w:val="24"/>
          <w:szCs w:val="24"/>
          <w:highlight w:val="none"/>
        </w:rPr>
        <w:t>优</w:t>
      </w:r>
      <w:r>
        <w:rPr>
          <w:rFonts w:ascii="仿宋_GB2312" w:hAnsi="仿宋_GB2312" w:eastAsia="仿宋_GB2312" w:cs="仿宋_GB2312"/>
          <w:color w:val="auto"/>
          <w:sz w:val="24"/>
          <w:szCs w:val="24"/>
          <w:highlight w:val="none"/>
        </w:rPr>
        <w:t>”。详见表4-1。</w:t>
      </w:r>
      <w:bookmarkEnd w:id="44"/>
    </w:p>
    <w:tbl>
      <w:tblPr>
        <w:tblStyle w:val="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7"/>
        <w:gridCol w:w="2156"/>
        <w:gridCol w:w="2536"/>
        <w:gridCol w:w="767"/>
        <w:gridCol w:w="743"/>
        <w:gridCol w:w="846"/>
        <w:gridCol w:w="846"/>
        <w:gridCol w:w="8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序号</w:t>
            </w: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总项目</w:t>
            </w:r>
          </w:p>
        </w:tc>
        <w:tc>
          <w:tcPr>
            <w:tcW w:w="1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资金名称</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资金</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任务量</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自评得分</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核查得分</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抽查得分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中医药文化传播行动</w:t>
            </w:r>
          </w:p>
        </w:tc>
        <w:tc>
          <w:tcPr>
            <w:tcW w:w="1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中医药文化传播行动</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491</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84</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95.49 </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87.00 </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87.00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省中医药数据中心建设</w:t>
            </w:r>
          </w:p>
        </w:tc>
        <w:tc>
          <w:tcPr>
            <w:tcW w:w="1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省中医药数据中心建设(广东省)</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133</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100.00 </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100.00 </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w:t>
            </w: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中央资金绩效考核</w:t>
            </w:r>
          </w:p>
        </w:tc>
        <w:tc>
          <w:tcPr>
            <w:tcW w:w="1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中央资金绩效考核(广东省)</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95.00 </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95.00 </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w:t>
            </w: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国家中医疫病防治队能力建设</w:t>
            </w:r>
          </w:p>
        </w:tc>
        <w:tc>
          <w:tcPr>
            <w:tcW w:w="1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国家中医疫病防治队能力建设</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2060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99.00 </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96.50 </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96.50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w:t>
            </w: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中医药康复服务能力提升工程</w:t>
            </w:r>
          </w:p>
        </w:tc>
        <w:tc>
          <w:tcPr>
            <w:tcW w:w="1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中医药康复能力提升工程(广东省)</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93.75 </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93.00 </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92.00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w:t>
            </w: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中医药康复能力提升工程</w:t>
            </w:r>
          </w:p>
        </w:tc>
        <w:tc>
          <w:tcPr>
            <w:tcW w:w="1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中医药康复服务能力提升工程</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300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100.00 </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100.00 </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7</w:t>
            </w: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中医药监督知识与能力培训</w:t>
            </w:r>
          </w:p>
        </w:tc>
        <w:tc>
          <w:tcPr>
            <w:tcW w:w="1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中医药监督知识与能力培训</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78</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100.00 </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100.00 </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w:t>
            </w: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二级中医医院发热门诊建设项目</w:t>
            </w:r>
          </w:p>
        </w:tc>
        <w:tc>
          <w:tcPr>
            <w:tcW w:w="1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二级中医医院发热门诊建设项目(广东省)</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1760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22</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96.77 </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93.00 </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93.00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w:t>
            </w:r>
          </w:p>
        </w:tc>
        <w:tc>
          <w:tcPr>
            <w:tcW w:w="11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中医药特色人才培养专项</w:t>
            </w:r>
          </w:p>
        </w:tc>
        <w:tc>
          <w:tcPr>
            <w:tcW w:w="1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2021年中医馆骨干人才培养</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36</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100.00 </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100.00 </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1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2021年全国基层名老中医药专家传承工作室</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96.25 </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89.25 </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89.00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1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2021年中医全科医生转岗培训</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50</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96.92 </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95.52 </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95.52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w:t>
            </w:r>
          </w:p>
        </w:tc>
        <w:tc>
          <w:tcPr>
            <w:tcW w:w="11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中医药传承与创新“百千万”人才工程</w:t>
            </w:r>
          </w:p>
        </w:tc>
        <w:tc>
          <w:tcPr>
            <w:tcW w:w="1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2019年中医临床特色技术传承骨干人才</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45</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36</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82.83 </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85.44 </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85.44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1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2019年中医药创新骨干人才</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94.05 </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92.40 </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92.40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1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2019年西学中骨干人才</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57</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19</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97.74 </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95.00 </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1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2019年全国名老中医药专家传承工作室</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28</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96.50 </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94.00 </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94.00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11</w:t>
            </w:r>
          </w:p>
        </w:tc>
        <w:tc>
          <w:tcPr>
            <w:tcW w:w="11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中医药古籍保护与传统知识收集整理项目</w:t>
            </w:r>
          </w:p>
        </w:tc>
        <w:tc>
          <w:tcPr>
            <w:tcW w:w="1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中医药古籍保护</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98.00 </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95.00 </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c>
          <w:tcPr>
            <w:tcW w:w="1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1"/>
                <w:szCs w:val="21"/>
                <w:u w:val="none"/>
              </w:rPr>
            </w:pPr>
          </w:p>
        </w:tc>
        <w:tc>
          <w:tcPr>
            <w:tcW w:w="1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传统知识收集整理</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100.00 </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95.00 </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12</w:t>
            </w: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基于中医临床研究基地优势病种的中医临床疗效评价能力提升项目</w:t>
            </w:r>
          </w:p>
        </w:tc>
        <w:tc>
          <w:tcPr>
            <w:tcW w:w="1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基于中医临床研究基地优势病种的中医临床疗效评价能力提升</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120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99.00 </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99.00 </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99.00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w:t>
            </w: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道地药材生态种植及质量保障项目</w:t>
            </w:r>
          </w:p>
        </w:tc>
        <w:tc>
          <w:tcPr>
            <w:tcW w:w="1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道地药材生态种植及质量保障</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83.00 </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83.00 </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83.00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14</w:t>
            </w: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国家中医药应对重大公共卫生事件和疫病防治骨干人才库</w:t>
            </w:r>
          </w:p>
        </w:tc>
        <w:tc>
          <w:tcPr>
            <w:tcW w:w="1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国家中医药应对重大公共卫生事件和疫病防治骨干人才库建设</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96.00 </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94.00 </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94.00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7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合计</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5822</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259</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96.02 </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94.11 </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94.04 </w:t>
            </w:r>
          </w:p>
        </w:tc>
      </w:tr>
    </w:tbl>
    <w:p>
      <w:pPr>
        <w:spacing w:line="360" w:lineRule="auto"/>
        <w:ind w:firstLine="480" w:firstLineChars="200"/>
        <w:jc w:val="left"/>
        <w:rPr>
          <w:rFonts w:hint="eastAsia" w:ascii="仿宋_GB2312" w:hAnsi="仿宋_GB2312" w:eastAsia="仿宋_GB2312" w:cs="仿宋_GB2312"/>
          <w:color w:val="auto"/>
          <w:kern w:val="0"/>
          <w:sz w:val="24"/>
          <w:szCs w:val="24"/>
          <w:highlight w:val="none"/>
        </w:rPr>
      </w:pPr>
    </w:p>
    <w:p>
      <w:pPr>
        <w:spacing w:line="360" w:lineRule="auto"/>
        <w:ind w:firstLine="480" w:firstLineChars="200"/>
        <w:jc w:val="left"/>
        <w:outlineLvl w:val="0"/>
        <w:rPr>
          <w:rFonts w:hint="eastAsia" w:ascii="黑体" w:hAnsi="黑体" w:eastAsia="黑体" w:cs="黑体"/>
          <w:b w:val="0"/>
          <w:bCs w:val="0"/>
          <w:color w:val="auto"/>
          <w:kern w:val="0"/>
          <w:sz w:val="24"/>
          <w:szCs w:val="24"/>
          <w:highlight w:val="none"/>
        </w:rPr>
      </w:pPr>
      <w:bookmarkStart w:id="45" w:name="_Toc13642"/>
      <w:r>
        <w:rPr>
          <w:rFonts w:hint="eastAsia" w:ascii="黑体" w:hAnsi="黑体" w:eastAsia="黑体" w:cs="黑体"/>
          <w:b w:val="0"/>
          <w:bCs w:val="0"/>
          <w:color w:val="auto"/>
          <w:kern w:val="0"/>
          <w:sz w:val="24"/>
          <w:szCs w:val="24"/>
          <w:highlight w:val="none"/>
          <w:lang w:eastAsia="zh-CN"/>
        </w:rPr>
        <w:t>六</w:t>
      </w:r>
      <w:r>
        <w:rPr>
          <w:rFonts w:hint="eastAsia" w:ascii="黑体" w:hAnsi="黑体" w:eastAsia="黑体" w:cs="黑体"/>
          <w:b w:val="0"/>
          <w:bCs w:val="0"/>
          <w:color w:val="auto"/>
          <w:kern w:val="0"/>
          <w:sz w:val="24"/>
          <w:szCs w:val="24"/>
          <w:highlight w:val="none"/>
        </w:rPr>
        <w:t>、其他需要说明的问题</w:t>
      </w:r>
      <w:bookmarkEnd w:id="45"/>
    </w:p>
    <w:p>
      <w:pPr>
        <w:spacing w:line="360" w:lineRule="auto"/>
        <w:ind w:firstLine="480" w:firstLineChars="20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本年度中央巡视、省审计厅和各类财政监督中未对部门中央补助预算资金提出相关问题。</w:t>
      </w:r>
    </w:p>
    <w:p>
      <w:pPr>
        <w:spacing w:line="360" w:lineRule="auto"/>
        <w:ind w:firstLine="480" w:firstLineChars="200"/>
        <w:jc w:val="both"/>
        <w:rPr>
          <w:rFonts w:hint="eastAsia" w:ascii="仿宋_GB2312" w:hAnsi="仿宋_GB2312" w:eastAsia="仿宋_GB2312" w:cs="仿宋_GB2312"/>
          <w:color w:val="auto"/>
          <w:sz w:val="24"/>
          <w:szCs w:val="24"/>
          <w:highlight w:val="none"/>
        </w:rPr>
      </w:pPr>
    </w:p>
    <w:p>
      <w:pPr>
        <w:spacing w:line="360" w:lineRule="auto"/>
        <w:ind w:firstLine="480" w:firstLineChars="200"/>
        <w:jc w:val="both"/>
        <w:rPr>
          <w:rFonts w:hint="eastAsia" w:ascii="仿宋_GB2312" w:hAnsi="仿宋_GB2312" w:eastAsia="仿宋_GB2312" w:cs="仿宋_GB2312"/>
          <w:color w:val="auto"/>
          <w:sz w:val="24"/>
          <w:szCs w:val="24"/>
          <w:highlight w:val="none"/>
        </w:rPr>
      </w:pPr>
    </w:p>
    <w:p>
      <w:pPr>
        <w:spacing w:line="360" w:lineRule="auto"/>
        <w:ind w:firstLine="480" w:firstLineChars="200"/>
        <w:jc w:val="both"/>
        <w:rPr>
          <w:rFonts w:hint="eastAsia" w:ascii="仿宋_GB2312" w:hAnsi="仿宋_GB2312" w:eastAsia="仿宋_GB2312" w:cs="仿宋_GB2312"/>
          <w:color w:val="auto"/>
          <w:sz w:val="24"/>
          <w:szCs w:val="24"/>
          <w:highlight w:val="none"/>
        </w:rPr>
      </w:pPr>
    </w:p>
    <w:p>
      <w:pPr>
        <w:spacing w:line="360" w:lineRule="auto"/>
        <w:ind w:firstLine="480" w:firstLineChars="200"/>
        <w:jc w:val="both"/>
        <w:rPr>
          <w:rFonts w:hint="eastAsia" w:ascii="仿宋_GB2312" w:hAnsi="仿宋_GB2312" w:eastAsia="仿宋_GB2312" w:cs="仿宋_GB2312"/>
          <w:color w:val="auto"/>
          <w:sz w:val="24"/>
          <w:szCs w:val="24"/>
          <w:highlight w:val="none"/>
        </w:rPr>
      </w:pPr>
    </w:p>
    <w:p>
      <w:pPr>
        <w:spacing w:line="360" w:lineRule="auto"/>
        <w:ind w:firstLine="480" w:firstLineChars="200"/>
        <w:jc w:val="both"/>
        <w:rPr>
          <w:rFonts w:hint="eastAsia" w:ascii="仿宋_GB2312" w:hAnsi="仿宋_GB2312" w:eastAsia="仿宋_GB2312" w:cs="仿宋_GB2312"/>
          <w:color w:val="auto"/>
          <w:sz w:val="24"/>
          <w:szCs w:val="24"/>
          <w:highlight w:val="none"/>
        </w:rPr>
      </w:pPr>
    </w:p>
    <w:p>
      <w:pPr>
        <w:spacing w:line="360" w:lineRule="auto"/>
        <w:ind w:firstLine="480" w:firstLineChars="200"/>
        <w:jc w:val="both"/>
        <w:rPr>
          <w:rFonts w:hint="eastAsia" w:ascii="仿宋_GB2312" w:hAnsi="仿宋_GB2312" w:eastAsia="仿宋_GB2312" w:cs="仿宋_GB2312"/>
          <w:color w:val="auto"/>
          <w:sz w:val="24"/>
          <w:szCs w:val="24"/>
          <w:highlight w:val="none"/>
        </w:rPr>
      </w:pPr>
    </w:p>
    <w:p>
      <w:pPr>
        <w:spacing w:line="360" w:lineRule="auto"/>
        <w:ind w:firstLine="480" w:firstLineChars="200"/>
        <w:jc w:val="both"/>
        <w:rPr>
          <w:rFonts w:hint="eastAsia" w:ascii="仿宋_GB2312" w:hAnsi="仿宋_GB2312" w:eastAsia="仿宋_GB2312" w:cs="仿宋_GB2312"/>
          <w:color w:val="auto"/>
          <w:sz w:val="24"/>
          <w:szCs w:val="24"/>
          <w:highlight w:val="none"/>
        </w:rPr>
      </w:pPr>
    </w:p>
    <w:p>
      <w:pPr>
        <w:spacing w:line="360" w:lineRule="auto"/>
        <w:ind w:firstLine="480" w:firstLineChars="200"/>
        <w:jc w:val="both"/>
        <w:rPr>
          <w:rFonts w:hint="eastAsia" w:ascii="仿宋_GB2312" w:hAnsi="仿宋_GB2312" w:eastAsia="仿宋_GB2312" w:cs="仿宋_GB2312"/>
          <w:color w:val="auto"/>
          <w:sz w:val="24"/>
          <w:szCs w:val="24"/>
          <w:highlight w:val="none"/>
        </w:rPr>
      </w:pPr>
    </w:p>
    <w:p>
      <w:pPr>
        <w:spacing w:line="360" w:lineRule="auto"/>
        <w:ind w:firstLine="960" w:firstLineChars="400"/>
        <w:jc w:val="both"/>
        <w:rPr>
          <w:rFonts w:hint="eastAsia" w:ascii="仿宋_GB2312" w:hAnsi="仿宋_GB2312" w:eastAsia="仿宋_GB2312" w:cs="仿宋_GB2312"/>
          <w:color w:val="auto"/>
          <w:sz w:val="24"/>
          <w:szCs w:val="24"/>
          <w:highlight w:val="none"/>
        </w:rPr>
      </w:pPr>
    </w:p>
    <w:p>
      <w:pPr>
        <w:spacing w:line="360" w:lineRule="auto"/>
        <w:ind w:firstLine="960" w:firstLineChars="400"/>
        <w:jc w:val="both"/>
        <w:rPr>
          <w:rFonts w:hint="eastAsia" w:ascii="仿宋_GB2312" w:hAnsi="仿宋_GB2312" w:eastAsia="仿宋_GB2312" w:cs="仿宋_GB2312"/>
          <w:color w:val="auto"/>
          <w:sz w:val="24"/>
          <w:szCs w:val="24"/>
          <w:highlight w:val="none"/>
          <w:lang w:eastAsia="zh-CN"/>
        </w:rPr>
      </w:pPr>
    </w:p>
    <w:p>
      <w:pPr>
        <w:spacing w:line="360" w:lineRule="auto"/>
        <w:ind w:firstLine="480" w:firstLineChars="200"/>
        <w:jc w:val="both"/>
        <w:rPr>
          <w:rFonts w:hint="eastAsia" w:ascii="仿宋_GB2312" w:hAnsi="仿宋_GB2312" w:eastAsia="仿宋_GB2312" w:cs="仿宋_GB2312"/>
          <w:color w:val="auto"/>
          <w:sz w:val="24"/>
          <w:szCs w:val="24"/>
          <w:highlight w:val="none"/>
        </w:rPr>
        <w:sectPr>
          <w:footerReference r:id="rId3" w:type="default"/>
          <w:pgSz w:w="11906" w:h="16838"/>
          <w:pgMar w:top="2041" w:right="1417" w:bottom="1417" w:left="1531"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spacing w:line="360" w:lineRule="auto"/>
        <w:ind w:firstLine="480" w:firstLineChars="200"/>
        <w:jc w:val="both"/>
        <w:rPr>
          <w:rFonts w:hint="default" w:ascii="仿宋_GB2312" w:hAnsi="仿宋_GB2312" w:eastAsia="仿宋_GB2312" w:cs="仿宋_GB2312"/>
          <w:color w:val="auto"/>
          <w:sz w:val="24"/>
          <w:szCs w:val="24"/>
          <w:highlight w:val="none"/>
          <w:lang w:val="en-US" w:eastAsia="zh-CN"/>
        </w:rPr>
      </w:pPr>
    </w:p>
    <w:sectPr>
      <w:pgSz w:w="16838" w:h="11906" w:orient="landscape"/>
      <w:pgMar w:top="1531" w:right="2041" w:bottom="1417" w:left="141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8C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C5dblS0AAAAAUBAAAPAAAAAAAAAAEAIAAAADgAAABkcnMvZG93bnJldi54bWxQ&#10;SwECFAAUAAAACACHTuJAOyadGLABAABEAwAADgAAAAAAAAABACAAAAA1AQAAZHJzL2Uyb0RvYy54&#10;bWxQSwUGAAAAAAYABgBZAQAAVwUAAAAA&#10;">
              <v:fill on="f" focussize="0,0"/>
              <v:stroke on="f"/>
              <v:imagedata o:title=""/>
              <o:lock v:ext="edit" aspectratio="f"/>
              <v:textbox inset="0mm,0mm,0mm,0mm" style="mso-fit-shape-to-text:t;">
                <w:txbxContent>
                  <w:p>
                    <w:pPr>
                      <w:pStyle w:val="5"/>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85A82"/>
    <w:multiLevelType w:val="singleLevel"/>
    <w:tmpl w:val="88B85A82"/>
    <w:lvl w:ilvl="0" w:tentative="0">
      <w:start w:val="1"/>
      <w:numFmt w:val="decimal"/>
      <w:suff w:val="nothing"/>
      <w:lvlText w:val="（%1）"/>
      <w:lvlJc w:val="left"/>
    </w:lvl>
  </w:abstractNum>
  <w:abstractNum w:abstractNumId="1">
    <w:nsid w:val="97FEA215"/>
    <w:multiLevelType w:val="singleLevel"/>
    <w:tmpl w:val="97FEA215"/>
    <w:lvl w:ilvl="0" w:tentative="0">
      <w:start w:val="1"/>
      <w:numFmt w:val="decimal"/>
      <w:suff w:val="nothing"/>
      <w:lvlText w:val="（%1）"/>
      <w:lvlJc w:val="left"/>
    </w:lvl>
  </w:abstractNum>
  <w:abstractNum w:abstractNumId="2">
    <w:nsid w:val="9E530B44"/>
    <w:multiLevelType w:val="singleLevel"/>
    <w:tmpl w:val="9E530B44"/>
    <w:lvl w:ilvl="0" w:tentative="0">
      <w:start w:val="1"/>
      <w:numFmt w:val="decimal"/>
      <w:suff w:val="nothing"/>
      <w:lvlText w:val="（%1）"/>
      <w:lvlJc w:val="left"/>
    </w:lvl>
  </w:abstractNum>
  <w:abstractNum w:abstractNumId="3">
    <w:nsid w:val="B0CF7721"/>
    <w:multiLevelType w:val="singleLevel"/>
    <w:tmpl w:val="B0CF7721"/>
    <w:lvl w:ilvl="0" w:tentative="0">
      <w:start w:val="1"/>
      <w:numFmt w:val="decimal"/>
      <w:suff w:val="nothing"/>
      <w:lvlText w:val="（%1）"/>
      <w:lvlJc w:val="left"/>
    </w:lvl>
  </w:abstractNum>
  <w:abstractNum w:abstractNumId="4">
    <w:nsid w:val="BFF028BA"/>
    <w:multiLevelType w:val="singleLevel"/>
    <w:tmpl w:val="BFF028BA"/>
    <w:lvl w:ilvl="0" w:tentative="0">
      <w:start w:val="1"/>
      <w:numFmt w:val="decimal"/>
      <w:suff w:val="nothing"/>
      <w:lvlText w:val="（%1）"/>
      <w:lvlJc w:val="left"/>
    </w:lvl>
  </w:abstractNum>
  <w:abstractNum w:abstractNumId="5">
    <w:nsid w:val="DE9B928D"/>
    <w:multiLevelType w:val="singleLevel"/>
    <w:tmpl w:val="DE9B928D"/>
    <w:lvl w:ilvl="0" w:tentative="0">
      <w:start w:val="1"/>
      <w:numFmt w:val="decimal"/>
      <w:suff w:val="nothing"/>
      <w:lvlText w:val="（%1）"/>
      <w:lvlJc w:val="left"/>
    </w:lvl>
  </w:abstractNum>
  <w:abstractNum w:abstractNumId="6">
    <w:nsid w:val="DF511353"/>
    <w:multiLevelType w:val="singleLevel"/>
    <w:tmpl w:val="DF511353"/>
    <w:lvl w:ilvl="0" w:tentative="0">
      <w:start w:val="1"/>
      <w:numFmt w:val="decimal"/>
      <w:suff w:val="nothing"/>
      <w:lvlText w:val="（%1）"/>
      <w:lvlJc w:val="left"/>
    </w:lvl>
  </w:abstractNum>
  <w:abstractNum w:abstractNumId="7">
    <w:nsid w:val="F3CD4D81"/>
    <w:multiLevelType w:val="singleLevel"/>
    <w:tmpl w:val="F3CD4D81"/>
    <w:lvl w:ilvl="0" w:tentative="0">
      <w:start w:val="1"/>
      <w:numFmt w:val="decimal"/>
      <w:suff w:val="nothing"/>
      <w:lvlText w:val="（%1）"/>
      <w:lvlJc w:val="left"/>
    </w:lvl>
  </w:abstractNum>
  <w:abstractNum w:abstractNumId="8">
    <w:nsid w:val="0085DC0D"/>
    <w:multiLevelType w:val="singleLevel"/>
    <w:tmpl w:val="0085DC0D"/>
    <w:lvl w:ilvl="0" w:tentative="0">
      <w:start w:val="1"/>
      <w:numFmt w:val="decimal"/>
      <w:suff w:val="nothing"/>
      <w:lvlText w:val="（%1）"/>
      <w:lvlJc w:val="left"/>
    </w:lvl>
  </w:abstractNum>
  <w:abstractNum w:abstractNumId="9">
    <w:nsid w:val="064E4FF8"/>
    <w:multiLevelType w:val="singleLevel"/>
    <w:tmpl w:val="064E4FF8"/>
    <w:lvl w:ilvl="0" w:tentative="0">
      <w:start w:val="1"/>
      <w:numFmt w:val="decimal"/>
      <w:suff w:val="nothing"/>
      <w:lvlText w:val="（%1）"/>
      <w:lvlJc w:val="left"/>
    </w:lvl>
  </w:abstractNum>
  <w:abstractNum w:abstractNumId="10">
    <w:nsid w:val="134EE8DB"/>
    <w:multiLevelType w:val="singleLevel"/>
    <w:tmpl w:val="134EE8DB"/>
    <w:lvl w:ilvl="0" w:tentative="0">
      <w:start w:val="1"/>
      <w:numFmt w:val="decimal"/>
      <w:suff w:val="nothing"/>
      <w:lvlText w:val="（%1）"/>
      <w:lvlJc w:val="left"/>
    </w:lvl>
  </w:abstractNum>
  <w:abstractNum w:abstractNumId="11">
    <w:nsid w:val="3493FD8A"/>
    <w:multiLevelType w:val="singleLevel"/>
    <w:tmpl w:val="3493FD8A"/>
    <w:lvl w:ilvl="0" w:tentative="0">
      <w:start w:val="1"/>
      <w:numFmt w:val="decimal"/>
      <w:suff w:val="nothing"/>
      <w:lvlText w:val="（%1）"/>
      <w:lvlJc w:val="left"/>
    </w:lvl>
  </w:abstractNum>
  <w:abstractNum w:abstractNumId="12">
    <w:nsid w:val="3B9A25B8"/>
    <w:multiLevelType w:val="singleLevel"/>
    <w:tmpl w:val="3B9A25B8"/>
    <w:lvl w:ilvl="0" w:tentative="0">
      <w:start w:val="1"/>
      <w:numFmt w:val="decimal"/>
      <w:suff w:val="nothing"/>
      <w:lvlText w:val="（%1）"/>
      <w:lvlJc w:val="left"/>
    </w:lvl>
  </w:abstractNum>
  <w:abstractNum w:abstractNumId="13">
    <w:nsid w:val="43361B22"/>
    <w:multiLevelType w:val="singleLevel"/>
    <w:tmpl w:val="43361B22"/>
    <w:lvl w:ilvl="0" w:tentative="0">
      <w:start w:val="1"/>
      <w:numFmt w:val="decimal"/>
      <w:suff w:val="nothing"/>
      <w:lvlText w:val="（%1）"/>
      <w:lvlJc w:val="left"/>
    </w:lvl>
  </w:abstractNum>
  <w:abstractNum w:abstractNumId="14">
    <w:nsid w:val="6379ED9A"/>
    <w:multiLevelType w:val="singleLevel"/>
    <w:tmpl w:val="6379ED9A"/>
    <w:lvl w:ilvl="0" w:tentative="0">
      <w:start w:val="1"/>
      <w:numFmt w:val="decimal"/>
      <w:suff w:val="nothing"/>
      <w:lvlText w:val="（%1）"/>
      <w:lvlJc w:val="left"/>
    </w:lvl>
  </w:abstractNum>
  <w:num w:numId="1">
    <w:abstractNumId w:val="13"/>
  </w:num>
  <w:num w:numId="2">
    <w:abstractNumId w:val="5"/>
  </w:num>
  <w:num w:numId="3">
    <w:abstractNumId w:val="3"/>
  </w:num>
  <w:num w:numId="4">
    <w:abstractNumId w:val="9"/>
  </w:num>
  <w:num w:numId="5">
    <w:abstractNumId w:val="6"/>
  </w:num>
  <w:num w:numId="6">
    <w:abstractNumId w:val="8"/>
  </w:num>
  <w:num w:numId="7">
    <w:abstractNumId w:val="11"/>
  </w:num>
  <w:num w:numId="8">
    <w:abstractNumId w:val="12"/>
  </w:num>
  <w:num w:numId="9">
    <w:abstractNumId w:val="2"/>
  </w:num>
  <w:num w:numId="10">
    <w:abstractNumId w:val="14"/>
  </w:num>
  <w:num w:numId="11">
    <w:abstractNumId w:val="1"/>
  </w:num>
  <w:num w:numId="12">
    <w:abstractNumId w:val="10"/>
  </w:num>
  <w:num w:numId="13">
    <w:abstractNumId w:val="4"/>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5MDAzNzgwODIxZTY2Y2MxZTI5ZjM5Zjg1YTM0ZjMifQ=="/>
  </w:docVars>
  <w:rsids>
    <w:rsidRoot w:val="00172A27"/>
    <w:rsid w:val="00014AA3"/>
    <w:rsid w:val="000407A6"/>
    <w:rsid w:val="00052573"/>
    <w:rsid w:val="00055F95"/>
    <w:rsid w:val="00063433"/>
    <w:rsid w:val="00077A7E"/>
    <w:rsid w:val="00094724"/>
    <w:rsid w:val="000B357B"/>
    <w:rsid w:val="00192E8F"/>
    <w:rsid w:val="00252246"/>
    <w:rsid w:val="002A47F7"/>
    <w:rsid w:val="00305783"/>
    <w:rsid w:val="00437736"/>
    <w:rsid w:val="00445AAB"/>
    <w:rsid w:val="00560357"/>
    <w:rsid w:val="00560F5A"/>
    <w:rsid w:val="005A6785"/>
    <w:rsid w:val="005F0B5B"/>
    <w:rsid w:val="0060640F"/>
    <w:rsid w:val="00645DC6"/>
    <w:rsid w:val="00706043"/>
    <w:rsid w:val="00731187"/>
    <w:rsid w:val="007A08E0"/>
    <w:rsid w:val="007B1FE7"/>
    <w:rsid w:val="008800B8"/>
    <w:rsid w:val="00883FA7"/>
    <w:rsid w:val="00933883"/>
    <w:rsid w:val="00960E5C"/>
    <w:rsid w:val="009B599F"/>
    <w:rsid w:val="00A608B5"/>
    <w:rsid w:val="00AD0EA6"/>
    <w:rsid w:val="00AD345A"/>
    <w:rsid w:val="00B061DE"/>
    <w:rsid w:val="00B9369B"/>
    <w:rsid w:val="00BD3DAB"/>
    <w:rsid w:val="00BF0615"/>
    <w:rsid w:val="00C24EBA"/>
    <w:rsid w:val="00C279A4"/>
    <w:rsid w:val="00C31550"/>
    <w:rsid w:val="00C820CD"/>
    <w:rsid w:val="00CA0647"/>
    <w:rsid w:val="00CB02F8"/>
    <w:rsid w:val="00CE45A4"/>
    <w:rsid w:val="00D02D70"/>
    <w:rsid w:val="00D41010"/>
    <w:rsid w:val="00D836C5"/>
    <w:rsid w:val="00DB004B"/>
    <w:rsid w:val="00E12697"/>
    <w:rsid w:val="00E321C1"/>
    <w:rsid w:val="00E943BE"/>
    <w:rsid w:val="00EA1EE4"/>
    <w:rsid w:val="00F01841"/>
    <w:rsid w:val="00F730B6"/>
    <w:rsid w:val="00F942FC"/>
    <w:rsid w:val="00FE25C0"/>
    <w:rsid w:val="01045C19"/>
    <w:rsid w:val="01095ED7"/>
    <w:rsid w:val="01123F18"/>
    <w:rsid w:val="017F636D"/>
    <w:rsid w:val="01836989"/>
    <w:rsid w:val="01C03735"/>
    <w:rsid w:val="01FC14C3"/>
    <w:rsid w:val="026A72E8"/>
    <w:rsid w:val="02D40591"/>
    <w:rsid w:val="02E903CF"/>
    <w:rsid w:val="0336329E"/>
    <w:rsid w:val="035E3A8F"/>
    <w:rsid w:val="03C11C8D"/>
    <w:rsid w:val="03CE7DA1"/>
    <w:rsid w:val="041950B6"/>
    <w:rsid w:val="043F4AB1"/>
    <w:rsid w:val="049A1044"/>
    <w:rsid w:val="049D569E"/>
    <w:rsid w:val="04BB1FF9"/>
    <w:rsid w:val="04D84721"/>
    <w:rsid w:val="04F847F5"/>
    <w:rsid w:val="04FA3E77"/>
    <w:rsid w:val="0515606E"/>
    <w:rsid w:val="056C656F"/>
    <w:rsid w:val="056D19A8"/>
    <w:rsid w:val="057A5A8B"/>
    <w:rsid w:val="058F1BB1"/>
    <w:rsid w:val="05CA0650"/>
    <w:rsid w:val="064C44FB"/>
    <w:rsid w:val="06704A1C"/>
    <w:rsid w:val="06926685"/>
    <w:rsid w:val="06A1507D"/>
    <w:rsid w:val="06A974D8"/>
    <w:rsid w:val="06AE695E"/>
    <w:rsid w:val="072D3914"/>
    <w:rsid w:val="07925C68"/>
    <w:rsid w:val="07CA0060"/>
    <w:rsid w:val="07FB22B9"/>
    <w:rsid w:val="082A5CD5"/>
    <w:rsid w:val="086B37EE"/>
    <w:rsid w:val="08BD45D9"/>
    <w:rsid w:val="096F6F50"/>
    <w:rsid w:val="0977558F"/>
    <w:rsid w:val="09FA30B0"/>
    <w:rsid w:val="09FD4864"/>
    <w:rsid w:val="0A372536"/>
    <w:rsid w:val="0A4A79F6"/>
    <w:rsid w:val="0A7D169A"/>
    <w:rsid w:val="0AE64C30"/>
    <w:rsid w:val="0BC84F6E"/>
    <w:rsid w:val="0BF6782B"/>
    <w:rsid w:val="0C043178"/>
    <w:rsid w:val="0C0918D5"/>
    <w:rsid w:val="0C325375"/>
    <w:rsid w:val="0C4E7684"/>
    <w:rsid w:val="0C721407"/>
    <w:rsid w:val="0CA46B2E"/>
    <w:rsid w:val="0CAF744C"/>
    <w:rsid w:val="0D2C4D12"/>
    <w:rsid w:val="0D7B7CD0"/>
    <w:rsid w:val="0DB57AFD"/>
    <w:rsid w:val="0E080024"/>
    <w:rsid w:val="0E483410"/>
    <w:rsid w:val="0E7F57AF"/>
    <w:rsid w:val="0EC7057A"/>
    <w:rsid w:val="0F0E52EE"/>
    <w:rsid w:val="0F0F0EAB"/>
    <w:rsid w:val="0F811C14"/>
    <w:rsid w:val="0F941CCB"/>
    <w:rsid w:val="0FAE6F66"/>
    <w:rsid w:val="0FC112C6"/>
    <w:rsid w:val="103429C7"/>
    <w:rsid w:val="10641487"/>
    <w:rsid w:val="1070682D"/>
    <w:rsid w:val="10CF2EDA"/>
    <w:rsid w:val="10D95F27"/>
    <w:rsid w:val="11512B09"/>
    <w:rsid w:val="116972BB"/>
    <w:rsid w:val="120918FB"/>
    <w:rsid w:val="12504B4F"/>
    <w:rsid w:val="126B7133"/>
    <w:rsid w:val="127504C3"/>
    <w:rsid w:val="12884923"/>
    <w:rsid w:val="129B3430"/>
    <w:rsid w:val="129B5870"/>
    <w:rsid w:val="129E06AA"/>
    <w:rsid w:val="12BE7ECC"/>
    <w:rsid w:val="131C3106"/>
    <w:rsid w:val="13A22C01"/>
    <w:rsid w:val="13B06FE7"/>
    <w:rsid w:val="144D4EA6"/>
    <w:rsid w:val="145D2730"/>
    <w:rsid w:val="148F5FD5"/>
    <w:rsid w:val="14A87C16"/>
    <w:rsid w:val="14AC63CE"/>
    <w:rsid w:val="14D20FBF"/>
    <w:rsid w:val="14DE57F2"/>
    <w:rsid w:val="154151E6"/>
    <w:rsid w:val="1544417C"/>
    <w:rsid w:val="157070FA"/>
    <w:rsid w:val="15903DD7"/>
    <w:rsid w:val="16643338"/>
    <w:rsid w:val="16B7053D"/>
    <w:rsid w:val="16EF549F"/>
    <w:rsid w:val="172117F0"/>
    <w:rsid w:val="1736428D"/>
    <w:rsid w:val="175D7C65"/>
    <w:rsid w:val="1761121C"/>
    <w:rsid w:val="17797393"/>
    <w:rsid w:val="18123C87"/>
    <w:rsid w:val="185B698A"/>
    <w:rsid w:val="18614863"/>
    <w:rsid w:val="18D7275C"/>
    <w:rsid w:val="19162632"/>
    <w:rsid w:val="19245C9F"/>
    <w:rsid w:val="19730C71"/>
    <w:rsid w:val="19777E71"/>
    <w:rsid w:val="198A288E"/>
    <w:rsid w:val="19B1359D"/>
    <w:rsid w:val="19F83AAA"/>
    <w:rsid w:val="1A7677E4"/>
    <w:rsid w:val="1B4105CB"/>
    <w:rsid w:val="1B493755"/>
    <w:rsid w:val="1B622B42"/>
    <w:rsid w:val="1B70386F"/>
    <w:rsid w:val="1B933D6B"/>
    <w:rsid w:val="1BB94AA3"/>
    <w:rsid w:val="1C3809A3"/>
    <w:rsid w:val="1CE0681D"/>
    <w:rsid w:val="1CF215C1"/>
    <w:rsid w:val="1D5F4EFE"/>
    <w:rsid w:val="1DB8228C"/>
    <w:rsid w:val="1E5F54EF"/>
    <w:rsid w:val="1EF064C5"/>
    <w:rsid w:val="1F12119C"/>
    <w:rsid w:val="1F5B6357"/>
    <w:rsid w:val="1FD94AEA"/>
    <w:rsid w:val="2024058A"/>
    <w:rsid w:val="2091634D"/>
    <w:rsid w:val="20C16CC6"/>
    <w:rsid w:val="214F67A9"/>
    <w:rsid w:val="215D400B"/>
    <w:rsid w:val="21DF7A7D"/>
    <w:rsid w:val="220947FE"/>
    <w:rsid w:val="222448A2"/>
    <w:rsid w:val="22356075"/>
    <w:rsid w:val="226B5DBE"/>
    <w:rsid w:val="22766B05"/>
    <w:rsid w:val="22C04B21"/>
    <w:rsid w:val="22CD7305"/>
    <w:rsid w:val="232528E8"/>
    <w:rsid w:val="23527349"/>
    <w:rsid w:val="23F263FC"/>
    <w:rsid w:val="23F9032A"/>
    <w:rsid w:val="24661428"/>
    <w:rsid w:val="24AF1675"/>
    <w:rsid w:val="25002EBE"/>
    <w:rsid w:val="253835FC"/>
    <w:rsid w:val="25394A3A"/>
    <w:rsid w:val="25552E29"/>
    <w:rsid w:val="258B79CF"/>
    <w:rsid w:val="259B52C0"/>
    <w:rsid w:val="25A85E0F"/>
    <w:rsid w:val="25AB2EDD"/>
    <w:rsid w:val="25D36258"/>
    <w:rsid w:val="26106FE9"/>
    <w:rsid w:val="26867C1D"/>
    <w:rsid w:val="26CA54B2"/>
    <w:rsid w:val="276A54AF"/>
    <w:rsid w:val="282D417D"/>
    <w:rsid w:val="28657256"/>
    <w:rsid w:val="29704558"/>
    <w:rsid w:val="298F469D"/>
    <w:rsid w:val="29D93102"/>
    <w:rsid w:val="2A1E2210"/>
    <w:rsid w:val="2A33129E"/>
    <w:rsid w:val="2AB975AF"/>
    <w:rsid w:val="2ACB0C75"/>
    <w:rsid w:val="2AF31F8C"/>
    <w:rsid w:val="2AFA2FA4"/>
    <w:rsid w:val="2B466974"/>
    <w:rsid w:val="2B7B3A0B"/>
    <w:rsid w:val="2B9D4B6B"/>
    <w:rsid w:val="2BD079FB"/>
    <w:rsid w:val="2C053D8B"/>
    <w:rsid w:val="2C0E118B"/>
    <w:rsid w:val="2C3E635A"/>
    <w:rsid w:val="2CA116E0"/>
    <w:rsid w:val="2CB20F75"/>
    <w:rsid w:val="2CD921D0"/>
    <w:rsid w:val="2D3F4FEE"/>
    <w:rsid w:val="2D6116AA"/>
    <w:rsid w:val="2D8C493D"/>
    <w:rsid w:val="2DFB6325"/>
    <w:rsid w:val="2E4556F7"/>
    <w:rsid w:val="2E5613A5"/>
    <w:rsid w:val="2EED3A57"/>
    <w:rsid w:val="2F122956"/>
    <w:rsid w:val="2F6E2BE8"/>
    <w:rsid w:val="2F746ACC"/>
    <w:rsid w:val="2FC31B9A"/>
    <w:rsid w:val="2FC76976"/>
    <w:rsid w:val="301179EC"/>
    <w:rsid w:val="304B3A46"/>
    <w:rsid w:val="30727AC1"/>
    <w:rsid w:val="30AF2455"/>
    <w:rsid w:val="30CD4789"/>
    <w:rsid w:val="310141E9"/>
    <w:rsid w:val="31183E2B"/>
    <w:rsid w:val="31256726"/>
    <w:rsid w:val="3176316D"/>
    <w:rsid w:val="319841E2"/>
    <w:rsid w:val="31B12BF0"/>
    <w:rsid w:val="31E241BE"/>
    <w:rsid w:val="3236035F"/>
    <w:rsid w:val="32AF1489"/>
    <w:rsid w:val="32B36A9D"/>
    <w:rsid w:val="32BB5D53"/>
    <w:rsid w:val="32EB7389"/>
    <w:rsid w:val="32ED6682"/>
    <w:rsid w:val="330C7119"/>
    <w:rsid w:val="330D60A6"/>
    <w:rsid w:val="331C7610"/>
    <w:rsid w:val="334308C5"/>
    <w:rsid w:val="33F23788"/>
    <w:rsid w:val="34092F75"/>
    <w:rsid w:val="342F2AF0"/>
    <w:rsid w:val="34320E03"/>
    <w:rsid w:val="34BE2C17"/>
    <w:rsid w:val="35816301"/>
    <w:rsid w:val="35FE2E44"/>
    <w:rsid w:val="361024EA"/>
    <w:rsid w:val="361F6015"/>
    <w:rsid w:val="363277FB"/>
    <w:rsid w:val="365A6232"/>
    <w:rsid w:val="36984F5A"/>
    <w:rsid w:val="36B03599"/>
    <w:rsid w:val="36CE1D6A"/>
    <w:rsid w:val="37045DA3"/>
    <w:rsid w:val="37054C07"/>
    <w:rsid w:val="374C4B96"/>
    <w:rsid w:val="379342E7"/>
    <w:rsid w:val="37A603BC"/>
    <w:rsid w:val="37DE5B5D"/>
    <w:rsid w:val="382D7371"/>
    <w:rsid w:val="384A32F4"/>
    <w:rsid w:val="387F181B"/>
    <w:rsid w:val="38870417"/>
    <w:rsid w:val="38A453A3"/>
    <w:rsid w:val="38AD6B3A"/>
    <w:rsid w:val="38B35EF9"/>
    <w:rsid w:val="38BB53F5"/>
    <w:rsid w:val="394305B3"/>
    <w:rsid w:val="39762F67"/>
    <w:rsid w:val="39AF6432"/>
    <w:rsid w:val="39B87F7C"/>
    <w:rsid w:val="3A147A60"/>
    <w:rsid w:val="3A420EEE"/>
    <w:rsid w:val="3A5E6303"/>
    <w:rsid w:val="3A7D3D09"/>
    <w:rsid w:val="3A902296"/>
    <w:rsid w:val="3ACA2C5D"/>
    <w:rsid w:val="3B01133F"/>
    <w:rsid w:val="3B587142"/>
    <w:rsid w:val="3BB20812"/>
    <w:rsid w:val="3C793871"/>
    <w:rsid w:val="3C954724"/>
    <w:rsid w:val="3CB63A8E"/>
    <w:rsid w:val="3CD15693"/>
    <w:rsid w:val="3D3A79C8"/>
    <w:rsid w:val="3D890350"/>
    <w:rsid w:val="3D9C74BF"/>
    <w:rsid w:val="3DB20538"/>
    <w:rsid w:val="3DC07FBF"/>
    <w:rsid w:val="3E7E2AC9"/>
    <w:rsid w:val="3E91535C"/>
    <w:rsid w:val="3EE4798A"/>
    <w:rsid w:val="3FF705A4"/>
    <w:rsid w:val="3FF71BFA"/>
    <w:rsid w:val="403F5139"/>
    <w:rsid w:val="40A74CB9"/>
    <w:rsid w:val="40D36FAB"/>
    <w:rsid w:val="40F427EA"/>
    <w:rsid w:val="413A2A13"/>
    <w:rsid w:val="41794B30"/>
    <w:rsid w:val="41933400"/>
    <w:rsid w:val="41BC0939"/>
    <w:rsid w:val="426B3C91"/>
    <w:rsid w:val="42B02DC4"/>
    <w:rsid w:val="439110B3"/>
    <w:rsid w:val="4391260D"/>
    <w:rsid w:val="439A7773"/>
    <w:rsid w:val="44644EDE"/>
    <w:rsid w:val="44AE5035"/>
    <w:rsid w:val="44B933CE"/>
    <w:rsid w:val="44C61110"/>
    <w:rsid w:val="44EB63F4"/>
    <w:rsid w:val="45065E37"/>
    <w:rsid w:val="45526C94"/>
    <w:rsid w:val="45752EC2"/>
    <w:rsid w:val="45FE5F0E"/>
    <w:rsid w:val="465D1903"/>
    <w:rsid w:val="46831747"/>
    <w:rsid w:val="469D11ED"/>
    <w:rsid w:val="46D7799B"/>
    <w:rsid w:val="47333853"/>
    <w:rsid w:val="4771344F"/>
    <w:rsid w:val="47A07711"/>
    <w:rsid w:val="47FF2569"/>
    <w:rsid w:val="482D0ED1"/>
    <w:rsid w:val="4841125D"/>
    <w:rsid w:val="48923BCC"/>
    <w:rsid w:val="489D5075"/>
    <w:rsid w:val="48A66D56"/>
    <w:rsid w:val="48C14BF6"/>
    <w:rsid w:val="48C77F7A"/>
    <w:rsid w:val="48DA54F8"/>
    <w:rsid w:val="494C2638"/>
    <w:rsid w:val="4980008B"/>
    <w:rsid w:val="49807353"/>
    <w:rsid w:val="49BA0D67"/>
    <w:rsid w:val="49CC15CB"/>
    <w:rsid w:val="4A30204E"/>
    <w:rsid w:val="4A5C110B"/>
    <w:rsid w:val="4A71035E"/>
    <w:rsid w:val="4A814C1F"/>
    <w:rsid w:val="4A932A54"/>
    <w:rsid w:val="4AC75BA6"/>
    <w:rsid w:val="4B3673EE"/>
    <w:rsid w:val="4B7C3637"/>
    <w:rsid w:val="4BA84461"/>
    <w:rsid w:val="4BBD4D9C"/>
    <w:rsid w:val="4BF061D7"/>
    <w:rsid w:val="4D1678BF"/>
    <w:rsid w:val="4D205BF4"/>
    <w:rsid w:val="4D2223BC"/>
    <w:rsid w:val="4D263C7A"/>
    <w:rsid w:val="4D4B1021"/>
    <w:rsid w:val="4D4C4EAF"/>
    <w:rsid w:val="4D9241E5"/>
    <w:rsid w:val="4DA15532"/>
    <w:rsid w:val="4DF05903"/>
    <w:rsid w:val="4DF53699"/>
    <w:rsid w:val="4DF90801"/>
    <w:rsid w:val="4E0E2801"/>
    <w:rsid w:val="4E356024"/>
    <w:rsid w:val="4F1808B9"/>
    <w:rsid w:val="4F1A1B6C"/>
    <w:rsid w:val="4F673EF6"/>
    <w:rsid w:val="4FA603E7"/>
    <w:rsid w:val="4FD32D9C"/>
    <w:rsid w:val="509A473A"/>
    <w:rsid w:val="50CA2A9F"/>
    <w:rsid w:val="51485452"/>
    <w:rsid w:val="516332DC"/>
    <w:rsid w:val="51910E11"/>
    <w:rsid w:val="51A66606"/>
    <w:rsid w:val="51F8206F"/>
    <w:rsid w:val="52410AC6"/>
    <w:rsid w:val="525A73F9"/>
    <w:rsid w:val="536966BB"/>
    <w:rsid w:val="53864955"/>
    <w:rsid w:val="53904575"/>
    <w:rsid w:val="539A725C"/>
    <w:rsid w:val="53DA1D9F"/>
    <w:rsid w:val="54392BB6"/>
    <w:rsid w:val="546A5233"/>
    <w:rsid w:val="54724D17"/>
    <w:rsid w:val="54AC5D9F"/>
    <w:rsid w:val="54B1092A"/>
    <w:rsid w:val="54C57ED2"/>
    <w:rsid w:val="54D872A5"/>
    <w:rsid w:val="54EFE781"/>
    <w:rsid w:val="5589234E"/>
    <w:rsid w:val="558F7B28"/>
    <w:rsid w:val="55930A87"/>
    <w:rsid w:val="561515EA"/>
    <w:rsid w:val="56187AC0"/>
    <w:rsid w:val="56985939"/>
    <w:rsid w:val="56BE6599"/>
    <w:rsid w:val="56F0015C"/>
    <w:rsid w:val="56F125B6"/>
    <w:rsid w:val="575B00A7"/>
    <w:rsid w:val="57717316"/>
    <w:rsid w:val="57A6749B"/>
    <w:rsid w:val="584B3058"/>
    <w:rsid w:val="586420DA"/>
    <w:rsid w:val="5877059F"/>
    <w:rsid w:val="58A338E0"/>
    <w:rsid w:val="58B13CA7"/>
    <w:rsid w:val="591D30B5"/>
    <w:rsid w:val="596421F8"/>
    <w:rsid w:val="598262AB"/>
    <w:rsid w:val="59E10EFE"/>
    <w:rsid w:val="5A231347"/>
    <w:rsid w:val="5A66065D"/>
    <w:rsid w:val="5A797258"/>
    <w:rsid w:val="5AF51CFF"/>
    <w:rsid w:val="5B9E98EE"/>
    <w:rsid w:val="5BA25066"/>
    <w:rsid w:val="5BEE1053"/>
    <w:rsid w:val="5C756B0F"/>
    <w:rsid w:val="5D037CE6"/>
    <w:rsid w:val="5E3E6460"/>
    <w:rsid w:val="5E411467"/>
    <w:rsid w:val="5E771562"/>
    <w:rsid w:val="5E862248"/>
    <w:rsid w:val="5EE27C0F"/>
    <w:rsid w:val="5F011898"/>
    <w:rsid w:val="5F43217D"/>
    <w:rsid w:val="5F847486"/>
    <w:rsid w:val="601A1769"/>
    <w:rsid w:val="60AA20BA"/>
    <w:rsid w:val="60AB4DB1"/>
    <w:rsid w:val="61233C15"/>
    <w:rsid w:val="612C249F"/>
    <w:rsid w:val="612C7FAE"/>
    <w:rsid w:val="613D7867"/>
    <w:rsid w:val="6141190D"/>
    <w:rsid w:val="61DD1D3B"/>
    <w:rsid w:val="61FE0FD4"/>
    <w:rsid w:val="62B53CA9"/>
    <w:rsid w:val="63040712"/>
    <w:rsid w:val="63247D2E"/>
    <w:rsid w:val="63D4756D"/>
    <w:rsid w:val="63E0390D"/>
    <w:rsid w:val="64110109"/>
    <w:rsid w:val="64B330A2"/>
    <w:rsid w:val="64B867C7"/>
    <w:rsid w:val="64FF0C2E"/>
    <w:rsid w:val="653A7473"/>
    <w:rsid w:val="65C13C05"/>
    <w:rsid w:val="660A5388"/>
    <w:rsid w:val="662F4F0D"/>
    <w:rsid w:val="663D4C01"/>
    <w:rsid w:val="66465A7F"/>
    <w:rsid w:val="664F70C2"/>
    <w:rsid w:val="66774D94"/>
    <w:rsid w:val="668A3273"/>
    <w:rsid w:val="66DD41FC"/>
    <w:rsid w:val="673126FA"/>
    <w:rsid w:val="673B3BEF"/>
    <w:rsid w:val="675D4662"/>
    <w:rsid w:val="67F17DF4"/>
    <w:rsid w:val="681B2F9F"/>
    <w:rsid w:val="682E15A8"/>
    <w:rsid w:val="684204D0"/>
    <w:rsid w:val="684524D5"/>
    <w:rsid w:val="68567D77"/>
    <w:rsid w:val="68D51422"/>
    <w:rsid w:val="68D51DAA"/>
    <w:rsid w:val="68DF5CA5"/>
    <w:rsid w:val="69104BD2"/>
    <w:rsid w:val="691F7271"/>
    <w:rsid w:val="697848A4"/>
    <w:rsid w:val="699D46AF"/>
    <w:rsid w:val="6ABD4531"/>
    <w:rsid w:val="6ADFABD3"/>
    <w:rsid w:val="6B236010"/>
    <w:rsid w:val="6B9C574C"/>
    <w:rsid w:val="6BC9481A"/>
    <w:rsid w:val="6C232B39"/>
    <w:rsid w:val="6C443CB4"/>
    <w:rsid w:val="6C644BF4"/>
    <w:rsid w:val="6CC528F2"/>
    <w:rsid w:val="6D226E37"/>
    <w:rsid w:val="6D2F1C59"/>
    <w:rsid w:val="6D416536"/>
    <w:rsid w:val="6DC66A4A"/>
    <w:rsid w:val="6DCC5476"/>
    <w:rsid w:val="6DEB4B40"/>
    <w:rsid w:val="6DFD46B8"/>
    <w:rsid w:val="6E0340D1"/>
    <w:rsid w:val="6E1A1FB9"/>
    <w:rsid w:val="6E626D09"/>
    <w:rsid w:val="6E7238E2"/>
    <w:rsid w:val="6FB67B47"/>
    <w:rsid w:val="6FFF80B5"/>
    <w:rsid w:val="700E4B6C"/>
    <w:rsid w:val="703A25EB"/>
    <w:rsid w:val="70477D14"/>
    <w:rsid w:val="705C0576"/>
    <w:rsid w:val="707C5BF1"/>
    <w:rsid w:val="70A10F25"/>
    <w:rsid w:val="70BC1321"/>
    <w:rsid w:val="71090DFE"/>
    <w:rsid w:val="7158039C"/>
    <w:rsid w:val="715F5833"/>
    <w:rsid w:val="7173143C"/>
    <w:rsid w:val="722A053C"/>
    <w:rsid w:val="726D4CCA"/>
    <w:rsid w:val="727803B6"/>
    <w:rsid w:val="72A51D77"/>
    <w:rsid w:val="72B94B1B"/>
    <w:rsid w:val="72D25E72"/>
    <w:rsid w:val="73122852"/>
    <w:rsid w:val="7333712A"/>
    <w:rsid w:val="73931E42"/>
    <w:rsid w:val="745629BC"/>
    <w:rsid w:val="74610161"/>
    <w:rsid w:val="747D0AAB"/>
    <w:rsid w:val="7487380E"/>
    <w:rsid w:val="74E03AE9"/>
    <w:rsid w:val="74E61F22"/>
    <w:rsid w:val="75174AB1"/>
    <w:rsid w:val="755C54D4"/>
    <w:rsid w:val="75717F66"/>
    <w:rsid w:val="75A248F4"/>
    <w:rsid w:val="75D7424E"/>
    <w:rsid w:val="763B6321"/>
    <w:rsid w:val="764244E0"/>
    <w:rsid w:val="76501C1E"/>
    <w:rsid w:val="76E825EA"/>
    <w:rsid w:val="770245AD"/>
    <w:rsid w:val="771146D5"/>
    <w:rsid w:val="77347A70"/>
    <w:rsid w:val="775B334C"/>
    <w:rsid w:val="77AC588C"/>
    <w:rsid w:val="77C64216"/>
    <w:rsid w:val="77D16AC4"/>
    <w:rsid w:val="77EF0536"/>
    <w:rsid w:val="78290385"/>
    <w:rsid w:val="785A68F6"/>
    <w:rsid w:val="78671883"/>
    <w:rsid w:val="78B6658D"/>
    <w:rsid w:val="78D34136"/>
    <w:rsid w:val="78F43E9A"/>
    <w:rsid w:val="79585BAB"/>
    <w:rsid w:val="798D42DD"/>
    <w:rsid w:val="79DD29B2"/>
    <w:rsid w:val="79F951CC"/>
    <w:rsid w:val="7A96124E"/>
    <w:rsid w:val="7ACE7568"/>
    <w:rsid w:val="7AF23C73"/>
    <w:rsid w:val="7B2241EF"/>
    <w:rsid w:val="7BB33C24"/>
    <w:rsid w:val="7BEF2C4F"/>
    <w:rsid w:val="7BFF21A6"/>
    <w:rsid w:val="7C055F87"/>
    <w:rsid w:val="7C3057C5"/>
    <w:rsid w:val="7C3F66EC"/>
    <w:rsid w:val="7C8253DB"/>
    <w:rsid w:val="7C9823BD"/>
    <w:rsid w:val="7CA14146"/>
    <w:rsid w:val="7CB3304D"/>
    <w:rsid w:val="7CD5566F"/>
    <w:rsid w:val="7D47744D"/>
    <w:rsid w:val="7D6B79B1"/>
    <w:rsid w:val="7DAC3A47"/>
    <w:rsid w:val="7E992CE4"/>
    <w:rsid w:val="7E9D4837"/>
    <w:rsid w:val="7EA54065"/>
    <w:rsid w:val="7ECE49E8"/>
    <w:rsid w:val="7ED02701"/>
    <w:rsid w:val="7EEF12A2"/>
    <w:rsid w:val="7FC57CB1"/>
    <w:rsid w:val="7FCF96A7"/>
    <w:rsid w:val="7FEC1957"/>
    <w:rsid w:val="96BBE616"/>
    <w:rsid w:val="DD69BBE4"/>
    <w:rsid w:val="DEFFB962"/>
    <w:rsid w:val="F2FF2D63"/>
    <w:rsid w:val="F77F359D"/>
    <w:rsid w:val="FD67972A"/>
    <w:rsid w:val="FDFF8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qFormat/>
    <w:uiPriority w:val="39"/>
    <w:pPr>
      <w:ind w:left="840" w:leftChars="400"/>
    </w:pPr>
  </w:style>
  <w:style w:type="paragraph" w:styleId="4">
    <w:name w:val="Balloon Text"/>
    <w:basedOn w:val="1"/>
    <w:link w:val="16"/>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style>
  <w:style w:type="paragraph" w:styleId="8">
    <w:name w:val="toc 2"/>
    <w:basedOn w:val="1"/>
    <w:next w:val="1"/>
    <w:qFormat/>
    <w:uiPriority w:val="39"/>
    <w:pPr>
      <w:ind w:left="420" w:leftChars="200"/>
    </w:p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Hyperlink"/>
    <w:basedOn w:val="11"/>
    <w:qFormat/>
    <w:uiPriority w:val="99"/>
    <w:rPr>
      <w:color w:val="0563C1"/>
      <w:u w:val="single"/>
    </w:rPr>
  </w:style>
  <w:style w:type="character" w:customStyle="1" w:styleId="14">
    <w:name w:val="页眉 字符"/>
    <w:basedOn w:val="11"/>
    <w:link w:val="6"/>
    <w:qFormat/>
    <w:uiPriority w:val="99"/>
    <w:rPr>
      <w:sz w:val="18"/>
      <w:szCs w:val="18"/>
    </w:rPr>
  </w:style>
  <w:style w:type="character" w:customStyle="1" w:styleId="15">
    <w:name w:val="页脚 字符"/>
    <w:basedOn w:val="11"/>
    <w:link w:val="5"/>
    <w:qFormat/>
    <w:uiPriority w:val="99"/>
    <w:rPr>
      <w:sz w:val="18"/>
      <w:szCs w:val="18"/>
    </w:rPr>
  </w:style>
  <w:style w:type="character" w:customStyle="1" w:styleId="16">
    <w:name w:val="批注框文本 字符"/>
    <w:basedOn w:val="11"/>
    <w:link w:val="4"/>
    <w:qFormat/>
    <w:uiPriority w:val="99"/>
    <w:rPr>
      <w:sz w:val="18"/>
      <w:szCs w:val="18"/>
    </w:rPr>
  </w:style>
  <w:style w:type="paragraph" w:styleId="17">
    <w:name w:val="List Paragraph"/>
    <w:basedOn w:val="1"/>
    <w:qFormat/>
    <w:uiPriority w:val="34"/>
    <w:pPr>
      <w:widowControl/>
      <w:ind w:firstLine="420" w:firstLineChars="200"/>
      <w:jc w:val="left"/>
    </w:pPr>
    <w:rPr>
      <w:rFonts w:ascii="Times New Roman" w:hAnsi="Times New Roman" w:eastAsia="宋体" w:cs="Times New Roman"/>
      <w:szCs w:val="20"/>
    </w:rPr>
  </w:style>
  <w:style w:type="paragraph" w:customStyle="1" w:styleId="18">
    <w:name w:val="WPSOffice手动目录 1"/>
    <w:qFormat/>
    <w:uiPriority w:val="0"/>
    <w:rPr>
      <w:rFonts w:ascii="Times New Roman" w:hAnsi="Times New Roman" w:eastAsia="宋体" w:cs="Times New Roman"/>
      <w:lang w:val="en-US" w:eastAsia="zh-CN" w:bidi="ar-SA"/>
    </w:rPr>
  </w:style>
  <w:style w:type="paragraph" w:customStyle="1" w:styleId="1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1">
    <w:name w:val="p0"/>
    <w:basedOn w:val="1"/>
    <w:qFormat/>
    <w:uiPriority w:val="0"/>
    <w:pPr>
      <w:widowControl/>
    </w:pPr>
    <w:rPr>
      <w:rFonts w:hint="eastAsia" w:ascii="Times New Roman" w:hAnsi="Times New Roman" w:eastAsia="宋体" w:cs="Times New Roman"/>
      <w:szCs w:val="24"/>
    </w:rPr>
  </w:style>
  <w:style w:type="character" w:customStyle="1" w:styleId="22">
    <w:name w:val="font21"/>
    <w:basedOn w:val="11"/>
    <w:qFormat/>
    <w:uiPriority w:val="0"/>
    <w:rPr>
      <w:rFonts w:hint="eastAsia" w:ascii="宋体" w:hAnsi="宋体" w:eastAsia="宋体" w:cs="宋体"/>
      <w:color w:val="000000"/>
      <w:sz w:val="20"/>
      <w:szCs w:val="20"/>
      <w:u w:val="none"/>
    </w:rPr>
  </w:style>
  <w:style w:type="character" w:customStyle="1" w:styleId="23">
    <w:name w:val="font11"/>
    <w:basedOn w:val="11"/>
    <w:qFormat/>
    <w:uiPriority w:val="0"/>
    <w:rPr>
      <w:rFonts w:hint="eastAsia" w:ascii="仿宋_GB2312" w:eastAsia="仿宋_GB2312" w:cs="仿宋_GB2312"/>
      <w:color w:val="000000"/>
      <w:sz w:val="20"/>
      <w:szCs w:val="20"/>
      <w:u w:val="none"/>
    </w:rPr>
  </w:style>
  <w:style w:type="character" w:customStyle="1" w:styleId="24">
    <w:name w:val="font31"/>
    <w:basedOn w:val="11"/>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melody\Documents\WeChat%20Files\wxid_jr2pakm5d1x421\FileStorage\File\2022-05\&#24191;&#19996;&#30465;&#20840;&#22269;&#35199;&#23398;&#20013;&#39592;&#24178;&#20154;&#25165;&#22521;&#35757;&#39033;&#30446;&#29702;&#35770;&#22521;&#35757;&#25104;&#32489;(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935966086568496"/>
          <c:y val="0.0422563687828548"/>
          <c:w val="0.88186077643909"/>
          <c:h val="0.849373230893651"/>
        </c:manualLayout>
      </c:layout>
      <c:barChart>
        <c:barDir val="col"/>
        <c:grouping val="clustered"/>
        <c:varyColors val="false"/>
        <c:ser>
          <c:idx val="0"/>
          <c:order val="0"/>
          <c:tx>
            <c:strRef>
              <c:f>'[广东省全国西学中骨干人才培训项目理论培训成绩(1).xlsx]Sheet1'!$F$24</c:f>
              <c:strCache>
                <c:ptCount val="1"/>
                <c:pt idx="0">
                  <c:v>平均分</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'[广东省全国西学中骨干人才培训项目理论培训成绩(1).xlsx]Sheet1'!$G$23:$S$23</c:f>
              <c:strCache>
                <c:ptCount val="13"/>
                <c:pt idx="0">
                  <c:v>中基</c:v>
                </c:pt>
                <c:pt idx="1">
                  <c:v>中诊</c:v>
                </c:pt>
                <c:pt idx="2">
                  <c:v>中药</c:v>
                </c:pt>
                <c:pt idx="3">
                  <c:v>方剂</c:v>
                </c:pt>
                <c:pt idx="4">
                  <c:v>中内</c:v>
                </c:pt>
                <c:pt idx="5">
                  <c:v>针灸学</c:v>
                </c:pt>
                <c:pt idx="6">
                  <c:v>内经</c:v>
                </c:pt>
                <c:pt idx="7">
                  <c:v>伤寒</c:v>
                </c:pt>
                <c:pt idx="8">
                  <c:v>温病</c:v>
                </c:pt>
                <c:pt idx="9">
                  <c:v>金匮</c:v>
                </c:pt>
                <c:pt idx="10">
                  <c:v>妇科</c:v>
                </c:pt>
                <c:pt idx="11">
                  <c:v>儿科</c:v>
                </c:pt>
                <c:pt idx="12">
                  <c:v>外科</c:v>
                </c:pt>
              </c:strCache>
            </c:strRef>
          </c:cat>
          <c:val>
            <c:numRef>
              <c:f>'[广东省全国西学中骨干人才培训项目理论培训成绩(1).xlsx]Sheet1'!$G$24:$S$24</c:f>
              <c:numCache>
                <c:formatCode>0.00_);[Red]\(0.00\)</c:formatCode>
                <c:ptCount val="13"/>
                <c:pt idx="0">
                  <c:v>76.9411764705882</c:v>
                </c:pt>
                <c:pt idx="1">
                  <c:v>79.5882352941177</c:v>
                </c:pt>
                <c:pt idx="2">
                  <c:v>78.2352941176471</c:v>
                </c:pt>
                <c:pt idx="3">
                  <c:v>78.8235294117647</c:v>
                </c:pt>
                <c:pt idx="4">
                  <c:v>80.4705882352941</c:v>
                </c:pt>
                <c:pt idx="5">
                  <c:v>89.1176470588235</c:v>
                </c:pt>
                <c:pt idx="6">
                  <c:v>85</c:v>
                </c:pt>
                <c:pt idx="7">
                  <c:v>77.8823529411765</c:v>
                </c:pt>
                <c:pt idx="8">
                  <c:v>81.2941176470588</c:v>
                </c:pt>
                <c:pt idx="9">
                  <c:v>95.3529411764706</c:v>
                </c:pt>
                <c:pt idx="10">
                  <c:v>74.8823529411765</c:v>
                </c:pt>
                <c:pt idx="11">
                  <c:v>72.5294117647059</c:v>
                </c:pt>
                <c:pt idx="12">
                  <c:v>69.3529411764706</c:v>
                </c:pt>
              </c:numCache>
            </c:numRef>
          </c:val>
        </c:ser>
        <c:dLbls>
          <c:showLegendKey val="false"/>
          <c:showVal val="true"/>
          <c:showCatName val="false"/>
          <c:showSerName val="false"/>
          <c:showPercent val="false"/>
          <c:showBubbleSize val="false"/>
        </c:dLbls>
        <c:gapWidth val="219"/>
        <c:overlap val="-27"/>
        <c:axId val="171388740"/>
        <c:axId val="606076674"/>
      </c:barChart>
      <c:catAx>
        <c:axId val="171388740"/>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crossAx val="606076674"/>
        <c:crosses val="autoZero"/>
        <c:auto val="true"/>
        <c:lblAlgn val="ctr"/>
        <c:lblOffset val="100"/>
        <c:noMultiLvlLbl val="false"/>
      </c:catAx>
      <c:valAx>
        <c:axId val="606076674"/>
        <c:scaling>
          <c:orientation val="minMax"/>
          <c:min val="65"/>
        </c:scaling>
        <c:delete val="false"/>
        <c:axPos val="l"/>
        <c:majorGridlines>
          <c:spPr>
            <a:ln w="9525" cap="flat" cmpd="sng" algn="ctr">
              <a:solidFill>
                <a:schemeClr val="tx1">
                  <a:lumMod val="15000"/>
                  <a:lumOff val="85000"/>
                </a:schemeClr>
              </a:solidFill>
              <a:round/>
            </a:ln>
            <a:effectLst/>
          </c:spPr>
        </c:majorGridlines>
        <c:numFmt formatCode="0.00_);[Red]\(0.00\)" sourceLinked="true"/>
        <c:majorTickMark val="none"/>
        <c:minorTickMark val="none"/>
        <c:tickLblPos val="nextTo"/>
        <c:spPr>
          <a:noFill/>
          <a:ln>
            <a:noFill/>
          </a:ln>
          <a:effectLst/>
        </c:spPr>
        <c:txPr>
          <a:bodyPr rot="-60000000" spcFirstLastPara="0" vertOverflow="ellipsis" vert="horz" wrap="square" anchor="ctr" anchorCtr="true"/>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crossAx val="171388740"/>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55174</Words>
  <Characters>60011</Characters>
  <Lines>275</Lines>
  <Paragraphs>77</Paragraphs>
  <TotalTime>38</TotalTime>
  <ScaleCrop>false</ScaleCrop>
  <LinksUpToDate>false</LinksUpToDate>
  <CharactersWithSpaces>60283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2020-06-06T09:44:00Z</dcterms:created>
  <dc:creator>DL SHI</dc:creator>
  <cp:lastModifiedBy>李新</cp:lastModifiedBy>
  <cp:lastPrinted>2021-04-24T15:07:00Z</cp:lastPrinted>
  <dcterms:modified xsi:type="dcterms:W3CDTF">2022-06-15T09:47:36Z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21022CEA573D4FA6B5E1A4BF7EA3B128</vt:lpwstr>
  </property>
</Properties>
</file>