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C6544E" w:rsidRPr="006B67EB" w:rsidRDefault="00C6544E" w:rsidP="006B67EB">
      <w:pPr>
        <w:autoSpaceDE w:val="0"/>
        <w:autoSpaceDN w:val="0"/>
        <w:spacing w:line="420" w:lineRule="auto"/>
        <w:rPr>
          <w:rFonts w:ascii="仿宋" w:eastAsia="仿宋" w:hAnsi="仿宋" w:cs="仿宋_GB2312"/>
          <w:b/>
          <w:bCs/>
          <w:sz w:val="32"/>
          <w:szCs w:val="32"/>
        </w:rPr>
      </w:pPr>
      <w:r>
        <w:rPr>
          <w:rFonts w:ascii="仿宋" w:eastAsia="仿宋" w:hAnsi="仿宋" w:cs="仿宋_GB2312" w:hint="eastAsia"/>
          <w:b/>
          <w:bCs/>
          <w:sz w:val="32"/>
          <w:szCs w:val="32"/>
        </w:rPr>
        <w:t>附件4</w:t>
      </w:r>
    </w:p>
    <w:p w:rsidR="00C6544E" w:rsidRDefault="00C6544E">
      <w:pPr>
        <w:pStyle w:val="1"/>
        <w:rPr>
          <w:rFonts w:ascii="宋体" w:eastAsia="宋体" w:hAnsi="宋体" w:cs="宋体"/>
          <w:b/>
          <w:bCs/>
          <w:sz w:val="36"/>
          <w:szCs w:val="36"/>
        </w:rPr>
      </w:pPr>
      <w:r>
        <w:rPr>
          <w:rFonts w:ascii="宋体" w:eastAsia="宋体" w:hAnsi="宋体" w:cs="宋体" w:hint="eastAsia"/>
          <w:b/>
          <w:bCs/>
          <w:sz w:val="36"/>
          <w:szCs w:val="36"/>
        </w:rPr>
        <w:t>2019年度广东省科学技术奖公示表</w:t>
      </w:r>
    </w:p>
    <w:p w:rsidR="00C6544E" w:rsidRDefault="00C6544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7849"/>
      </w:tblGrid>
      <w:tr w:rsidR="00C6544E" w:rsidTr="006B67EB">
        <w:trPr>
          <w:trHeight w:val="397"/>
          <w:jc w:val="center"/>
        </w:trPr>
        <w:tc>
          <w:tcPr>
            <w:tcW w:w="1615" w:type="dxa"/>
            <w:vAlign w:val="center"/>
          </w:tcPr>
          <w:p w:rsidR="00C6544E" w:rsidRDefault="00C6544E">
            <w:pPr>
              <w:adjustRightInd w:val="0"/>
              <w:snapToGrid w:val="0"/>
              <w:jc w:val="center"/>
              <w:rPr>
                <w:rFonts w:ascii="仿宋" w:eastAsia="仿宋" w:hAnsi="仿宋"/>
                <w:b/>
                <w:bCs/>
              </w:rPr>
            </w:pPr>
            <w:r>
              <w:rPr>
                <w:rFonts w:ascii="仿宋" w:eastAsia="仿宋" w:hAnsi="仿宋" w:hint="eastAsia"/>
                <w:b/>
                <w:bCs/>
              </w:rPr>
              <w:t>项目名称</w:t>
            </w:r>
          </w:p>
        </w:tc>
        <w:tc>
          <w:tcPr>
            <w:tcW w:w="7849" w:type="dxa"/>
            <w:vAlign w:val="center"/>
          </w:tcPr>
          <w:p w:rsidR="00C6544E" w:rsidRDefault="0067311B">
            <w:pPr>
              <w:spacing w:line="360" w:lineRule="auto"/>
              <w:jc w:val="center"/>
              <w:rPr>
                <w:rFonts w:ascii="仿宋" w:eastAsia="仿宋" w:hAnsi="仿宋"/>
                <w:b/>
                <w:bCs/>
              </w:rPr>
            </w:pPr>
            <w:r>
              <w:rPr>
                <w:rFonts w:ascii="仿宋" w:eastAsia="仿宋" w:hAnsi="仿宋" w:hint="eastAsia"/>
                <w:b/>
                <w:bCs/>
              </w:rPr>
              <w:t>乳腺增生病</w:t>
            </w:r>
            <w:r w:rsidR="006B67EB" w:rsidRPr="006B67EB">
              <w:rPr>
                <w:rFonts w:ascii="仿宋" w:eastAsia="仿宋" w:hAnsi="仿宋" w:hint="eastAsia"/>
                <w:b/>
                <w:bCs/>
              </w:rPr>
              <w:t>“中医药周期疗法”理论创新与临床应用</w:t>
            </w:r>
          </w:p>
        </w:tc>
      </w:tr>
      <w:tr w:rsidR="006B67EB" w:rsidTr="006B67EB">
        <w:trPr>
          <w:trHeight w:val="397"/>
          <w:jc w:val="center"/>
        </w:trPr>
        <w:tc>
          <w:tcPr>
            <w:tcW w:w="1615" w:type="dxa"/>
            <w:vMerge w:val="restart"/>
            <w:vAlign w:val="center"/>
          </w:tcPr>
          <w:p w:rsidR="006B67EB" w:rsidRDefault="006B67EB">
            <w:pPr>
              <w:snapToGrid w:val="0"/>
              <w:jc w:val="center"/>
              <w:rPr>
                <w:rFonts w:ascii="仿宋" w:eastAsia="仿宋" w:hAnsi="仿宋"/>
              </w:rPr>
            </w:pPr>
            <w:r>
              <w:rPr>
                <w:rFonts w:ascii="仿宋" w:eastAsia="仿宋" w:hAnsi="仿宋" w:hint="eastAsia"/>
                <w:b/>
                <w:bCs/>
              </w:rPr>
              <w:t>主要完成单位</w:t>
            </w:r>
          </w:p>
        </w:tc>
        <w:tc>
          <w:tcPr>
            <w:tcW w:w="7849" w:type="dxa"/>
            <w:vAlign w:val="center"/>
          </w:tcPr>
          <w:p w:rsidR="006B67EB" w:rsidRDefault="006B67EB">
            <w:pPr>
              <w:spacing w:line="360" w:lineRule="auto"/>
              <w:rPr>
                <w:rFonts w:ascii="仿宋" w:eastAsia="仿宋" w:hAnsi="仿宋"/>
              </w:rPr>
            </w:pPr>
            <w:r>
              <w:rPr>
                <w:rFonts w:ascii="仿宋" w:eastAsia="仿宋" w:hAnsi="仿宋" w:hint="eastAsia"/>
              </w:rPr>
              <w:t>广州中医药大学第二附属医院</w:t>
            </w:r>
          </w:p>
        </w:tc>
      </w:tr>
      <w:tr w:rsidR="006B67EB" w:rsidTr="006B67EB">
        <w:trPr>
          <w:trHeight w:val="397"/>
          <w:jc w:val="center"/>
        </w:trPr>
        <w:tc>
          <w:tcPr>
            <w:tcW w:w="1615" w:type="dxa"/>
            <w:vMerge/>
            <w:vAlign w:val="center"/>
          </w:tcPr>
          <w:p w:rsidR="006B67EB" w:rsidRDefault="006B67EB">
            <w:pPr>
              <w:spacing w:line="360" w:lineRule="auto"/>
              <w:jc w:val="center"/>
              <w:rPr>
                <w:rFonts w:ascii="仿宋" w:eastAsia="仿宋" w:hAnsi="仿宋"/>
                <w:b/>
                <w:bCs/>
              </w:rPr>
            </w:pPr>
          </w:p>
        </w:tc>
        <w:tc>
          <w:tcPr>
            <w:tcW w:w="7849" w:type="dxa"/>
            <w:vAlign w:val="center"/>
          </w:tcPr>
          <w:p w:rsidR="006B67EB" w:rsidRDefault="006B67EB">
            <w:pPr>
              <w:spacing w:line="360" w:lineRule="auto"/>
              <w:rPr>
                <w:rFonts w:ascii="仿宋" w:eastAsia="仿宋" w:hAnsi="仿宋" w:cs="宋体"/>
              </w:rPr>
            </w:pPr>
            <w:r>
              <w:rPr>
                <w:rFonts w:ascii="仿宋" w:eastAsia="仿宋" w:hAnsi="仿宋" w:hint="eastAsia"/>
              </w:rPr>
              <w:t>桂林市中医医院</w:t>
            </w:r>
          </w:p>
        </w:tc>
      </w:tr>
      <w:tr w:rsidR="006B67EB" w:rsidTr="006B67EB">
        <w:trPr>
          <w:trHeight w:val="397"/>
          <w:jc w:val="center"/>
        </w:trPr>
        <w:tc>
          <w:tcPr>
            <w:tcW w:w="1615" w:type="dxa"/>
            <w:vMerge/>
            <w:vAlign w:val="center"/>
          </w:tcPr>
          <w:p w:rsidR="006B67EB" w:rsidRDefault="006B67EB">
            <w:pPr>
              <w:spacing w:line="360" w:lineRule="auto"/>
              <w:jc w:val="center"/>
              <w:rPr>
                <w:rFonts w:ascii="仿宋" w:eastAsia="仿宋" w:hAnsi="仿宋"/>
                <w:b/>
                <w:bCs/>
              </w:rPr>
            </w:pPr>
          </w:p>
        </w:tc>
        <w:tc>
          <w:tcPr>
            <w:tcW w:w="7849" w:type="dxa"/>
            <w:vAlign w:val="center"/>
          </w:tcPr>
          <w:p w:rsidR="006B67EB" w:rsidRDefault="006B67EB">
            <w:pPr>
              <w:spacing w:line="360" w:lineRule="auto"/>
              <w:jc w:val="left"/>
              <w:rPr>
                <w:rFonts w:ascii="仿宋" w:eastAsia="仿宋" w:hAnsi="仿宋" w:cs="宋体"/>
              </w:rPr>
            </w:pPr>
            <w:r>
              <w:rPr>
                <w:rFonts w:ascii="仿宋" w:eastAsia="仿宋" w:hAnsi="仿宋" w:cs="宋体" w:hint="eastAsia"/>
              </w:rPr>
              <w:t>江苏省中医院</w:t>
            </w:r>
          </w:p>
        </w:tc>
      </w:tr>
      <w:tr w:rsidR="006B67EB" w:rsidTr="006B67EB">
        <w:trPr>
          <w:trHeight w:val="397"/>
          <w:jc w:val="center"/>
        </w:trPr>
        <w:tc>
          <w:tcPr>
            <w:tcW w:w="1615" w:type="dxa"/>
            <w:vMerge/>
            <w:vAlign w:val="center"/>
          </w:tcPr>
          <w:p w:rsidR="006B67EB" w:rsidRDefault="006B67EB">
            <w:pPr>
              <w:spacing w:line="360" w:lineRule="auto"/>
              <w:jc w:val="center"/>
              <w:rPr>
                <w:rFonts w:ascii="仿宋" w:eastAsia="仿宋" w:hAnsi="仿宋"/>
                <w:b/>
                <w:bCs/>
              </w:rPr>
            </w:pPr>
          </w:p>
        </w:tc>
        <w:tc>
          <w:tcPr>
            <w:tcW w:w="7849" w:type="dxa"/>
            <w:vAlign w:val="center"/>
          </w:tcPr>
          <w:p w:rsidR="006B67EB" w:rsidRDefault="006B67EB">
            <w:pPr>
              <w:spacing w:line="360" w:lineRule="auto"/>
              <w:jc w:val="left"/>
              <w:rPr>
                <w:rFonts w:ascii="仿宋" w:eastAsia="仿宋" w:hAnsi="仿宋" w:cs="宋体"/>
              </w:rPr>
            </w:pPr>
            <w:r>
              <w:rPr>
                <w:rFonts w:ascii="仿宋" w:eastAsia="仿宋" w:hAnsi="仿宋" w:cs="宋体" w:hint="eastAsia"/>
              </w:rPr>
              <w:t>广州中医药大学</w:t>
            </w:r>
          </w:p>
        </w:tc>
      </w:tr>
      <w:tr w:rsidR="006B67EB" w:rsidTr="006B67EB">
        <w:trPr>
          <w:trHeight w:val="397"/>
          <w:jc w:val="center"/>
        </w:trPr>
        <w:tc>
          <w:tcPr>
            <w:tcW w:w="1615" w:type="dxa"/>
            <w:vMerge/>
            <w:vAlign w:val="center"/>
          </w:tcPr>
          <w:p w:rsidR="006B67EB" w:rsidRDefault="006B67EB">
            <w:pPr>
              <w:spacing w:line="360" w:lineRule="auto"/>
              <w:jc w:val="center"/>
              <w:rPr>
                <w:rFonts w:ascii="仿宋" w:eastAsia="仿宋" w:hAnsi="仿宋"/>
                <w:b/>
                <w:bCs/>
              </w:rPr>
            </w:pPr>
          </w:p>
        </w:tc>
        <w:tc>
          <w:tcPr>
            <w:tcW w:w="7849" w:type="dxa"/>
            <w:vAlign w:val="center"/>
          </w:tcPr>
          <w:p w:rsidR="006B67EB" w:rsidRDefault="006B67EB">
            <w:pPr>
              <w:spacing w:line="360" w:lineRule="auto"/>
              <w:jc w:val="left"/>
              <w:rPr>
                <w:rFonts w:ascii="仿宋" w:eastAsia="仿宋" w:hAnsi="仿宋" w:cs="宋体"/>
              </w:rPr>
            </w:pPr>
            <w:r>
              <w:rPr>
                <w:rFonts w:ascii="仿宋" w:eastAsia="仿宋" w:hAnsi="仿宋" w:cs="宋体" w:hint="eastAsia"/>
              </w:rPr>
              <w:t>广州奇绩医药科技有限公司</w:t>
            </w:r>
          </w:p>
        </w:tc>
      </w:tr>
      <w:tr w:rsidR="00A65CAE" w:rsidTr="006B67EB">
        <w:trPr>
          <w:trHeight w:val="397"/>
          <w:jc w:val="center"/>
        </w:trPr>
        <w:tc>
          <w:tcPr>
            <w:tcW w:w="1615" w:type="dxa"/>
            <w:vMerge w:val="restart"/>
            <w:vAlign w:val="center"/>
          </w:tcPr>
          <w:p w:rsidR="00A65CAE" w:rsidRDefault="00A65CAE">
            <w:pPr>
              <w:adjustRightInd w:val="0"/>
              <w:snapToGrid w:val="0"/>
              <w:jc w:val="center"/>
              <w:rPr>
                <w:rFonts w:ascii="仿宋" w:eastAsia="仿宋" w:hAnsi="仿宋"/>
                <w:b/>
                <w:bCs/>
              </w:rPr>
            </w:pPr>
            <w:r>
              <w:rPr>
                <w:rFonts w:ascii="仿宋" w:eastAsia="仿宋" w:hAnsi="仿宋" w:hint="eastAsia"/>
                <w:b/>
                <w:bCs/>
              </w:rPr>
              <w:t>主要完成人</w:t>
            </w:r>
          </w:p>
          <w:p w:rsidR="00A65CAE" w:rsidRDefault="00A65CAE">
            <w:pPr>
              <w:adjustRightInd w:val="0"/>
              <w:snapToGrid w:val="0"/>
              <w:jc w:val="center"/>
              <w:rPr>
                <w:rFonts w:ascii="仿宋" w:eastAsia="仿宋" w:hAnsi="仿宋"/>
              </w:rPr>
            </w:pPr>
            <w:r>
              <w:rPr>
                <w:rFonts w:ascii="仿宋" w:eastAsia="仿宋" w:hAnsi="仿宋" w:hint="eastAsia"/>
                <w:b/>
                <w:bCs/>
              </w:rPr>
              <w:t>（职称、完成单位、工作单位）</w:t>
            </w:r>
          </w:p>
        </w:tc>
        <w:tc>
          <w:tcPr>
            <w:tcW w:w="7849" w:type="dxa"/>
            <w:vAlign w:val="center"/>
          </w:tcPr>
          <w:p w:rsidR="00A65CAE" w:rsidRPr="00A65CAE" w:rsidRDefault="00A65CAE" w:rsidP="006B67EB">
            <w:pPr>
              <w:adjustRightInd w:val="0"/>
              <w:snapToGrid w:val="0"/>
              <w:rPr>
                <w:rFonts w:ascii="仿宋" w:eastAsia="仿宋" w:hAnsi="仿宋" w:cs="宋体"/>
              </w:rPr>
            </w:pPr>
            <w:r w:rsidRPr="00A65CAE">
              <w:rPr>
                <w:rFonts w:ascii="仿宋" w:eastAsia="仿宋" w:hAnsi="仿宋" w:cs="宋体" w:hint="eastAsia"/>
              </w:rPr>
              <w:t>1. 林毅（职称：教授</w:t>
            </w:r>
            <w:r w:rsidR="00AE1233">
              <w:rPr>
                <w:rFonts w:ascii="仿宋" w:eastAsia="仿宋" w:hAnsi="仿宋" w:cs="宋体" w:hint="eastAsia"/>
              </w:rPr>
              <w:t>。</w:t>
            </w:r>
            <w:r w:rsidRPr="00A65CAE">
              <w:rPr>
                <w:rFonts w:ascii="仿宋" w:eastAsia="仿宋" w:hAnsi="仿宋" w:cs="宋体" w:hint="eastAsia"/>
              </w:rPr>
              <w:t>工作单位：广州中医药大学第二附属医院</w:t>
            </w:r>
            <w:r w:rsidR="00AE1233">
              <w:rPr>
                <w:rFonts w:ascii="仿宋" w:eastAsia="仿宋" w:hAnsi="仿宋" w:cs="宋体" w:hint="eastAsia"/>
              </w:rPr>
              <w:t>。</w:t>
            </w:r>
            <w:r w:rsidRPr="00A65CAE">
              <w:rPr>
                <w:rFonts w:ascii="仿宋" w:eastAsia="仿宋" w:hAnsi="仿宋" w:cs="宋体" w:hint="eastAsia"/>
              </w:rPr>
              <w:t>完成单位：广州中医药大学第二附属医院</w:t>
            </w:r>
            <w:r w:rsidR="00AE1233">
              <w:rPr>
                <w:rFonts w:ascii="仿宋" w:eastAsia="仿宋" w:hAnsi="仿宋" w:cs="宋体" w:hint="eastAsia"/>
              </w:rPr>
              <w:t>。</w:t>
            </w:r>
            <w:r w:rsidRPr="00A65CAE">
              <w:rPr>
                <w:rFonts w:ascii="仿宋" w:eastAsia="仿宋" w:hAnsi="仿宋" w:cs="宋体" w:hint="eastAsia"/>
              </w:rPr>
              <w:t>主要贡献：项目负责人、“消癖系列口服液”、“消癖颗粒”处方贡献者，在该项目的总体设计、具体实施过程以及推广应用等方面均有着突出的贡献。提出了系统的乳腺增生病“中医药周期疗法”理论并将其应用于临床。主持建立首家“全国中医乳腺病医疗中心”；主持制定中华中医药学会乳腺增生病中医辨证与疗效评价标准；主持制定国家中医药管理局乳腺增生病诊疗方案及临床路径。对“主要科技创新”第一、二、三做出了创造性贡献。）</w:t>
            </w:r>
          </w:p>
        </w:tc>
      </w:tr>
      <w:tr w:rsidR="00A65CAE" w:rsidTr="006B67EB">
        <w:trPr>
          <w:trHeight w:val="397"/>
          <w:jc w:val="center"/>
        </w:trPr>
        <w:tc>
          <w:tcPr>
            <w:tcW w:w="1615" w:type="dxa"/>
            <w:vMerge/>
            <w:vAlign w:val="center"/>
          </w:tcPr>
          <w:p w:rsidR="00A65CAE" w:rsidRDefault="00A65CAE">
            <w:pPr>
              <w:adjustRightInd w:val="0"/>
              <w:snapToGrid w:val="0"/>
              <w:jc w:val="center"/>
              <w:rPr>
                <w:rFonts w:ascii="仿宋" w:eastAsia="仿宋" w:hAnsi="仿宋"/>
                <w:b/>
                <w:bCs/>
              </w:rPr>
            </w:pPr>
          </w:p>
        </w:tc>
        <w:tc>
          <w:tcPr>
            <w:tcW w:w="7849" w:type="dxa"/>
            <w:vAlign w:val="center"/>
          </w:tcPr>
          <w:p w:rsidR="00A65CAE" w:rsidRPr="00A65CAE" w:rsidRDefault="00A65CAE" w:rsidP="006B67EB">
            <w:pPr>
              <w:adjustRightInd w:val="0"/>
              <w:snapToGrid w:val="0"/>
              <w:rPr>
                <w:rFonts w:ascii="仿宋" w:eastAsia="仿宋" w:hAnsi="仿宋" w:cs="宋体"/>
              </w:rPr>
            </w:pPr>
            <w:r w:rsidRPr="00A65CAE">
              <w:rPr>
                <w:rFonts w:ascii="仿宋" w:eastAsia="仿宋" w:hAnsi="仿宋" w:cs="宋体" w:hint="eastAsia"/>
              </w:rPr>
              <w:t>2. 司徒红林（职称：教授</w:t>
            </w:r>
            <w:r w:rsidR="00AE1233">
              <w:rPr>
                <w:rFonts w:ascii="仿宋" w:eastAsia="仿宋" w:hAnsi="仿宋" w:cs="宋体" w:hint="eastAsia"/>
              </w:rPr>
              <w:t>。</w:t>
            </w:r>
            <w:r w:rsidRPr="00A65CAE">
              <w:rPr>
                <w:rFonts w:ascii="仿宋" w:eastAsia="仿宋" w:hAnsi="仿宋" w:cs="宋体" w:hint="eastAsia"/>
              </w:rPr>
              <w:t>工作单位：广州中医药大学第二附属医院</w:t>
            </w:r>
            <w:r w:rsidR="00AE1233">
              <w:rPr>
                <w:rFonts w:ascii="仿宋" w:eastAsia="仿宋" w:hAnsi="仿宋" w:cs="宋体" w:hint="eastAsia"/>
              </w:rPr>
              <w:t>。</w:t>
            </w:r>
            <w:r w:rsidRPr="00A65CAE">
              <w:rPr>
                <w:rFonts w:ascii="仿宋" w:eastAsia="仿宋" w:hAnsi="仿宋" w:cs="宋体" w:hint="eastAsia"/>
              </w:rPr>
              <w:t>完成单位：广州中医药大学第二附属医院</w:t>
            </w:r>
            <w:r w:rsidR="00AE1233">
              <w:rPr>
                <w:rFonts w:ascii="仿宋" w:eastAsia="仿宋" w:hAnsi="仿宋" w:cs="宋体" w:hint="eastAsia"/>
              </w:rPr>
              <w:t>。</w:t>
            </w:r>
            <w:r w:rsidRPr="00A65CAE">
              <w:rPr>
                <w:rFonts w:ascii="仿宋" w:eastAsia="仿宋" w:hAnsi="仿宋" w:cs="宋体" w:hint="eastAsia"/>
              </w:rPr>
              <w:t>主要贡献：整理总结林毅教授“中医药周期疗法”理论，总结出版学术思想专著；主导“中医药周期疗法”理论的传承、转化和推广；主导制订乳腺增生病疗效评价标准、乳腺增生病中医诊疗方案及临床路径。推动“消癖系列口服液”、“消癖颗粒”临床应用和推广；主持“中医药周期疗法”治疗乳腺不典型增生</w:t>
            </w:r>
            <w:r w:rsidR="00AE1233">
              <w:rPr>
                <w:rFonts w:ascii="仿宋" w:eastAsia="仿宋" w:hAnsi="仿宋" w:cs="宋体" w:hint="eastAsia"/>
              </w:rPr>
              <w:t>临床</w:t>
            </w:r>
            <w:r w:rsidRPr="00A65CAE">
              <w:rPr>
                <w:rFonts w:ascii="仿宋" w:eastAsia="仿宋" w:hAnsi="仿宋" w:cs="宋体" w:hint="eastAsia"/>
              </w:rPr>
              <w:t>研究。对“主要科技创新”第一、二、三做出了创造性贡献。）</w:t>
            </w:r>
          </w:p>
        </w:tc>
      </w:tr>
      <w:tr w:rsidR="00A65CAE" w:rsidTr="006B67EB">
        <w:trPr>
          <w:trHeight w:val="397"/>
          <w:jc w:val="center"/>
        </w:trPr>
        <w:tc>
          <w:tcPr>
            <w:tcW w:w="1615" w:type="dxa"/>
            <w:vMerge/>
            <w:vAlign w:val="center"/>
          </w:tcPr>
          <w:p w:rsidR="00A65CAE" w:rsidRDefault="00A65CAE">
            <w:pPr>
              <w:adjustRightInd w:val="0"/>
              <w:snapToGrid w:val="0"/>
              <w:jc w:val="center"/>
              <w:rPr>
                <w:rFonts w:ascii="仿宋" w:eastAsia="仿宋" w:hAnsi="仿宋"/>
                <w:b/>
                <w:bCs/>
              </w:rPr>
            </w:pPr>
          </w:p>
        </w:tc>
        <w:tc>
          <w:tcPr>
            <w:tcW w:w="7849" w:type="dxa"/>
            <w:vAlign w:val="center"/>
          </w:tcPr>
          <w:p w:rsidR="00A65CAE" w:rsidRPr="00A65CAE" w:rsidRDefault="00A65CAE" w:rsidP="006B67EB">
            <w:pPr>
              <w:adjustRightInd w:val="0"/>
              <w:snapToGrid w:val="0"/>
              <w:jc w:val="left"/>
              <w:rPr>
                <w:rFonts w:ascii="仿宋" w:eastAsia="仿宋" w:hAnsi="仿宋" w:cs="宋体"/>
              </w:rPr>
            </w:pPr>
            <w:r w:rsidRPr="00A65CAE">
              <w:rPr>
                <w:rFonts w:ascii="仿宋" w:eastAsia="仿宋" w:hAnsi="仿宋" w:cs="宋体" w:hint="eastAsia"/>
              </w:rPr>
              <w:t>3. 陈前军（职称：主任医师</w:t>
            </w:r>
            <w:r w:rsidR="00AE1233">
              <w:rPr>
                <w:rFonts w:ascii="仿宋" w:eastAsia="仿宋" w:hAnsi="仿宋" w:cs="宋体" w:hint="eastAsia"/>
              </w:rPr>
              <w:t>。</w:t>
            </w:r>
            <w:r w:rsidRPr="00A65CAE">
              <w:rPr>
                <w:rFonts w:ascii="仿宋" w:eastAsia="仿宋" w:hAnsi="仿宋" w:cs="宋体" w:hint="eastAsia"/>
              </w:rPr>
              <w:t>工作单位：广州中医药大学第二附属医院</w:t>
            </w:r>
            <w:r w:rsidR="00AE1233">
              <w:rPr>
                <w:rFonts w:ascii="仿宋" w:eastAsia="仿宋" w:hAnsi="仿宋" w:cs="宋体" w:hint="eastAsia"/>
              </w:rPr>
              <w:t>。</w:t>
            </w:r>
            <w:r w:rsidRPr="00A65CAE">
              <w:rPr>
                <w:rFonts w:ascii="仿宋" w:eastAsia="仿宋" w:hAnsi="仿宋" w:cs="宋体" w:hint="eastAsia"/>
              </w:rPr>
              <w:t>完成单位：广州中医药大学第二附属医院</w:t>
            </w:r>
            <w:r w:rsidR="00AE1233">
              <w:rPr>
                <w:rFonts w:ascii="仿宋" w:eastAsia="仿宋" w:hAnsi="仿宋" w:cs="宋体" w:hint="eastAsia"/>
              </w:rPr>
              <w:t>。</w:t>
            </w:r>
            <w:r w:rsidRPr="00A65CAE">
              <w:rPr>
                <w:rFonts w:ascii="仿宋" w:eastAsia="仿宋" w:hAnsi="仿宋" w:cs="宋体" w:hint="eastAsia"/>
              </w:rPr>
              <w:t>主要贡献：项目主要研究人员，主导整理总结林毅教授“中医药周期疗法”理论，出版专著，主导“中医药周期疗法”理论的传承和推广；主导制订乳腺增生病疗效评价标准、乳腺增生病中医诊疗方案及临床路径。推动“中医药周期疗法”干预乳腺不典型增生相关研究；负责“消癖系列口服液”临床应用和推广； “消癖颗粒”研究课题主要参与者和监督人。对“主要科技创新”第一、二、三做出了创造性贡献。）</w:t>
            </w:r>
          </w:p>
        </w:tc>
      </w:tr>
      <w:tr w:rsidR="00A65CAE" w:rsidRPr="00A65CAE" w:rsidTr="006B67EB">
        <w:trPr>
          <w:trHeight w:val="397"/>
          <w:jc w:val="center"/>
        </w:trPr>
        <w:tc>
          <w:tcPr>
            <w:tcW w:w="1615" w:type="dxa"/>
            <w:vMerge/>
            <w:vAlign w:val="center"/>
          </w:tcPr>
          <w:p w:rsidR="00A65CAE" w:rsidRDefault="00A65CAE">
            <w:pPr>
              <w:adjustRightInd w:val="0"/>
              <w:snapToGrid w:val="0"/>
              <w:jc w:val="center"/>
              <w:rPr>
                <w:rFonts w:ascii="仿宋" w:eastAsia="仿宋" w:hAnsi="仿宋"/>
                <w:b/>
                <w:bCs/>
              </w:rPr>
            </w:pPr>
          </w:p>
        </w:tc>
        <w:tc>
          <w:tcPr>
            <w:tcW w:w="7849" w:type="dxa"/>
            <w:vAlign w:val="center"/>
          </w:tcPr>
          <w:p w:rsidR="00A65CAE" w:rsidRPr="00A65CAE" w:rsidRDefault="00A65CAE" w:rsidP="006B67EB">
            <w:pPr>
              <w:adjustRightInd w:val="0"/>
              <w:snapToGrid w:val="0"/>
              <w:jc w:val="left"/>
              <w:rPr>
                <w:rFonts w:ascii="仿宋" w:eastAsia="仿宋" w:hAnsi="仿宋" w:cs="宋体"/>
              </w:rPr>
            </w:pPr>
            <w:r>
              <w:rPr>
                <w:rFonts w:ascii="仿宋" w:eastAsia="仿宋" w:hAnsi="仿宋" w:cs="宋体" w:hint="eastAsia"/>
              </w:rPr>
              <w:t>4.</w:t>
            </w:r>
            <w:r w:rsidRPr="00A65CAE">
              <w:rPr>
                <w:rFonts w:ascii="仿宋" w:eastAsia="仿宋" w:hAnsi="仿宋" w:cs="宋体" w:hint="eastAsia"/>
              </w:rPr>
              <w:t xml:space="preserve"> </w:t>
            </w:r>
            <w:r w:rsidRPr="006B67EB">
              <w:rPr>
                <w:rFonts w:ascii="仿宋" w:eastAsia="仿宋" w:hAnsi="仿宋" w:cs="宋体" w:hint="eastAsia"/>
              </w:rPr>
              <w:t>王志宇</w:t>
            </w:r>
            <w:r w:rsidRPr="00A65CAE">
              <w:rPr>
                <w:rFonts w:ascii="仿宋" w:eastAsia="仿宋" w:hAnsi="仿宋" w:cs="宋体" w:hint="eastAsia"/>
              </w:rPr>
              <w:t>（职称：研究员</w:t>
            </w:r>
            <w:r w:rsidR="00AE1233">
              <w:rPr>
                <w:rFonts w:ascii="仿宋" w:eastAsia="仿宋" w:hAnsi="仿宋" w:cs="宋体" w:hint="eastAsia"/>
              </w:rPr>
              <w:t>。</w:t>
            </w:r>
            <w:r w:rsidRPr="00A65CAE">
              <w:rPr>
                <w:rFonts w:ascii="仿宋" w:eastAsia="仿宋" w:hAnsi="仿宋" w:cs="宋体" w:hint="eastAsia"/>
              </w:rPr>
              <w:t>工作单位：广州中医药大学第二附属医院</w:t>
            </w:r>
            <w:r w:rsidR="00AE1233">
              <w:rPr>
                <w:rFonts w:ascii="仿宋" w:eastAsia="仿宋" w:hAnsi="仿宋" w:cs="宋体" w:hint="eastAsia"/>
              </w:rPr>
              <w:t>。</w:t>
            </w:r>
            <w:r w:rsidRPr="00A65CAE">
              <w:rPr>
                <w:rFonts w:ascii="仿宋" w:eastAsia="仿宋" w:hAnsi="仿宋" w:cs="宋体" w:hint="eastAsia"/>
              </w:rPr>
              <w:t>完成单位：广州中医药大学第二附属医院</w:t>
            </w:r>
            <w:r w:rsidR="00AE1233">
              <w:rPr>
                <w:rFonts w:ascii="仿宋" w:eastAsia="仿宋" w:hAnsi="仿宋" w:cs="宋体" w:hint="eastAsia"/>
              </w:rPr>
              <w:t>。</w:t>
            </w:r>
            <w:r w:rsidRPr="00A65CAE">
              <w:rPr>
                <w:rFonts w:ascii="仿宋" w:eastAsia="仿宋" w:hAnsi="仿宋" w:cs="宋体" w:hint="eastAsia"/>
              </w:rPr>
              <w:t>主要贡献：主持消癖颗粒抗乳腺癌基础研究，采用体内外模型、网络药理学、蛋白芯片等技术证实消癖颗粒对乳腺癌发生和转移的预防作用，鉴定其关键靶标为TAMs/CXCL1。相关研究作为项目负责人先后获得国家自然科学基金面上项目和广东省科技厅项目资助，作为通讯作者论文发表在《Scientific Reports》。对“主要科技创新”第二做出了创造性贡献。）</w:t>
            </w:r>
          </w:p>
        </w:tc>
      </w:tr>
      <w:tr w:rsidR="00A65CAE" w:rsidRPr="00A65CAE" w:rsidTr="006B67EB">
        <w:trPr>
          <w:trHeight w:val="397"/>
          <w:jc w:val="center"/>
        </w:trPr>
        <w:tc>
          <w:tcPr>
            <w:tcW w:w="1615" w:type="dxa"/>
            <w:vMerge/>
            <w:vAlign w:val="center"/>
          </w:tcPr>
          <w:p w:rsidR="00A65CAE" w:rsidRDefault="00A65CAE" w:rsidP="00A65CAE">
            <w:pPr>
              <w:adjustRightInd w:val="0"/>
              <w:snapToGrid w:val="0"/>
              <w:jc w:val="center"/>
              <w:rPr>
                <w:rFonts w:ascii="仿宋" w:eastAsia="仿宋" w:hAnsi="仿宋"/>
                <w:b/>
                <w:bCs/>
              </w:rPr>
            </w:pPr>
          </w:p>
        </w:tc>
        <w:tc>
          <w:tcPr>
            <w:tcW w:w="7849" w:type="dxa"/>
            <w:vAlign w:val="center"/>
          </w:tcPr>
          <w:p w:rsidR="00A65CAE" w:rsidRPr="00A65CAE" w:rsidRDefault="00A65CAE" w:rsidP="00A65CAE">
            <w:pPr>
              <w:adjustRightInd w:val="0"/>
              <w:snapToGrid w:val="0"/>
              <w:jc w:val="left"/>
              <w:rPr>
                <w:rFonts w:ascii="仿宋" w:eastAsia="仿宋" w:hAnsi="仿宋" w:cs="宋体"/>
              </w:rPr>
            </w:pPr>
            <w:r>
              <w:rPr>
                <w:rFonts w:ascii="仿宋" w:eastAsia="仿宋" w:hAnsi="仿宋" w:cs="宋体"/>
              </w:rPr>
              <w:t>5</w:t>
            </w:r>
            <w:r>
              <w:rPr>
                <w:rFonts w:ascii="仿宋" w:eastAsia="仿宋" w:hAnsi="仿宋" w:cs="宋体" w:hint="eastAsia"/>
              </w:rPr>
              <w:t>.</w:t>
            </w:r>
            <w:r w:rsidRPr="00A65CAE">
              <w:rPr>
                <w:rFonts w:ascii="仿宋" w:eastAsia="仿宋" w:hAnsi="仿宋" w:cs="宋体" w:hint="eastAsia"/>
              </w:rPr>
              <w:t xml:space="preserve"> 卞卫和（职称：主任医师</w:t>
            </w:r>
            <w:r w:rsidR="00AE1233">
              <w:rPr>
                <w:rFonts w:ascii="仿宋" w:eastAsia="仿宋" w:hAnsi="仿宋" w:cs="宋体" w:hint="eastAsia"/>
              </w:rPr>
              <w:t>。</w:t>
            </w:r>
            <w:r w:rsidRPr="00A65CAE">
              <w:rPr>
                <w:rFonts w:ascii="仿宋" w:eastAsia="仿宋" w:hAnsi="仿宋" w:cs="宋体" w:hint="eastAsia"/>
              </w:rPr>
              <w:t>工作单位：江苏省中医院</w:t>
            </w:r>
            <w:r w:rsidR="00AE1233">
              <w:rPr>
                <w:rFonts w:ascii="仿宋" w:eastAsia="仿宋" w:hAnsi="仿宋" w:cs="宋体" w:hint="eastAsia"/>
              </w:rPr>
              <w:t>。</w:t>
            </w:r>
            <w:r w:rsidRPr="00A65CAE">
              <w:rPr>
                <w:rFonts w:ascii="仿宋" w:eastAsia="仿宋" w:hAnsi="仿宋" w:cs="宋体" w:hint="eastAsia"/>
              </w:rPr>
              <w:t>完成单位：江苏省中医院</w:t>
            </w:r>
            <w:r w:rsidR="00AE1233">
              <w:rPr>
                <w:rFonts w:ascii="仿宋" w:eastAsia="仿宋" w:hAnsi="仿宋" w:cs="宋体" w:hint="eastAsia"/>
              </w:rPr>
              <w:t>。</w:t>
            </w:r>
            <w:r w:rsidRPr="00A65CAE">
              <w:rPr>
                <w:rFonts w:ascii="仿宋" w:eastAsia="仿宋" w:hAnsi="仿宋" w:cs="宋体" w:hint="eastAsia"/>
              </w:rPr>
              <w:t>主要贡献：起草了消癖颗粒治疗乳腺增生病的临床研究方案，2006年10月召开启动会，作为项目组长单位的主要研究者主持了研究方案的讨论</w:t>
            </w:r>
            <w:r w:rsidR="00AE1233">
              <w:rPr>
                <w:rFonts w:ascii="仿宋" w:eastAsia="仿宋" w:hAnsi="仿宋" w:cs="宋体" w:hint="eastAsia"/>
              </w:rPr>
              <w:t>和制定，严格</w:t>
            </w:r>
            <w:r w:rsidR="00AE1233" w:rsidRPr="00A65CAE">
              <w:rPr>
                <w:rFonts w:ascii="仿宋" w:eastAsia="仿宋" w:hAnsi="仿宋" w:cs="宋体" w:hint="eastAsia"/>
              </w:rPr>
              <w:t>按GCP要求</w:t>
            </w:r>
            <w:r w:rsidR="00AE1233">
              <w:rPr>
                <w:rFonts w:ascii="仿宋" w:eastAsia="仿宋" w:hAnsi="仿宋" w:cs="宋体" w:hint="eastAsia"/>
              </w:rPr>
              <w:t>于</w:t>
            </w:r>
            <w:r w:rsidRPr="00A65CAE">
              <w:rPr>
                <w:rFonts w:ascii="仿宋" w:eastAsia="仿宋" w:hAnsi="仿宋" w:cs="宋体" w:hint="eastAsia"/>
              </w:rPr>
              <w:t>2009年1月至2012年5月先后</w:t>
            </w:r>
            <w:r w:rsidR="00AE1233">
              <w:rPr>
                <w:rFonts w:ascii="仿宋" w:eastAsia="仿宋" w:hAnsi="仿宋" w:cs="宋体" w:hint="eastAsia"/>
              </w:rPr>
              <w:t>完成</w:t>
            </w:r>
            <w:r w:rsidRPr="00A65CAE">
              <w:rPr>
                <w:rFonts w:ascii="仿宋" w:eastAsia="仿宋" w:hAnsi="仿宋" w:cs="宋体" w:hint="eastAsia"/>
              </w:rPr>
              <w:t>Ⅱa、Ⅱb期、Ⅲ期的临床试验。2016年8月参加了国家药监局的新药评审答辩会。项目通过2016年12月的国家药监局的最终核查。对“主要科技创新”第二做出了创造性贡献。）</w:t>
            </w:r>
          </w:p>
        </w:tc>
      </w:tr>
      <w:tr w:rsidR="00A65CAE" w:rsidRPr="00A65CAE" w:rsidTr="006B67EB">
        <w:trPr>
          <w:trHeight w:val="397"/>
          <w:jc w:val="center"/>
        </w:trPr>
        <w:tc>
          <w:tcPr>
            <w:tcW w:w="1615" w:type="dxa"/>
            <w:vMerge/>
            <w:vAlign w:val="center"/>
          </w:tcPr>
          <w:p w:rsidR="00A65CAE" w:rsidRDefault="00A65CAE" w:rsidP="00A65CAE">
            <w:pPr>
              <w:adjustRightInd w:val="0"/>
              <w:snapToGrid w:val="0"/>
              <w:jc w:val="center"/>
              <w:rPr>
                <w:rFonts w:ascii="仿宋" w:eastAsia="仿宋" w:hAnsi="仿宋"/>
                <w:b/>
                <w:bCs/>
              </w:rPr>
            </w:pPr>
          </w:p>
        </w:tc>
        <w:tc>
          <w:tcPr>
            <w:tcW w:w="7849" w:type="dxa"/>
            <w:vAlign w:val="center"/>
          </w:tcPr>
          <w:p w:rsidR="00A65CAE" w:rsidRDefault="00A65CAE" w:rsidP="00A65CAE">
            <w:pPr>
              <w:adjustRightInd w:val="0"/>
              <w:snapToGrid w:val="0"/>
              <w:jc w:val="left"/>
              <w:rPr>
                <w:rFonts w:ascii="仿宋" w:eastAsia="仿宋" w:hAnsi="仿宋" w:cs="宋体"/>
              </w:rPr>
            </w:pPr>
            <w:r>
              <w:rPr>
                <w:rFonts w:ascii="仿宋" w:eastAsia="仿宋" w:hAnsi="仿宋" w:cs="宋体"/>
              </w:rPr>
              <w:t>6</w:t>
            </w:r>
            <w:r>
              <w:rPr>
                <w:rFonts w:ascii="仿宋" w:eastAsia="仿宋" w:hAnsi="仿宋" w:cs="宋体" w:hint="eastAsia"/>
              </w:rPr>
              <w:t>.</w:t>
            </w:r>
            <w:r w:rsidRPr="00A65CAE">
              <w:rPr>
                <w:rFonts w:ascii="仿宋" w:eastAsia="仿宋" w:hAnsi="仿宋" w:cs="宋体" w:hint="eastAsia"/>
              </w:rPr>
              <w:t xml:space="preserve"> 卓睿（职称：主任医师</w:t>
            </w:r>
            <w:r w:rsidR="001010A7">
              <w:rPr>
                <w:rFonts w:ascii="仿宋" w:eastAsia="仿宋" w:hAnsi="仿宋" w:cs="宋体" w:hint="eastAsia"/>
              </w:rPr>
              <w:t>。</w:t>
            </w:r>
            <w:r w:rsidRPr="00A65CAE">
              <w:rPr>
                <w:rFonts w:ascii="仿宋" w:eastAsia="仿宋" w:hAnsi="仿宋" w:cs="宋体" w:hint="eastAsia"/>
              </w:rPr>
              <w:t>工作单位：桂林市中医医院</w:t>
            </w:r>
            <w:r w:rsidR="001010A7">
              <w:rPr>
                <w:rFonts w:ascii="仿宋" w:eastAsia="仿宋" w:hAnsi="仿宋" w:cs="宋体" w:hint="eastAsia"/>
              </w:rPr>
              <w:t>。</w:t>
            </w:r>
            <w:r w:rsidRPr="00A65CAE">
              <w:rPr>
                <w:rFonts w:ascii="仿宋" w:eastAsia="仿宋" w:hAnsi="仿宋" w:cs="宋体" w:hint="eastAsia"/>
              </w:rPr>
              <w:t>完成单位：桂林市中医医院</w:t>
            </w:r>
            <w:r w:rsidR="001010A7">
              <w:rPr>
                <w:rFonts w:ascii="仿宋" w:eastAsia="仿宋" w:hAnsi="仿宋" w:cs="宋体" w:hint="eastAsia"/>
              </w:rPr>
              <w:t>。</w:t>
            </w:r>
            <w:r w:rsidRPr="00A65CAE">
              <w:rPr>
                <w:rFonts w:ascii="仿宋" w:eastAsia="仿宋" w:hAnsi="仿宋" w:cs="宋体" w:hint="eastAsia"/>
              </w:rPr>
              <w:t>主要贡献：师从、继承林毅教授“中医药周期疗法”治疗乳腺增生病经验，</w:t>
            </w:r>
            <w:r w:rsidRPr="00A65CAE">
              <w:rPr>
                <w:rFonts w:ascii="仿宋" w:eastAsia="仿宋" w:hAnsi="仿宋" w:cs="宋体" w:hint="eastAsia"/>
              </w:rPr>
              <w:lastRenderedPageBreak/>
              <w:t>协助“中医药周期疗法”的传承、应用和推广。从1998年开始对该“中医药周期疗法”及相关制剂研究进行了</w:t>
            </w:r>
            <w:r w:rsidR="001010A7">
              <w:rPr>
                <w:rFonts w:ascii="仿宋" w:eastAsia="仿宋" w:hAnsi="仿宋" w:cs="宋体" w:hint="eastAsia"/>
              </w:rPr>
              <w:t>相关</w:t>
            </w:r>
            <w:r w:rsidRPr="00A65CAE">
              <w:rPr>
                <w:rFonts w:ascii="仿宋" w:eastAsia="仿宋" w:hAnsi="仿宋" w:cs="宋体" w:hint="eastAsia"/>
              </w:rPr>
              <w:t>探讨开展系列临床研究，对“消癖系列口服液”对乳腺不典型增生进行了临床作用机理和实验研究的初步探讨。将该中医药周期疗法和相关制剂在桂林市中医医院进行了长时间临床运用验证，获得大量可靠的临床数据。对“主要科技创新”第一、二、三项做出了创造性贡献。）</w:t>
            </w:r>
          </w:p>
        </w:tc>
      </w:tr>
      <w:tr w:rsidR="00A65CAE" w:rsidRPr="00A65CAE" w:rsidTr="006B67EB">
        <w:trPr>
          <w:trHeight w:val="397"/>
          <w:jc w:val="center"/>
        </w:trPr>
        <w:tc>
          <w:tcPr>
            <w:tcW w:w="1615" w:type="dxa"/>
            <w:vMerge/>
            <w:vAlign w:val="center"/>
          </w:tcPr>
          <w:p w:rsidR="00A65CAE" w:rsidRDefault="00A65CAE" w:rsidP="00A65CAE">
            <w:pPr>
              <w:adjustRightInd w:val="0"/>
              <w:snapToGrid w:val="0"/>
              <w:jc w:val="center"/>
              <w:rPr>
                <w:rFonts w:ascii="仿宋" w:eastAsia="仿宋" w:hAnsi="仿宋"/>
                <w:b/>
                <w:bCs/>
              </w:rPr>
            </w:pPr>
          </w:p>
        </w:tc>
        <w:tc>
          <w:tcPr>
            <w:tcW w:w="7849" w:type="dxa"/>
            <w:vAlign w:val="center"/>
          </w:tcPr>
          <w:p w:rsidR="00A65CAE" w:rsidRDefault="00A65CAE" w:rsidP="00A65CAE">
            <w:pPr>
              <w:adjustRightInd w:val="0"/>
              <w:snapToGrid w:val="0"/>
              <w:jc w:val="left"/>
              <w:rPr>
                <w:rFonts w:ascii="仿宋" w:eastAsia="仿宋" w:hAnsi="仿宋" w:cs="宋体"/>
              </w:rPr>
            </w:pPr>
            <w:r>
              <w:rPr>
                <w:rFonts w:ascii="仿宋" w:eastAsia="仿宋" w:hAnsi="仿宋" w:cs="宋体"/>
              </w:rPr>
              <w:t>7</w:t>
            </w:r>
            <w:r>
              <w:rPr>
                <w:rFonts w:ascii="仿宋" w:eastAsia="仿宋" w:hAnsi="仿宋" w:cs="宋体" w:hint="eastAsia"/>
              </w:rPr>
              <w:t>.</w:t>
            </w:r>
            <w:r w:rsidRPr="00A65CAE">
              <w:rPr>
                <w:rFonts w:ascii="仿宋" w:eastAsia="仿宋" w:hAnsi="仿宋" w:cs="宋体" w:hint="eastAsia"/>
              </w:rPr>
              <w:t xml:space="preserve"> 王能（职称：研究员、工作单位：广州中医药大学、完成单位：广州中医药大学</w:t>
            </w:r>
            <w:r w:rsidR="001010A7">
              <w:rPr>
                <w:rFonts w:ascii="仿宋" w:eastAsia="仿宋" w:hAnsi="仿宋" w:cs="宋体" w:hint="eastAsia"/>
              </w:rPr>
              <w:t>。</w:t>
            </w:r>
            <w:r w:rsidRPr="00A65CAE">
              <w:rPr>
                <w:rFonts w:ascii="仿宋" w:eastAsia="仿宋" w:hAnsi="仿宋" w:cs="宋体" w:hint="eastAsia"/>
              </w:rPr>
              <w:t>主要贡献：从中医药治未病理论出发，结合乳腺癌转基因动物模型、中药网络药理学、生物信息学和细胞因子芯片等技术，建立了“消癖颗粒主要活性成分——靶标——乳腺癌”模型，并发现了消癖颗粒抗转移作用与肿瘤微环境密切相关，CXCL1是其中核心靶点（作为第一作者发表在《Scientific Reports》杂志）。对“主要科技创新”第二做出了创造性贡献。）</w:t>
            </w:r>
          </w:p>
        </w:tc>
      </w:tr>
      <w:tr w:rsidR="00A65CAE" w:rsidRPr="00A65CAE" w:rsidTr="006B67EB">
        <w:trPr>
          <w:trHeight w:val="397"/>
          <w:jc w:val="center"/>
        </w:trPr>
        <w:tc>
          <w:tcPr>
            <w:tcW w:w="1615" w:type="dxa"/>
            <w:vMerge/>
            <w:vAlign w:val="center"/>
          </w:tcPr>
          <w:p w:rsidR="00A65CAE" w:rsidRDefault="00A65CAE" w:rsidP="00A65CAE">
            <w:pPr>
              <w:adjustRightInd w:val="0"/>
              <w:snapToGrid w:val="0"/>
              <w:jc w:val="center"/>
              <w:rPr>
                <w:rFonts w:ascii="仿宋" w:eastAsia="仿宋" w:hAnsi="仿宋"/>
                <w:b/>
                <w:bCs/>
              </w:rPr>
            </w:pPr>
          </w:p>
        </w:tc>
        <w:tc>
          <w:tcPr>
            <w:tcW w:w="7849" w:type="dxa"/>
            <w:vAlign w:val="center"/>
          </w:tcPr>
          <w:p w:rsidR="00A65CAE" w:rsidRDefault="00A65CAE" w:rsidP="00A65CAE">
            <w:pPr>
              <w:adjustRightInd w:val="0"/>
              <w:snapToGrid w:val="0"/>
              <w:jc w:val="left"/>
              <w:rPr>
                <w:rFonts w:ascii="仿宋" w:eastAsia="仿宋" w:hAnsi="仿宋" w:cs="宋体"/>
              </w:rPr>
            </w:pPr>
            <w:r>
              <w:rPr>
                <w:rFonts w:ascii="仿宋" w:eastAsia="仿宋" w:hAnsi="仿宋" w:cs="宋体"/>
              </w:rPr>
              <w:t>8</w:t>
            </w:r>
            <w:r>
              <w:rPr>
                <w:rFonts w:ascii="仿宋" w:eastAsia="仿宋" w:hAnsi="仿宋" w:cs="宋体" w:hint="eastAsia"/>
              </w:rPr>
              <w:t>.</w:t>
            </w:r>
            <w:r w:rsidRPr="00A65CAE">
              <w:rPr>
                <w:rFonts w:ascii="仿宋" w:eastAsia="仿宋" w:hAnsi="仿宋" w:cs="宋体" w:hint="eastAsia"/>
              </w:rPr>
              <w:t xml:space="preserve"> 周若鹏（职称：主治医师</w:t>
            </w:r>
            <w:r w:rsidR="001010A7">
              <w:rPr>
                <w:rFonts w:ascii="仿宋" w:eastAsia="仿宋" w:hAnsi="仿宋" w:cs="宋体" w:hint="eastAsia"/>
              </w:rPr>
              <w:t>。</w:t>
            </w:r>
            <w:r w:rsidRPr="00A65CAE">
              <w:rPr>
                <w:rFonts w:ascii="仿宋" w:eastAsia="仿宋" w:hAnsi="仿宋" w:cs="宋体" w:hint="eastAsia"/>
              </w:rPr>
              <w:t>工作单位：广州奇绩医药科技有限公司</w:t>
            </w:r>
            <w:r w:rsidR="001010A7">
              <w:rPr>
                <w:rFonts w:ascii="仿宋" w:eastAsia="仿宋" w:hAnsi="仿宋" w:cs="宋体" w:hint="eastAsia"/>
              </w:rPr>
              <w:t>。</w:t>
            </w:r>
            <w:r w:rsidRPr="00A65CAE">
              <w:rPr>
                <w:rFonts w:ascii="仿宋" w:eastAsia="仿宋" w:hAnsi="仿宋" w:cs="宋体" w:hint="eastAsia"/>
              </w:rPr>
              <w:t>完成单位：广州奇绩医药科技有限公司、主要贡献：申报专利2项，完成中药消癖颗粒（商品名：金蓉颗粒）的新药开发研究，通过消癖颗粒研究开发，探索出一条具有独特优势的，从处方筛选、药材基原筛选开始，直至注册申报和市场推广应用的覆盖全流程的新药开发模式和规范化、标准化的开发流程。对“主要科技创新”第三做出了创造性贡献。）</w:t>
            </w:r>
          </w:p>
        </w:tc>
      </w:tr>
      <w:tr w:rsidR="00A65CAE" w:rsidRPr="00A65CAE" w:rsidTr="006B67EB">
        <w:trPr>
          <w:trHeight w:val="397"/>
          <w:jc w:val="center"/>
        </w:trPr>
        <w:tc>
          <w:tcPr>
            <w:tcW w:w="1615" w:type="dxa"/>
            <w:vMerge/>
            <w:vAlign w:val="center"/>
          </w:tcPr>
          <w:p w:rsidR="00A65CAE" w:rsidRDefault="00A65CAE" w:rsidP="00A65CAE">
            <w:pPr>
              <w:adjustRightInd w:val="0"/>
              <w:snapToGrid w:val="0"/>
              <w:jc w:val="center"/>
              <w:rPr>
                <w:rFonts w:ascii="仿宋" w:eastAsia="仿宋" w:hAnsi="仿宋"/>
                <w:b/>
                <w:bCs/>
              </w:rPr>
            </w:pPr>
          </w:p>
        </w:tc>
        <w:tc>
          <w:tcPr>
            <w:tcW w:w="7849" w:type="dxa"/>
            <w:vAlign w:val="center"/>
          </w:tcPr>
          <w:p w:rsidR="00A65CAE" w:rsidRDefault="00A65CAE" w:rsidP="00A65CAE">
            <w:pPr>
              <w:adjustRightInd w:val="0"/>
              <w:snapToGrid w:val="0"/>
              <w:jc w:val="left"/>
              <w:rPr>
                <w:rFonts w:ascii="仿宋" w:eastAsia="仿宋" w:hAnsi="仿宋" w:cs="宋体"/>
              </w:rPr>
            </w:pPr>
            <w:r>
              <w:rPr>
                <w:rFonts w:ascii="仿宋" w:eastAsia="仿宋" w:hAnsi="仿宋" w:cs="宋体"/>
              </w:rPr>
              <w:t>9</w:t>
            </w:r>
            <w:r>
              <w:rPr>
                <w:rFonts w:ascii="仿宋" w:eastAsia="仿宋" w:hAnsi="仿宋" w:cs="宋体" w:hint="eastAsia"/>
              </w:rPr>
              <w:t>.</w:t>
            </w:r>
            <w:r w:rsidRPr="00A65CAE">
              <w:rPr>
                <w:rFonts w:ascii="仿宋" w:eastAsia="仿宋" w:hAnsi="仿宋" w:cs="宋体" w:hint="eastAsia"/>
              </w:rPr>
              <w:t xml:space="preserve"> </w:t>
            </w:r>
            <w:r>
              <w:rPr>
                <w:rFonts w:ascii="仿宋" w:eastAsia="仿宋" w:hAnsi="仿宋" w:cs="宋体" w:hint="eastAsia"/>
              </w:rPr>
              <w:t>刘晓雁</w:t>
            </w:r>
            <w:r w:rsidRPr="00A65CAE">
              <w:rPr>
                <w:rFonts w:ascii="仿宋" w:eastAsia="仿宋" w:hAnsi="仿宋" w:cs="宋体" w:hint="eastAsia"/>
              </w:rPr>
              <w:t>（职称：副主任医师</w:t>
            </w:r>
            <w:r w:rsidR="001010A7">
              <w:rPr>
                <w:rFonts w:ascii="仿宋" w:eastAsia="仿宋" w:hAnsi="仿宋" w:cs="宋体" w:hint="eastAsia"/>
              </w:rPr>
              <w:t>。</w:t>
            </w:r>
            <w:r w:rsidRPr="00A65CAE">
              <w:rPr>
                <w:rFonts w:ascii="仿宋" w:eastAsia="仿宋" w:hAnsi="仿宋" w:cs="宋体" w:hint="eastAsia"/>
              </w:rPr>
              <w:t>工作单位：广州中医药大学第二附属医院</w:t>
            </w:r>
            <w:r w:rsidR="001010A7">
              <w:rPr>
                <w:rFonts w:ascii="仿宋" w:eastAsia="仿宋" w:hAnsi="仿宋" w:cs="宋体" w:hint="eastAsia"/>
              </w:rPr>
              <w:t>。</w:t>
            </w:r>
            <w:r w:rsidRPr="00A65CAE">
              <w:rPr>
                <w:rFonts w:ascii="仿宋" w:eastAsia="仿宋" w:hAnsi="仿宋" w:cs="宋体" w:hint="eastAsia"/>
              </w:rPr>
              <w:t>完成单位：广州中医药大学第二附属医院</w:t>
            </w:r>
            <w:r w:rsidR="001010A7">
              <w:rPr>
                <w:rFonts w:ascii="仿宋" w:eastAsia="仿宋" w:hAnsi="仿宋" w:cs="宋体" w:hint="eastAsia"/>
              </w:rPr>
              <w:t>。</w:t>
            </w:r>
            <w:r w:rsidRPr="00A65CAE">
              <w:rPr>
                <w:rFonts w:ascii="仿宋" w:eastAsia="仿宋" w:hAnsi="仿宋" w:cs="宋体" w:hint="eastAsia"/>
              </w:rPr>
              <w:t>主要贡献：参与乳腺</w:t>
            </w:r>
            <w:r w:rsidR="001010A7">
              <w:rPr>
                <w:rFonts w:ascii="仿宋" w:eastAsia="仿宋" w:hAnsi="仿宋" w:cs="宋体" w:hint="eastAsia"/>
              </w:rPr>
              <w:t>增生病</w:t>
            </w:r>
            <w:r w:rsidRPr="00A65CAE">
              <w:rPr>
                <w:rFonts w:ascii="仿宋" w:eastAsia="仿宋" w:hAnsi="仿宋" w:cs="宋体" w:hint="eastAsia"/>
              </w:rPr>
              <w:t>病“中医药周期疗法”理论的传承与应用推广，参与制订全国乳腺增生病疗效评价标准，主导制订国家中医药管理局乳腺增生病中医诊疗方案及临床路径，自2012年起在全国范围内推行。进行消癖口服液周期疗法治疗乳腺增生病的临床随机对照研究，并发表相关</w:t>
            </w:r>
            <w:r w:rsidR="001010A7">
              <w:rPr>
                <w:rFonts w:ascii="仿宋" w:eastAsia="仿宋" w:hAnsi="仿宋" w:cs="宋体" w:hint="eastAsia"/>
              </w:rPr>
              <w:t>研究论文</w:t>
            </w:r>
            <w:r w:rsidRPr="00A65CAE">
              <w:rPr>
                <w:rFonts w:ascii="仿宋" w:eastAsia="仿宋" w:hAnsi="仿宋" w:cs="宋体" w:hint="eastAsia"/>
              </w:rPr>
              <w:t>。参与消癖颗粒的临床预试验。对“主要科技创新”第一、二项做出了创造性贡献。）</w:t>
            </w:r>
          </w:p>
        </w:tc>
      </w:tr>
      <w:tr w:rsidR="00A65CAE" w:rsidRPr="00A65CAE" w:rsidTr="006B67EB">
        <w:trPr>
          <w:trHeight w:val="397"/>
          <w:jc w:val="center"/>
        </w:trPr>
        <w:tc>
          <w:tcPr>
            <w:tcW w:w="1615" w:type="dxa"/>
            <w:vMerge/>
            <w:vAlign w:val="center"/>
          </w:tcPr>
          <w:p w:rsidR="00A65CAE" w:rsidRDefault="00A65CAE" w:rsidP="00A65CAE">
            <w:pPr>
              <w:adjustRightInd w:val="0"/>
              <w:snapToGrid w:val="0"/>
              <w:jc w:val="center"/>
              <w:rPr>
                <w:rFonts w:ascii="仿宋" w:eastAsia="仿宋" w:hAnsi="仿宋"/>
                <w:b/>
                <w:bCs/>
              </w:rPr>
            </w:pPr>
          </w:p>
        </w:tc>
        <w:tc>
          <w:tcPr>
            <w:tcW w:w="7849" w:type="dxa"/>
            <w:vAlign w:val="center"/>
          </w:tcPr>
          <w:p w:rsidR="00A65CAE" w:rsidRDefault="00A65CAE" w:rsidP="00A65CAE">
            <w:pPr>
              <w:adjustRightInd w:val="0"/>
              <w:snapToGrid w:val="0"/>
              <w:jc w:val="left"/>
              <w:rPr>
                <w:rFonts w:ascii="仿宋" w:eastAsia="仿宋" w:hAnsi="仿宋" w:cs="宋体"/>
              </w:rPr>
            </w:pPr>
            <w:r>
              <w:rPr>
                <w:rFonts w:ascii="仿宋" w:eastAsia="仿宋" w:hAnsi="仿宋" w:cs="宋体"/>
              </w:rPr>
              <w:t>10</w:t>
            </w:r>
            <w:r>
              <w:rPr>
                <w:rFonts w:ascii="仿宋" w:eastAsia="仿宋" w:hAnsi="仿宋" w:cs="宋体" w:hint="eastAsia"/>
              </w:rPr>
              <w:t>.</w:t>
            </w:r>
            <w:r w:rsidRPr="00A65CAE">
              <w:rPr>
                <w:rFonts w:ascii="仿宋" w:eastAsia="仿宋" w:hAnsi="仿宋" w:cs="宋体" w:hint="eastAsia"/>
              </w:rPr>
              <w:t xml:space="preserve"> 周劬志（职称：副主任医师</w:t>
            </w:r>
            <w:r w:rsidR="001010A7">
              <w:rPr>
                <w:rFonts w:ascii="仿宋" w:eastAsia="仿宋" w:hAnsi="仿宋" w:cs="宋体" w:hint="eastAsia"/>
              </w:rPr>
              <w:t>。</w:t>
            </w:r>
            <w:r w:rsidRPr="00A65CAE">
              <w:rPr>
                <w:rFonts w:ascii="仿宋" w:eastAsia="仿宋" w:hAnsi="仿宋" w:cs="宋体" w:hint="eastAsia"/>
              </w:rPr>
              <w:t>工作单位：广州中医药大学第二附属医院</w:t>
            </w:r>
            <w:r w:rsidR="001010A7">
              <w:rPr>
                <w:rFonts w:ascii="仿宋" w:eastAsia="仿宋" w:hAnsi="仿宋" w:cs="宋体" w:hint="eastAsia"/>
              </w:rPr>
              <w:t>。</w:t>
            </w:r>
            <w:r w:rsidRPr="00A65CAE">
              <w:rPr>
                <w:rFonts w:ascii="仿宋" w:eastAsia="仿宋" w:hAnsi="仿宋" w:cs="宋体" w:hint="eastAsia"/>
              </w:rPr>
              <w:t>完成单位：广州中医药大学第二附属医院</w:t>
            </w:r>
            <w:r w:rsidR="001010A7">
              <w:rPr>
                <w:rFonts w:ascii="仿宋" w:eastAsia="仿宋" w:hAnsi="仿宋" w:cs="宋体" w:hint="eastAsia"/>
              </w:rPr>
              <w:t>。</w:t>
            </w:r>
            <w:r w:rsidRPr="00A65CAE">
              <w:rPr>
                <w:rFonts w:ascii="仿宋" w:eastAsia="仿宋" w:hAnsi="仿宋" w:cs="宋体" w:hint="eastAsia"/>
              </w:rPr>
              <w:t>主要贡献：第二批全国老中医药专家学术继承人，协助传承、推广林毅学术思想和临证经验，协助整理出版林毅学术思想专著，协助传承和推广“中医药周期疗法”理论，协助制订全国乳腺增生病中医疗效评价标准，参与“消癖系列口服液”的设计、组方及制剂研究，参与组织“消癖系列口服液”实施临床应用和推广工作。协助开展“中医药周期疗法”干预乳腺不典型增生的临床研究并发表相关论文。对“主要科技创新”第一、二、三项做出了创造性贡献。）</w:t>
            </w:r>
          </w:p>
        </w:tc>
      </w:tr>
      <w:tr w:rsidR="00A65CAE" w:rsidTr="006B67EB">
        <w:trPr>
          <w:trHeight w:val="1851"/>
          <w:jc w:val="center"/>
        </w:trPr>
        <w:tc>
          <w:tcPr>
            <w:tcW w:w="1615" w:type="dxa"/>
            <w:vAlign w:val="center"/>
          </w:tcPr>
          <w:p w:rsidR="00A65CAE" w:rsidRDefault="00A65CAE" w:rsidP="00A65CAE">
            <w:pPr>
              <w:adjustRightInd w:val="0"/>
              <w:snapToGrid w:val="0"/>
              <w:jc w:val="center"/>
              <w:rPr>
                <w:rFonts w:ascii="仿宋" w:eastAsia="仿宋" w:hAnsi="仿宋"/>
                <w:b/>
                <w:bCs/>
              </w:rPr>
            </w:pPr>
            <w:r>
              <w:rPr>
                <w:rFonts w:ascii="仿宋" w:eastAsia="仿宋" w:hAnsi="仿宋" w:hint="eastAsia"/>
                <w:b/>
                <w:bCs/>
              </w:rPr>
              <w:t>项目简介</w:t>
            </w:r>
          </w:p>
        </w:tc>
        <w:tc>
          <w:tcPr>
            <w:tcW w:w="7849" w:type="dxa"/>
            <w:vAlign w:val="center"/>
          </w:tcPr>
          <w:p w:rsidR="00A65CAE" w:rsidRPr="0067311B" w:rsidRDefault="00A65CAE" w:rsidP="00A65CAE">
            <w:pPr>
              <w:spacing w:line="360" w:lineRule="exact"/>
              <w:ind w:firstLineChars="200" w:firstLine="420"/>
              <w:rPr>
                <w:rFonts w:ascii="仿宋" w:eastAsia="仿宋" w:hAnsi="仿宋" w:cs="宋体"/>
              </w:rPr>
            </w:pPr>
            <w:bookmarkStart w:id="0" w:name="_Hlk17646295"/>
            <w:bookmarkStart w:id="1" w:name="_GoBack"/>
            <w:r w:rsidRPr="0067311B">
              <w:rPr>
                <w:rFonts w:ascii="仿宋" w:eastAsia="仿宋" w:hAnsi="仿宋" w:cs="宋体" w:hint="eastAsia"/>
              </w:rPr>
              <w:t>乳腺增生病是育龄妇女最常见的乳腺疾病，约占乳腺疾病的</w:t>
            </w:r>
            <w:r w:rsidRPr="0067311B">
              <w:rPr>
                <w:rFonts w:ascii="仿宋" w:eastAsia="仿宋" w:hAnsi="仿宋" w:cs="宋体"/>
              </w:rPr>
              <w:t>70%-78%</w:t>
            </w:r>
            <w:r w:rsidRPr="0067311B">
              <w:rPr>
                <w:rFonts w:ascii="仿宋" w:eastAsia="仿宋" w:hAnsi="仿宋" w:cs="宋体" w:hint="eastAsia"/>
              </w:rPr>
              <w:t>。其中乳腺囊性增生病的癌变率为</w:t>
            </w:r>
            <w:r w:rsidRPr="0067311B">
              <w:rPr>
                <w:rFonts w:ascii="仿宋" w:eastAsia="仿宋" w:hAnsi="仿宋" w:cs="宋体"/>
              </w:rPr>
              <w:t>1%-5%</w:t>
            </w:r>
            <w:r w:rsidRPr="0067311B">
              <w:rPr>
                <w:rFonts w:ascii="仿宋" w:eastAsia="仿宋" w:hAnsi="仿宋" w:cs="宋体" w:hint="eastAsia"/>
              </w:rPr>
              <w:t>，非典型增生已被认为是癌前病变。现代医学认为本病与内分泌失调有关，常用内分泌治疗方案，但长期使用有不同程度副作用，难以作为常规用药。在此背景下，项目发挥中医优势创立了系统的“中医药周期疗法”治疗乳腺增生病，经过</w:t>
            </w:r>
            <w:r w:rsidRPr="0067311B">
              <w:rPr>
                <w:rFonts w:ascii="仿宋" w:eastAsia="仿宋" w:hAnsi="仿宋" w:cs="宋体"/>
              </w:rPr>
              <w:t>30</w:t>
            </w:r>
            <w:r w:rsidRPr="0067311B">
              <w:rPr>
                <w:rFonts w:ascii="仿宋" w:eastAsia="仿宋" w:hAnsi="仿宋" w:cs="宋体" w:hint="eastAsia"/>
              </w:rPr>
              <w:t>余年应用和推广，彰显了重要的学术观点、独特的临床疗效及推广应用前景。主要创新如下：</w:t>
            </w:r>
          </w:p>
          <w:p w:rsidR="00A65CAE" w:rsidRPr="0067311B" w:rsidRDefault="00A65CAE" w:rsidP="00A65CAE">
            <w:pPr>
              <w:spacing w:line="360" w:lineRule="exact"/>
              <w:ind w:firstLineChars="200" w:firstLine="420"/>
              <w:rPr>
                <w:rFonts w:ascii="仿宋" w:eastAsia="仿宋" w:hAnsi="仿宋" w:cs="宋体"/>
              </w:rPr>
            </w:pPr>
            <w:r w:rsidRPr="0067311B">
              <w:rPr>
                <w:rFonts w:ascii="仿宋" w:eastAsia="仿宋" w:hAnsi="仿宋" w:cs="宋体"/>
              </w:rPr>
              <w:t>1.</w:t>
            </w:r>
            <w:r w:rsidRPr="0067311B">
              <w:rPr>
                <w:rFonts w:ascii="仿宋" w:eastAsia="仿宋" w:hAnsi="仿宋" w:cs="宋体" w:hint="eastAsia"/>
              </w:rPr>
              <w:t>首创“中医药周期疗法”理论体系治疗乳腺增生病。基于中医学女性“肾</w:t>
            </w:r>
            <w:r w:rsidRPr="0067311B">
              <w:rPr>
                <w:rFonts w:ascii="仿宋" w:eastAsia="仿宋" w:hAnsi="仿宋" w:cs="宋体"/>
              </w:rPr>
              <w:t>-</w:t>
            </w:r>
            <w:r w:rsidRPr="0067311B">
              <w:rPr>
                <w:rFonts w:ascii="仿宋" w:eastAsia="仿宋" w:hAnsi="仿宋" w:cs="宋体" w:hint="eastAsia"/>
              </w:rPr>
              <w:t>天癸</w:t>
            </w:r>
            <w:r w:rsidRPr="0067311B">
              <w:rPr>
                <w:rFonts w:ascii="仿宋" w:eastAsia="仿宋" w:hAnsi="仿宋" w:cs="宋体"/>
              </w:rPr>
              <w:t>-</w:t>
            </w:r>
            <w:r w:rsidRPr="0067311B">
              <w:rPr>
                <w:rFonts w:ascii="仿宋" w:eastAsia="仿宋" w:hAnsi="仿宋" w:cs="宋体" w:hint="eastAsia"/>
              </w:rPr>
              <w:t>冲任</w:t>
            </w:r>
            <w:r w:rsidRPr="0067311B">
              <w:rPr>
                <w:rFonts w:ascii="仿宋" w:eastAsia="仿宋" w:hAnsi="仿宋" w:cs="宋体"/>
              </w:rPr>
              <w:t>-</w:t>
            </w:r>
            <w:r w:rsidRPr="0067311B">
              <w:rPr>
                <w:rFonts w:ascii="仿宋" w:eastAsia="仿宋" w:hAnsi="仿宋" w:cs="宋体" w:hint="eastAsia"/>
              </w:rPr>
              <w:t>胞宫轴”与现代医学“下丘脑</w:t>
            </w:r>
            <w:r w:rsidRPr="0067311B">
              <w:rPr>
                <w:rFonts w:ascii="仿宋" w:eastAsia="仿宋" w:hAnsi="仿宋" w:cs="宋体"/>
              </w:rPr>
              <w:t>-</w:t>
            </w:r>
            <w:r w:rsidRPr="0067311B">
              <w:rPr>
                <w:rFonts w:ascii="仿宋" w:eastAsia="仿宋" w:hAnsi="仿宋" w:cs="宋体" w:hint="eastAsia"/>
              </w:rPr>
              <w:t>垂体</w:t>
            </w:r>
            <w:r w:rsidRPr="0067311B">
              <w:rPr>
                <w:rFonts w:ascii="仿宋" w:eastAsia="仿宋" w:hAnsi="仿宋" w:cs="宋体"/>
              </w:rPr>
              <w:t>-</w:t>
            </w:r>
            <w:r w:rsidRPr="0067311B">
              <w:rPr>
                <w:rFonts w:ascii="仿宋" w:eastAsia="仿宋" w:hAnsi="仿宋" w:cs="宋体" w:hint="eastAsia"/>
              </w:rPr>
              <w:t>卵巢</w:t>
            </w:r>
            <w:r w:rsidRPr="0067311B">
              <w:rPr>
                <w:rFonts w:ascii="仿宋" w:eastAsia="仿宋" w:hAnsi="仿宋" w:cs="宋体"/>
              </w:rPr>
              <w:t>-</w:t>
            </w:r>
            <w:r w:rsidRPr="0067311B">
              <w:rPr>
                <w:rFonts w:ascii="仿宋" w:eastAsia="仿宋" w:hAnsi="仿宋" w:cs="宋体" w:hint="eastAsia"/>
              </w:rPr>
              <w:t>子宫”环路有相似之处，依据冲任失调为发病之本，肝郁气滞、痰凝血瘀为发病之标，本虚标实的病机特点，提出辨证与辨周期相结合的中医周期疗法。经前疏肝活血、消滞散结重在治标，经后温肾助阳、调摄冲任重在治本的治疗大法。辨证为本，分期论治，突破了一直以来依据“女子以肝为先天”指导下“疏肝法”为主治疗乳腺增生病</w:t>
            </w:r>
            <w:r w:rsidR="00326C47">
              <w:rPr>
                <w:rFonts w:ascii="仿宋" w:eastAsia="仿宋" w:hAnsi="仿宋" w:cs="宋体" w:hint="eastAsia"/>
              </w:rPr>
              <w:t>的观点</w:t>
            </w:r>
            <w:r w:rsidRPr="0067311B">
              <w:rPr>
                <w:rFonts w:ascii="仿宋" w:eastAsia="仿宋" w:hAnsi="仿宋" w:cs="宋体" w:hint="eastAsia"/>
              </w:rPr>
              <w:t>，丰富了中医认识本病的理论，为传统中医乳腺病学与现代医学相融合提供了切入点。</w:t>
            </w:r>
          </w:p>
          <w:p w:rsidR="00A65CAE" w:rsidRPr="0067311B" w:rsidRDefault="00A65CAE" w:rsidP="00A65CAE">
            <w:pPr>
              <w:spacing w:line="360" w:lineRule="exact"/>
              <w:ind w:firstLineChars="200" w:firstLine="420"/>
              <w:rPr>
                <w:rFonts w:ascii="仿宋" w:eastAsia="仿宋" w:hAnsi="仿宋" w:cs="宋体"/>
              </w:rPr>
            </w:pPr>
            <w:r w:rsidRPr="0067311B">
              <w:rPr>
                <w:rFonts w:ascii="仿宋" w:eastAsia="仿宋" w:hAnsi="仿宋" w:cs="宋体"/>
              </w:rPr>
              <w:t>2.</w:t>
            </w:r>
            <w:r w:rsidRPr="0067311B">
              <w:rPr>
                <w:rFonts w:ascii="仿宋" w:eastAsia="仿宋" w:hAnsi="仿宋" w:cs="宋体" w:hint="eastAsia"/>
              </w:rPr>
              <w:t>首次提出应用“中医药周期疗法”干预乳腺不典型增生及乳腺癌并阐述其机制。项目基于治未病理念提出应用“中医药周期疗法”干预不典型增生及乳腺癌，并针对不同程度的乳腺癌发生风险，提出以生活方式调摄为基础、预防性治疗相结合的多层次乳腺癌一级预防策略。研究证实“中医药周期疗法”通过调节血清性激素水平，抑制组织血管生成</w:t>
            </w:r>
            <w:r w:rsidRPr="0067311B">
              <w:rPr>
                <w:rFonts w:ascii="仿宋" w:eastAsia="仿宋" w:hAnsi="仿宋" w:cs="宋体"/>
              </w:rPr>
              <w:t>干预不典型增生；同时可通过降低肿瘤巨噬细胞分泌趋化因子CXCL-1，显著抑制乳腺癌的发生与转移。</w:t>
            </w:r>
          </w:p>
          <w:p w:rsidR="00A65CAE" w:rsidRPr="0067311B" w:rsidRDefault="00A65CAE" w:rsidP="00A65CAE">
            <w:pPr>
              <w:spacing w:line="360" w:lineRule="exact"/>
              <w:ind w:firstLineChars="200" w:firstLine="420"/>
              <w:rPr>
                <w:rFonts w:ascii="仿宋" w:eastAsia="仿宋" w:hAnsi="仿宋" w:cs="宋体"/>
              </w:rPr>
            </w:pPr>
            <w:r w:rsidRPr="0067311B">
              <w:rPr>
                <w:rFonts w:ascii="仿宋" w:eastAsia="仿宋" w:hAnsi="仿宋" w:cs="宋体"/>
              </w:rPr>
              <w:t>3.</w:t>
            </w:r>
            <w:r w:rsidRPr="0067311B">
              <w:rPr>
                <w:rFonts w:ascii="仿宋" w:eastAsia="仿宋" w:hAnsi="仿宋" w:cs="宋体" w:hint="eastAsia"/>
              </w:rPr>
              <w:t>首次以乳腺病“中医药周期疗法”理论为基础研制院内制剂。临床研究首次以钼靶检查作为客观指标，显示“中医药周期疗法”可有效干预乳腺增生，近期疗效与他莫昔芬标准方案相当，且无毒副反应。</w:t>
            </w:r>
          </w:p>
          <w:p w:rsidR="00A65CAE" w:rsidRPr="0067311B" w:rsidRDefault="00A65CAE" w:rsidP="00A65CAE">
            <w:pPr>
              <w:spacing w:line="360" w:lineRule="exact"/>
              <w:ind w:firstLineChars="200" w:firstLine="420"/>
              <w:rPr>
                <w:rFonts w:ascii="仿宋" w:eastAsia="仿宋" w:hAnsi="仿宋" w:cs="宋体"/>
              </w:rPr>
            </w:pPr>
            <w:r w:rsidRPr="0067311B">
              <w:rPr>
                <w:rFonts w:ascii="仿宋" w:eastAsia="仿宋" w:hAnsi="仿宋" w:cs="宋体" w:hint="eastAsia"/>
              </w:rPr>
              <w:t>项目获发明专利</w:t>
            </w:r>
            <w:r w:rsidRPr="0067311B">
              <w:rPr>
                <w:rFonts w:ascii="仿宋" w:eastAsia="仿宋" w:hAnsi="仿宋" w:cs="宋体"/>
              </w:rPr>
              <w:t>3</w:t>
            </w:r>
            <w:r w:rsidRPr="0067311B">
              <w:rPr>
                <w:rFonts w:ascii="仿宋" w:eastAsia="仿宋" w:hAnsi="仿宋" w:cs="宋体" w:hint="eastAsia"/>
              </w:rPr>
              <w:t>项，出版专著</w:t>
            </w:r>
            <w:r w:rsidRPr="0067311B">
              <w:rPr>
                <w:rFonts w:ascii="仿宋" w:eastAsia="仿宋" w:hAnsi="仿宋" w:cs="宋体"/>
              </w:rPr>
              <w:t>5</w:t>
            </w:r>
            <w:r w:rsidRPr="0067311B">
              <w:rPr>
                <w:rFonts w:ascii="仿宋" w:eastAsia="仿宋" w:hAnsi="仿宋" w:cs="宋体" w:hint="eastAsia"/>
              </w:rPr>
              <w:t>部，发表论文3</w:t>
            </w:r>
            <w:r w:rsidRPr="0067311B">
              <w:rPr>
                <w:rFonts w:ascii="仿宋" w:eastAsia="仿宋" w:hAnsi="仿宋" w:cs="宋体"/>
              </w:rPr>
              <w:t>5</w:t>
            </w:r>
            <w:r w:rsidRPr="0067311B">
              <w:rPr>
                <w:rFonts w:ascii="仿宋" w:eastAsia="仿宋" w:hAnsi="仿宋" w:cs="宋体" w:hint="eastAsia"/>
              </w:rPr>
              <w:t>篇，开发院内制剂</w:t>
            </w:r>
            <w:r w:rsidRPr="0067311B">
              <w:rPr>
                <w:rFonts w:ascii="仿宋" w:eastAsia="仿宋" w:hAnsi="仿宋" w:cs="宋体"/>
              </w:rPr>
              <w:t>6</w:t>
            </w:r>
            <w:r w:rsidRPr="0067311B">
              <w:rPr>
                <w:rFonts w:ascii="仿宋" w:eastAsia="仿宋" w:hAnsi="仿宋" w:cs="宋体" w:hint="eastAsia"/>
              </w:rPr>
              <w:t>种，形成全国中医乳腺病学会《疗效评价标准》1项，国家中管局《诊疗方案》、《临床路径》各1项。</w:t>
            </w:r>
            <w:bookmarkStart w:id="2" w:name="_Hlk17644545"/>
            <w:r w:rsidRPr="0067311B">
              <w:rPr>
                <w:rFonts w:ascii="仿宋" w:eastAsia="仿宋" w:hAnsi="仿宋" w:cs="宋体" w:hint="eastAsia"/>
              </w:rPr>
              <w:t>“</w:t>
            </w:r>
            <w:r w:rsidR="006A4FEE">
              <w:rPr>
                <w:rFonts w:ascii="仿宋" w:eastAsia="仿宋" w:hAnsi="仿宋" w:cs="宋体" w:hint="eastAsia"/>
              </w:rPr>
              <w:t>中医药周期疗法</w:t>
            </w:r>
            <w:r w:rsidRPr="0067311B">
              <w:rPr>
                <w:rFonts w:ascii="仿宋" w:eastAsia="仿宋" w:hAnsi="仿宋" w:cs="宋体" w:hint="eastAsia"/>
              </w:rPr>
              <w:t>”自</w:t>
            </w:r>
            <w:r w:rsidR="006A4FEE" w:rsidRPr="0067311B">
              <w:rPr>
                <w:rFonts w:ascii="仿宋" w:eastAsia="仿宋" w:hAnsi="仿宋" w:cs="宋体"/>
              </w:rPr>
              <w:t>199</w:t>
            </w:r>
            <w:r w:rsidR="006A4FEE">
              <w:rPr>
                <w:rFonts w:ascii="仿宋" w:eastAsia="仿宋" w:hAnsi="仿宋" w:cs="宋体"/>
              </w:rPr>
              <w:t>3</w:t>
            </w:r>
            <w:r w:rsidRPr="0067311B">
              <w:rPr>
                <w:rFonts w:ascii="仿宋" w:eastAsia="仿宋" w:hAnsi="仿宋" w:cs="宋体" w:hint="eastAsia"/>
              </w:rPr>
              <w:t>年起在多家医院应用，</w:t>
            </w:r>
            <w:r w:rsidR="00292A21">
              <w:rPr>
                <w:rFonts w:ascii="仿宋" w:eastAsia="仿宋" w:hAnsi="仿宋" w:cs="宋体" w:hint="eastAsia"/>
              </w:rPr>
              <w:t>其中在广东省中医院</w:t>
            </w:r>
            <w:r w:rsidR="006A4FEE" w:rsidRPr="006B7B0F">
              <w:rPr>
                <w:rFonts w:ascii="仿宋" w:eastAsia="仿宋" w:hAnsi="仿宋" w:cs="宋体" w:hint="eastAsia"/>
              </w:rPr>
              <w:t>年服务患者数逾</w:t>
            </w:r>
            <w:r w:rsidR="006A4FEE" w:rsidRPr="006B7B0F">
              <w:rPr>
                <w:rFonts w:ascii="仿宋" w:eastAsia="仿宋" w:hAnsi="仿宋" w:cs="宋体"/>
              </w:rPr>
              <w:t>9万人次，近6年产生直接经济效益达1.66</w:t>
            </w:r>
            <w:r w:rsidR="006A4FEE" w:rsidRPr="006B7B0F">
              <w:rPr>
                <w:rFonts w:ascii="仿宋" w:eastAsia="仿宋" w:hAnsi="仿宋" w:cs="宋体" w:hint="eastAsia"/>
              </w:rPr>
              <w:t>亿元。</w:t>
            </w:r>
            <w:bookmarkEnd w:id="2"/>
          </w:p>
          <w:p w:rsidR="00A65CAE" w:rsidRPr="0067311B" w:rsidRDefault="00A65CAE" w:rsidP="00A65CAE">
            <w:pPr>
              <w:spacing w:line="360" w:lineRule="exact"/>
              <w:ind w:firstLineChars="200" w:firstLine="420"/>
              <w:rPr>
                <w:rFonts w:ascii="仿宋" w:eastAsia="仿宋" w:hAnsi="仿宋" w:cs="宋体"/>
              </w:rPr>
            </w:pPr>
            <w:r w:rsidRPr="0067311B">
              <w:rPr>
                <w:rFonts w:ascii="仿宋" w:eastAsia="仿宋" w:hAnsi="仿宋" w:cs="宋体" w:hint="eastAsia"/>
              </w:rPr>
              <w:t>项目建成首家“全国中医乳腺病医疗中心”、经欧洲</w:t>
            </w:r>
            <w:r w:rsidRPr="0067311B">
              <w:rPr>
                <w:rFonts w:ascii="仿宋" w:eastAsia="仿宋" w:hAnsi="仿宋" w:cs="宋体"/>
              </w:rPr>
              <w:t>EUSOMA</w:t>
            </w:r>
            <w:r w:rsidRPr="0067311B">
              <w:rPr>
                <w:rFonts w:ascii="仿宋" w:eastAsia="仿宋" w:hAnsi="仿宋" w:cs="宋体" w:hint="eastAsia"/>
              </w:rPr>
              <w:t>认证亚洲唯一的乳腺中心。其中广东省中医院成为广东省成立最早、规模最大的乳腺科，也是全国中医行业规模最大的乳腺科。</w:t>
            </w:r>
          </w:p>
          <w:p w:rsidR="00A65CAE" w:rsidRPr="0067311B" w:rsidRDefault="00A65CAE" w:rsidP="00A65CAE">
            <w:pPr>
              <w:spacing w:line="360" w:lineRule="exact"/>
              <w:ind w:firstLineChars="200" w:firstLine="420"/>
              <w:rPr>
                <w:rFonts w:ascii="仿宋" w:eastAsia="仿宋" w:hAnsi="仿宋" w:cs="宋体"/>
              </w:rPr>
            </w:pPr>
            <w:bookmarkStart w:id="3" w:name="_Hlk16928027"/>
            <w:r w:rsidRPr="0067311B">
              <w:rPr>
                <w:rFonts w:ascii="仿宋" w:eastAsia="仿宋" w:hAnsi="仿宋" w:cs="宋体" w:hint="eastAsia"/>
              </w:rPr>
              <w:t>项目培养出首届全国名中医</w:t>
            </w:r>
            <w:bookmarkStart w:id="4" w:name="_Hlk16928077"/>
            <w:bookmarkEnd w:id="3"/>
            <w:r w:rsidRPr="0067311B">
              <w:rPr>
                <w:rFonts w:ascii="仿宋" w:eastAsia="仿宋" w:hAnsi="仿宋" w:cs="宋体" w:hint="eastAsia"/>
              </w:rPr>
              <w:t>、全国首届中医药传承高徒奖获得者、广东省自然科学杰出青年人才、广东省医学杰出青年人才、广东省卫生系统青年岗位能手、广东省特支计划百千万工程拔尖人才等</w:t>
            </w:r>
            <w:bookmarkEnd w:id="4"/>
            <w:r w:rsidRPr="0067311B">
              <w:rPr>
                <w:rFonts w:ascii="仿宋" w:eastAsia="仿宋" w:hAnsi="仿宋" w:cs="宋体" w:hint="eastAsia"/>
              </w:rPr>
              <w:t>。开办“台湾中医师培训班”</w:t>
            </w:r>
            <w:r w:rsidRPr="0067311B">
              <w:rPr>
                <w:rFonts w:ascii="仿宋" w:eastAsia="仿宋" w:hAnsi="仿宋" w:cs="宋体"/>
              </w:rPr>
              <w:t>35</w:t>
            </w:r>
            <w:r w:rsidRPr="0067311B">
              <w:rPr>
                <w:rFonts w:ascii="仿宋" w:eastAsia="仿宋" w:hAnsi="仿宋" w:cs="宋体" w:hint="eastAsia"/>
              </w:rPr>
              <w:t>期，</w:t>
            </w:r>
            <w:r w:rsidRPr="0067311B">
              <w:rPr>
                <w:rFonts w:ascii="仿宋" w:eastAsia="仿宋" w:hAnsi="仿宋" w:cs="宋体"/>
              </w:rPr>
              <w:t>1992</w:t>
            </w:r>
            <w:r w:rsidRPr="0067311B">
              <w:rPr>
                <w:rFonts w:ascii="仿宋" w:eastAsia="仿宋" w:hAnsi="仿宋" w:cs="宋体" w:hint="eastAsia"/>
              </w:rPr>
              <w:t>年林毅受聘为日本熊本机能病院名誉院长，每年定期开展中日互访学术交流，“中医药周期疗法”得以在海外传播。项目先后举办多期“全国中医乳腺病诊疗技术推广班”等国家级继续教育项目，培养了大批优秀的中医乳腺病事业高级专业人才。</w:t>
            </w:r>
            <w:bookmarkEnd w:id="0"/>
            <w:bookmarkEnd w:id="1"/>
          </w:p>
        </w:tc>
      </w:tr>
      <w:tr w:rsidR="00EA2452" w:rsidTr="006B67EB">
        <w:trPr>
          <w:trHeight w:val="397"/>
          <w:jc w:val="center"/>
        </w:trPr>
        <w:tc>
          <w:tcPr>
            <w:tcW w:w="1615" w:type="dxa"/>
            <w:vMerge w:val="restart"/>
            <w:vAlign w:val="center"/>
          </w:tcPr>
          <w:p w:rsidR="00EA2452" w:rsidRDefault="00EA2452" w:rsidP="00A65CAE">
            <w:pPr>
              <w:adjustRightInd w:val="0"/>
              <w:snapToGrid w:val="0"/>
              <w:jc w:val="center"/>
              <w:rPr>
                <w:rFonts w:ascii="仿宋" w:eastAsia="仿宋" w:hAnsi="仿宋"/>
                <w:b/>
                <w:bCs/>
              </w:rPr>
            </w:pPr>
            <w:r>
              <w:rPr>
                <w:rFonts w:ascii="仿宋" w:eastAsia="仿宋" w:hAnsi="仿宋" w:hint="eastAsia"/>
                <w:b/>
                <w:bCs/>
              </w:rPr>
              <w:t>代表性论文</w:t>
            </w:r>
          </w:p>
          <w:p w:rsidR="00EA2452" w:rsidRDefault="00EA2452" w:rsidP="00A65CAE">
            <w:pPr>
              <w:adjustRightInd w:val="0"/>
              <w:snapToGrid w:val="0"/>
              <w:jc w:val="center"/>
              <w:rPr>
                <w:rFonts w:ascii="仿宋" w:eastAsia="仿宋" w:hAnsi="仿宋"/>
                <w:b/>
                <w:bCs/>
              </w:rPr>
            </w:pPr>
            <w:r>
              <w:rPr>
                <w:rFonts w:ascii="仿宋" w:eastAsia="仿宋" w:hAnsi="仿宋" w:hint="eastAsia"/>
                <w:b/>
                <w:bCs/>
              </w:rPr>
              <w:t>专著目录</w:t>
            </w:r>
          </w:p>
        </w:tc>
        <w:tc>
          <w:tcPr>
            <w:tcW w:w="7849" w:type="dxa"/>
            <w:vAlign w:val="center"/>
          </w:tcPr>
          <w:p w:rsidR="00EA2452" w:rsidRPr="0067311B" w:rsidRDefault="00EA2452" w:rsidP="0067311B">
            <w:pPr>
              <w:spacing w:line="360" w:lineRule="exact"/>
              <w:ind w:firstLineChars="14" w:firstLine="29"/>
              <w:rPr>
                <w:rFonts w:ascii="仿宋" w:eastAsia="仿宋" w:hAnsi="仿宋"/>
              </w:rPr>
            </w:pPr>
            <w:r w:rsidRPr="0067311B">
              <w:rPr>
                <w:rFonts w:ascii="仿宋" w:eastAsia="仿宋" w:hAnsi="仿宋" w:hint="eastAsia"/>
              </w:rPr>
              <w:t>专著1：&lt;林毅乳腺病学术思想和</w:t>
            </w:r>
            <w:r w:rsidR="009D2CB9">
              <w:rPr>
                <w:rFonts w:ascii="仿宋" w:eastAsia="仿宋" w:hAnsi="仿宋" w:hint="eastAsia"/>
              </w:rPr>
              <w:t>经验</w:t>
            </w:r>
            <w:r w:rsidRPr="0067311B">
              <w:rPr>
                <w:rFonts w:ascii="仿宋" w:eastAsia="仿宋" w:hAnsi="仿宋" w:hint="eastAsia"/>
              </w:rPr>
              <w:t>心悟&gt;</w:t>
            </w:r>
          </w:p>
        </w:tc>
      </w:tr>
      <w:tr w:rsidR="00EA2452" w:rsidTr="006B67EB">
        <w:trPr>
          <w:trHeight w:val="397"/>
          <w:jc w:val="center"/>
        </w:trPr>
        <w:tc>
          <w:tcPr>
            <w:tcW w:w="1615" w:type="dxa"/>
            <w:vMerge/>
            <w:vAlign w:val="center"/>
          </w:tcPr>
          <w:p w:rsidR="00EA2452" w:rsidRDefault="00EA2452" w:rsidP="00A65CAE">
            <w:pPr>
              <w:adjustRightInd w:val="0"/>
              <w:snapToGrid w:val="0"/>
              <w:jc w:val="center"/>
              <w:rPr>
                <w:rFonts w:ascii="仿宋" w:eastAsia="仿宋" w:hAnsi="仿宋"/>
                <w:b/>
                <w:bCs/>
              </w:rPr>
            </w:pPr>
          </w:p>
        </w:tc>
        <w:tc>
          <w:tcPr>
            <w:tcW w:w="7849" w:type="dxa"/>
            <w:vAlign w:val="center"/>
          </w:tcPr>
          <w:p w:rsidR="00EA2452" w:rsidRPr="0067311B" w:rsidRDefault="00EA2452" w:rsidP="0067311B">
            <w:pPr>
              <w:spacing w:line="360" w:lineRule="exact"/>
              <w:ind w:firstLineChars="14" w:firstLine="29"/>
              <w:rPr>
                <w:rFonts w:ascii="仿宋" w:eastAsia="仿宋" w:hAnsi="仿宋"/>
              </w:rPr>
            </w:pPr>
            <w:r w:rsidRPr="0067311B">
              <w:rPr>
                <w:rFonts w:ascii="仿宋" w:eastAsia="仿宋" w:hAnsi="仿宋" w:hint="eastAsia"/>
              </w:rPr>
              <w:t>专著2：&lt;现代中医乳房病学&gt;</w:t>
            </w:r>
          </w:p>
        </w:tc>
      </w:tr>
      <w:tr w:rsidR="00EA2452" w:rsidTr="006B67EB">
        <w:trPr>
          <w:trHeight w:val="397"/>
          <w:jc w:val="center"/>
        </w:trPr>
        <w:tc>
          <w:tcPr>
            <w:tcW w:w="1615" w:type="dxa"/>
            <w:vMerge/>
            <w:vAlign w:val="center"/>
          </w:tcPr>
          <w:p w:rsidR="00EA2452" w:rsidRDefault="00EA2452" w:rsidP="00A65CAE">
            <w:pPr>
              <w:adjustRightInd w:val="0"/>
              <w:snapToGrid w:val="0"/>
              <w:jc w:val="center"/>
              <w:rPr>
                <w:rFonts w:ascii="仿宋" w:eastAsia="仿宋" w:hAnsi="仿宋"/>
                <w:b/>
                <w:bCs/>
              </w:rPr>
            </w:pPr>
          </w:p>
        </w:tc>
        <w:tc>
          <w:tcPr>
            <w:tcW w:w="7849" w:type="dxa"/>
            <w:vAlign w:val="center"/>
          </w:tcPr>
          <w:p w:rsidR="00EA2452" w:rsidRPr="0067311B" w:rsidRDefault="00EA2452" w:rsidP="0067311B">
            <w:pPr>
              <w:spacing w:line="360" w:lineRule="exact"/>
              <w:ind w:firstLineChars="14" w:firstLine="29"/>
              <w:rPr>
                <w:rFonts w:ascii="仿宋" w:eastAsia="仿宋" w:hAnsi="仿宋"/>
              </w:rPr>
            </w:pPr>
            <w:r w:rsidRPr="0067311B">
              <w:rPr>
                <w:rFonts w:ascii="仿宋" w:eastAsia="仿宋" w:hAnsi="仿宋" w:hint="eastAsia"/>
              </w:rPr>
              <w:t>专著3：&lt;</w:t>
            </w:r>
            <w:r w:rsidRPr="0067311B">
              <w:rPr>
                <w:rFonts w:ascii="仿宋" w:eastAsia="仿宋" w:hAnsi="仿宋"/>
              </w:rPr>
              <w:t xml:space="preserve"> Postpartum </w:t>
            </w:r>
            <w:proofErr w:type="spellStart"/>
            <w:r w:rsidRPr="0067311B">
              <w:rPr>
                <w:rFonts w:ascii="仿宋" w:eastAsia="仿宋" w:hAnsi="仿宋"/>
              </w:rPr>
              <w:t>Hypogalactia</w:t>
            </w:r>
            <w:proofErr w:type="spellEnd"/>
            <w:r w:rsidRPr="0067311B">
              <w:rPr>
                <w:rFonts w:ascii="仿宋" w:eastAsia="仿宋" w:hAnsi="仿宋"/>
              </w:rPr>
              <w:t xml:space="preserve"> &amp; Breast Hyperplasia</w:t>
            </w:r>
            <w:r w:rsidRPr="0067311B">
              <w:rPr>
                <w:rFonts w:ascii="仿宋" w:eastAsia="仿宋" w:hAnsi="仿宋" w:hint="eastAsia"/>
              </w:rPr>
              <w:t>&gt;</w:t>
            </w:r>
          </w:p>
        </w:tc>
      </w:tr>
      <w:tr w:rsidR="00EA2452" w:rsidTr="006B67EB">
        <w:trPr>
          <w:trHeight w:val="397"/>
          <w:jc w:val="center"/>
        </w:trPr>
        <w:tc>
          <w:tcPr>
            <w:tcW w:w="1615" w:type="dxa"/>
            <w:vMerge/>
            <w:vAlign w:val="center"/>
          </w:tcPr>
          <w:p w:rsidR="00EA2452" w:rsidRDefault="00EA2452" w:rsidP="00A65CAE">
            <w:pPr>
              <w:adjustRightInd w:val="0"/>
              <w:snapToGrid w:val="0"/>
              <w:jc w:val="center"/>
              <w:rPr>
                <w:rFonts w:ascii="仿宋" w:eastAsia="仿宋" w:hAnsi="仿宋"/>
                <w:b/>
                <w:bCs/>
              </w:rPr>
            </w:pPr>
          </w:p>
        </w:tc>
        <w:tc>
          <w:tcPr>
            <w:tcW w:w="7849" w:type="dxa"/>
            <w:vAlign w:val="center"/>
          </w:tcPr>
          <w:p w:rsidR="00EA2452" w:rsidRPr="0067311B" w:rsidRDefault="00EA2452" w:rsidP="0067311B">
            <w:pPr>
              <w:spacing w:line="360" w:lineRule="exact"/>
              <w:ind w:firstLineChars="14" w:firstLine="29"/>
              <w:rPr>
                <w:rFonts w:ascii="仿宋" w:eastAsia="仿宋" w:hAnsi="仿宋"/>
              </w:rPr>
            </w:pPr>
            <w:r w:rsidRPr="0067311B">
              <w:rPr>
                <w:rFonts w:ascii="仿宋" w:eastAsia="仿宋" w:hAnsi="仿宋" w:hint="eastAsia"/>
              </w:rPr>
              <w:t>专著</w:t>
            </w:r>
            <w:r w:rsidRPr="0067311B">
              <w:rPr>
                <w:rFonts w:ascii="仿宋" w:eastAsia="仿宋" w:hAnsi="仿宋"/>
              </w:rPr>
              <w:t>4</w:t>
            </w:r>
            <w:r w:rsidRPr="0067311B">
              <w:rPr>
                <w:rFonts w:ascii="仿宋" w:eastAsia="仿宋" w:hAnsi="仿宋" w:hint="eastAsia"/>
              </w:rPr>
              <w:t>：&lt;外科专病中医临床诊治&gt;</w:t>
            </w:r>
          </w:p>
        </w:tc>
      </w:tr>
      <w:tr w:rsidR="00EA2452" w:rsidTr="006B67EB">
        <w:trPr>
          <w:trHeight w:val="397"/>
          <w:jc w:val="center"/>
        </w:trPr>
        <w:tc>
          <w:tcPr>
            <w:tcW w:w="1615" w:type="dxa"/>
            <w:vMerge/>
            <w:vAlign w:val="center"/>
          </w:tcPr>
          <w:p w:rsidR="00EA2452" w:rsidRDefault="00EA2452" w:rsidP="00A65CAE">
            <w:pPr>
              <w:adjustRightInd w:val="0"/>
              <w:snapToGrid w:val="0"/>
              <w:jc w:val="center"/>
              <w:rPr>
                <w:rFonts w:ascii="仿宋" w:eastAsia="仿宋" w:hAnsi="仿宋"/>
                <w:b/>
                <w:bCs/>
              </w:rPr>
            </w:pPr>
          </w:p>
        </w:tc>
        <w:tc>
          <w:tcPr>
            <w:tcW w:w="7849" w:type="dxa"/>
            <w:vAlign w:val="center"/>
          </w:tcPr>
          <w:p w:rsidR="00EA2452" w:rsidRPr="0067311B" w:rsidRDefault="00EA2452" w:rsidP="0067311B">
            <w:pPr>
              <w:spacing w:line="360" w:lineRule="exact"/>
              <w:ind w:firstLineChars="14" w:firstLine="29"/>
              <w:rPr>
                <w:rFonts w:ascii="仿宋" w:eastAsia="仿宋" w:hAnsi="仿宋"/>
              </w:rPr>
            </w:pPr>
            <w:r w:rsidRPr="0067311B">
              <w:rPr>
                <w:rFonts w:ascii="仿宋" w:eastAsia="仿宋" w:hAnsi="仿宋" w:hint="eastAsia"/>
              </w:rPr>
              <w:t>论文5：&lt;乳腺增生病与中医药周期疗法&gt;</w:t>
            </w:r>
          </w:p>
        </w:tc>
      </w:tr>
      <w:tr w:rsidR="00EA2452" w:rsidTr="006B67EB">
        <w:trPr>
          <w:trHeight w:val="397"/>
          <w:jc w:val="center"/>
        </w:trPr>
        <w:tc>
          <w:tcPr>
            <w:tcW w:w="1615" w:type="dxa"/>
            <w:vMerge/>
            <w:vAlign w:val="center"/>
          </w:tcPr>
          <w:p w:rsidR="00EA2452" w:rsidRDefault="00EA2452" w:rsidP="00A65CAE">
            <w:pPr>
              <w:adjustRightInd w:val="0"/>
              <w:snapToGrid w:val="0"/>
              <w:jc w:val="center"/>
              <w:rPr>
                <w:rFonts w:ascii="仿宋" w:eastAsia="仿宋" w:hAnsi="仿宋"/>
                <w:b/>
                <w:bCs/>
              </w:rPr>
            </w:pPr>
          </w:p>
        </w:tc>
        <w:tc>
          <w:tcPr>
            <w:tcW w:w="7849" w:type="dxa"/>
            <w:vAlign w:val="center"/>
          </w:tcPr>
          <w:p w:rsidR="00EA2452" w:rsidRPr="0067311B" w:rsidRDefault="00EA2452" w:rsidP="0067311B">
            <w:pPr>
              <w:spacing w:line="360" w:lineRule="exact"/>
              <w:ind w:firstLineChars="14" w:firstLine="29"/>
              <w:rPr>
                <w:rFonts w:ascii="仿宋" w:eastAsia="仿宋" w:hAnsi="仿宋"/>
              </w:rPr>
            </w:pPr>
            <w:r w:rsidRPr="0067311B">
              <w:rPr>
                <w:rFonts w:ascii="仿宋" w:eastAsia="仿宋" w:hAnsi="仿宋" w:hint="eastAsia"/>
              </w:rPr>
              <w:t>论文</w:t>
            </w:r>
            <w:r w:rsidRPr="0067311B">
              <w:rPr>
                <w:rFonts w:ascii="仿宋" w:eastAsia="仿宋" w:hAnsi="仿宋"/>
              </w:rPr>
              <w:t>6</w:t>
            </w:r>
            <w:r w:rsidRPr="0067311B">
              <w:rPr>
                <w:rFonts w:ascii="仿宋" w:eastAsia="仿宋" w:hAnsi="仿宋" w:hint="eastAsia"/>
              </w:rPr>
              <w:t>：&lt;林毅治疗乳腺增生病的经验&gt;</w:t>
            </w:r>
          </w:p>
        </w:tc>
      </w:tr>
      <w:tr w:rsidR="00EA2452" w:rsidTr="006B67EB">
        <w:trPr>
          <w:trHeight w:val="397"/>
          <w:jc w:val="center"/>
        </w:trPr>
        <w:tc>
          <w:tcPr>
            <w:tcW w:w="1615" w:type="dxa"/>
            <w:vMerge/>
            <w:vAlign w:val="center"/>
          </w:tcPr>
          <w:p w:rsidR="00EA2452" w:rsidRDefault="00EA2452" w:rsidP="00A65CAE">
            <w:pPr>
              <w:adjustRightInd w:val="0"/>
              <w:snapToGrid w:val="0"/>
              <w:jc w:val="center"/>
              <w:rPr>
                <w:rFonts w:ascii="仿宋" w:eastAsia="仿宋" w:hAnsi="仿宋"/>
                <w:b/>
                <w:bCs/>
              </w:rPr>
            </w:pPr>
          </w:p>
        </w:tc>
        <w:tc>
          <w:tcPr>
            <w:tcW w:w="7849" w:type="dxa"/>
            <w:vAlign w:val="center"/>
          </w:tcPr>
          <w:p w:rsidR="00EA2452" w:rsidRPr="0067311B" w:rsidRDefault="00EA2452" w:rsidP="0067311B">
            <w:pPr>
              <w:spacing w:line="360" w:lineRule="exact"/>
              <w:ind w:firstLineChars="14" w:firstLine="29"/>
              <w:rPr>
                <w:rFonts w:ascii="仿宋" w:eastAsia="仿宋" w:hAnsi="仿宋"/>
              </w:rPr>
            </w:pPr>
            <w:r w:rsidRPr="0067311B">
              <w:rPr>
                <w:rFonts w:ascii="仿宋" w:eastAsia="仿宋" w:hAnsi="仿宋" w:hint="eastAsia"/>
              </w:rPr>
              <w:t>论文</w:t>
            </w:r>
            <w:r w:rsidRPr="0067311B">
              <w:rPr>
                <w:rFonts w:ascii="仿宋" w:eastAsia="仿宋" w:hAnsi="仿宋"/>
              </w:rPr>
              <w:t>7</w:t>
            </w:r>
            <w:r w:rsidRPr="0067311B">
              <w:rPr>
                <w:rFonts w:ascii="仿宋" w:eastAsia="仿宋" w:hAnsi="仿宋" w:hint="eastAsia"/>
              </w:rPr>
              <w:t>：&lt;消癖1～6号口服液干预治疗乳腺癌癌前病变的研究&gt;</w:t>
            </w:r>
          </w:p>
        </w:tc>
      </w:tr>
      <w:tr w:rsidR="00EA2452" w:rsidTr="006B67EB">
        <w:trPr>
          <w:trHeight w:val="397"/>
          <w:jc w:val="center"/>
        </w:trPr>
        <w:tc>
          <w:tcPr>
            <w:tcW w:w="1615" w:type="dxa"/>
            <w:vMerge/>
            <w:vAlign w:val="center"/>
          </w:tcPr>
          <w:p w:rsidR="00EA2452" w:rsidRDefault="00EA2452" w:rsidP="00A65CAE">
            <w:pPr>
              <w:adjustRightInd w:val="0"/>
              <w:snapToGrid w:val="0"/>
              <w:jc w:val="center"/>
              <w:rPr>
                <w:rFonts w:ascii="仿宋" w:eastAsia="仿宋" w:hAnsi="仿宋"/>
                <w:b/>
                <w:bCs/>
              </w:rPr>
            </w:pPr>
          </w:p>
        </w:tc>
        <w:tc>
          <w:tcPr>
            <w:tcW w:w="7849" w:type="dxa"/>
            <w:vAlign w:val="center"/>
          </w:tcPr>
          <w:p w:rsidR="00EA2452" w:rsidRPr="0067311B" w:rsidRDefault="00EA2452" w:rsidP="0067311B">
            <w:pPr>
              <w:spacing w:line="360" w:lineRule="exact"/>
              <w:ind w:firstLineChars="14" w:firstLine="29"/>
              <w:rPr>
                <w:rFonts w:ascii="仿宋" w:eastAsia="仿宋" w:hAnsi="仿宋"/>
              </w:rPr>
            </w:pPr>
            <w:r w:rsidRPr="0067311B">
              <w:rPr>
                <w:rFonts w:ascii="仿宋" w:eastAsia="仿宋" w:hAnsi="仿宋" w:hint="eastAsia"/>
              </w:rPr>
              <w:t>论文</w:t>
            </w:r>
            <w:r w:rsidRPr="0067311B">
              <w:rPr>
                <w:rFonts w:ascii="仿宋" w:eastAsia="仿宋" w:hAnsi="仿宋"/>
              </w:rPr>
              <w:t>8</w:t>
            </w:r>
            <w:r w:rsidRPr="0067311B">
              <w:rPr>
                <w:rFonts w:ascii="仿宋" w:eastAsia="仿宋" w:hAnsi="仿宋" w:hint="eastAsia"/>
              </w:rPr>
              <w:t>：&lt;消癖系列口服液对大鼠乳腺癌前病变组织MVD及VEGF表达的影响&gt;</w:t>
            </w:r>
          </w:p>
        </w:tc>
      </w:tr>
      <w:tr w:rsidR="00EA2452" w:rsidTr="006B67EB">
        <w:trPr>
          <w:trHeight w:val="397"/>
          <w:jc w:val="center"/>
        </w:trPr>
        <w:tc>
          <w:tcPr>
            <w:tcW w:w="1615" w:type="dxa"/>
            <w:vMerge/>
            <w:vAlign w:val="center"/>
          </w:tcPr>
          <w:p w:rsidR="00EA2452" w:rsidRDefault="00EA2452" w:rsidP="00A65CAE">
            <w:pPr>
              <w:adjustRightInd w:val="0"/>
              <w:snapToGrid w:val="0"/>
              <w:jc w:val="center"/>
              <w:rPr>
                <w:rFonts w:ascii="仿宋" w:eastAsia="仿宋" w:hAnsi="仿宋"/>
                <w:b/>
                <w:bCs/>
              </w:rPr>
            </w:pPr>
          </w:p>
        </w:tc>
        <w:tc>
          <w:tcPr>
            <w:tcW w:w="7849" w:type="dxa"/>
            <w:vAlign w:val="center"/>
          </w:tcPr>
          <w:p w:rsidR="00EA2452" w:rsidRPr="0067311B" w:rsidRDefault="00EA2452" w:rsidP="0067311B">
            <w:pPr>
              <w:spacing w:line="360" w:lineRule="exact"/>
              <w:ind w:firstLineChars="14" w:firstLine="29"/>
              <w:rPr>
                <w:rFonts w:ascii="仿宋" w:eastAsia="仿宋" w:hAnsi="仿宋"/>
              </w:rPr>
            </w:pPr>
            <w:r w:rsidRPr="0067311B">
              <w:rPr>
                <w:rFonts w:ascii="仿宋" w:eastAsia="仿宋" w:hAnsi="仿宋" w:hint="eastAsia"/>
              </w:rPr>
              <w:t>论文</w:t>
            </w:r>
            <w:r w:rsidRPr="0067311B">
              <w:rPr>
                <w:rFonts w:ascii="仿宋" w:eastAsia="仿宋" w:hAnsi="仿宋"/>
              </w:rPr>
              <w:t>9</w:t>
            </w:r>
            <w:r w:rsidRPr="0067311B">
              <w:rPr>
                <w:rFonts w:ascii="仿宋" w:eastAsia="仿宋" w:hAnsi="仿宋" w:hint="eastAsia"/>
              </w:rPr>
              <w:t>：&lt;</w:t>
            </w:r>
            <w:r w:rsidRPr="0067311B">
              <w:rPr>
                <w:rFonts w:ascii="仿宋" w:eastAsia="仿宋" w:hAnsi="仿宋"/>
              </w:rPr>
              <w:t xml:space="preserve"> Network-pharmacology-based validation of TAMS/CXCL-1 as key mediator of XIAOPI formula preventing breast cancer development and metastasis</w:t>
            </w:r>
            <w:r w:rsidRPr="0067311B">
              <w:rPr>
                <w:rFonts w:ascii="仿宋" w:eastAsia="仿宋" w:hAnsi="仿宋" w:hint="eastAsia"/>
              </w:rPr>
              <w:t>&gt;</w:t>
            </w:r>
          </w:p>
        </w:tc>
      </w:tr>
      <w:tr w:rsidR="00EA2452" w:rsidTr="006B67EB">
        <w:trPr>
          <w:trHeight w:val="397"/>
          <w:jc w:val="center"/>
        </w:trPr>
        <w:tc>
          <w:tcPr>
            <w:tcW w:w="1615" w:type="dxa"/>
            <w:vMerge/>
            <w:vAlign w:val="center"/>
          </w:tcPr>
          <w:p w:rsidR="00EA2452" w:rsidRDefault="00EA2452" w:rsidP="00A65CAE">
            <w:pPr>
              <w:adjustRightInd w:val="0"/>
              <w:snapToGrid w:val="0"/>
              <w:jc w:val="center"/>
              <w:rPr>
                <w:rFonts w:ascii="仿宋" w:eastAsia="仿宋" w:hAnsi="仿宋"/>
                <w:b/>
                <w:bCs/>
              </w:rPr>
            </w:pPr>
          </w:p>
        </w:tc>
        <w:tc>
          <w:tcPr>
            <w:tcW w:w="7849" w:type="dxa"/>
            <w:vAlign w:val="center"/>
          </w:tcPr>
          <w:p w:rsidR="00EA2452" w:rsidRPr="0067311B" w:rsidRDefault="00EA2452" w:rsidP="0067311B">
            <w:pPr>
              <w:spacing w:line="360" w:lineRule="exact"/>
              <w:ind w:firstLineChars="14" w:firstLine="29"/>
              <w:rPr>
                <w:rFonts w:ascii="仿宋" w:eastAsia="仿宋" w:hAnsi="仿宋"/>
              </w:rPr>
            </w:pPr>
            <w:r w:rsidRPr="0067311B">
              <w:rPr>
                <w:rFonts w:ascii="仿宋" w:eastAsia="仿宋" w:hAnsi="仿宋" w:hint="eastAsia"/>
              </w:rPr>
              <w:t>论文</w:t>
            </w:r>
            <w:r w:rsidRPr="0067311B">
              <w:rPr>
                <w:rFonts w:ascii="仿宋" w:eastAsia="仿宋" w:hAnsi="仿宋"/>
              </w:rPr>
              <w:t>10</w:t>
            </w:r>
            <w:r w:rsidRPr="0067311B">
              <w:rPr>
                <w:rFonts w:ascii="仿宋" w:eastAsia="仿宋" w:hAnsi="仿宋" w:hint="eastAsia"/>
              </w:rPr>
              <w:t>：&lt;乳腺癌发病的危险因素评估与中医未病先防策略&gt;</w:t>
            </w:r>
          </w:p>
        </w:tc>
      </w:tr>
      <w:tr w:rsidR="00A65CAE" w:rsidTr="006B67EB">
        <w:trPr>
          <w:trHeight w:val="397"/>
          <w:jc w:val="center"/>
        </w:trPr>
        <w:tc>
          <w:tcPr>
            <w:tcW w:w="1615" w:type="dxa"/>
            <w:vMerge w:val="restart"/>
            <w:vAlign w:val="center"/>
          </w:tcPr>
          <w:p w:rsidR="00A65CAE" w:rsidRDefault="00A65CAE" w:rsidP="00A65CAE">
            <w:pPr>
              <w:adjustRightInd w:val="0"/>
              <w:snapToGrid w:val="0"/>
              <w:jc w:val="center"/>
              <w:rPr>
                <w:rFonts w:ascii="仿宋" w:eastAsia="仿宋" w:hAnsi="仿宋"/>
                <w:b/>
                <w:bCs/>
              </w:rPr>
            </w:pPr>
            <w:r>
              <w:rPr>
                <w:rFonts w:ascii="仿宋" w:eastAsia="仿宋" w:hAnsi="仿宋" w:hint="eastAsia"/>
                <w:b/>
                <w:bCs/>
              </w:rPr>
              <w:t>知识产权名称</w:t>
            </w:r>
          </w:p>
        </w:tc>
        <w:tc>
          <w:tcPr>
            <w:tcW w:w="7849" w:type="dxa"/>
            <w:vAlign w:val="center"/>
          </w:tcPr>
          <w:p w:rsidR="00A65CAE" w:rsidRDefault="00A65CAE" w:rsidP="00A65CAE">
            <w:pPr>
              <w:adjustRightInd w:val="0"/>
              <w:snapToGrid w:val="0"/>
              <w:rPr>
                <w:rFonts w:ascii="仿宋" w:eastAsia="仿宋" w:hAnsi="仿宋"/>
              </w:rPr>
            </w:pPr>
            <w:r>
              <w:rPr>
                <w:rFonts w:ascii="仿宋" w:eastAsia="仿宋" w:hAnsi="仿宋" w:hint="eastAsia"/>
              </w:rPr>
              <w:t>专利1：&lt;</w:t>
            </w:r>
            <w:r w:rsidR="00EA2452" w:rsidRPr="00EA2452">
              <w:rPr>
                <w:rFonts w:ascii="仿宋" w:eastAsia="仿宋" w:hAnsi="仿宋" w:hint="eastAsia"/>
              </w:rPr>
              <w:t>一种治疗乳腺增生病的中药组合物及其制备方法</w:t>
            </w:r>
            <w:r>
              <w:rPr>
                <w:rFonts w:ascii="仿宋" w:eastAsia="仿宋" w:hAnsi="仿宋" w:hint="eastAsia"/>
              </w:rPr>
              <w:t>&gt;（</w:t>
            </w:r>
            <w:r w:rsidR="00EA2452" w:rsidRPr="00EA2452">
              <w:rPr>
                <w:rFonts w:ascii="仿宋" w:eastAsia="仿宋" w:hAnsi="仿宋"/>
              </w:rPr>
              <w:t>ZL 200510034765.8</w:t>
            </w:r>
            <w:r>
              <w:rPr>
                <w:rFonts w:ascii="仿宋" w:eastAsia="仿宋" w:hAnsi="仿宋" w:hint="eastAsia"/>
              </w:rPr>
              <w:t>）</w:t>
            </w:r>
          </w:p>
        </w:tc>
      </w:tr>
      <w:tr w:rsidR="00A65CAE" w:rsidRPr="00EA2452" w:rsidTr="006B67EB">
        <w:trPr>
          <w:trHeight w:val="397"/>
          <w:jc w:val="center"/>
        </w:trPr>
        <w:tc>
          <w:tcPr>
            <w:tcW w:w="1615" w:type="dxa"/>
            <w:vMerge/>
            <w:vAlign w:val="center"/>
          </w:tcPr>
          <w:p w:rsidR="00A65CAE" w:rsidRDefault="00A65CAE" w:rsidP="00A65CAE">
            <w:pPr>
              <w:adjustRightInd w:val="0"/>
              <w:snapToGrid w:val="0"/>
              <w:jc w:val="center"/>
              <w:rPr>
                <w:rFonts w:ascii="仿宋" w:eastAsia="仿宋" w:hAnsi="仿宋"/>
                <w:b/>
                <w:bCs/>
              </w:rPr>
            </w:pPr>
          </w:p>
        </w:tc>
        <w:tc>
          <w:tcPr>
            <w:tcW w:w="7849" w:type="dxa"/>
            <w:vAlign w:val="center"/>
          </w:tcPr>
          <w:p w:rsidR="00A65CAE" w:rsidRDefault="00A65CAE" w:rsidP="00A65CAE">
            <w:pPr>
              <w:adjustRightInd w:val="0"/>
              <w:snapToGrid w:val="0"/>
              <w:rPr>
                <w:rFonts w:ascii="仿宋" w:eastAsia="仿宋" w:hAnsi="仿宋"/>
              </w:rPr>
            </w:pPr>
            <w:r>
              <w:rPr>
                <w:rFonts w:ascii="仿宋" w:eastAsia="仿宋" w:hAnsi="仿宋" w:hint="eastAsia"/>
              </w:rPr>
              <w:t>专利2：&lt;</w:t>
            </w:r>
            <w:r w:rsidR="00EA2452" w:rsidRPr="00EA2452">
              <w:rPr>
                <w:rFonts w:ascii="仿宋" w:eastAsia="仿宋" w:hAnsi="仿宋" w:hint="eastAsia"/>
              </w:rPr>
              <w:t>金蓉消癖颗粒指纹图谱的建立方法</w:t>
            </w:r>
            <w:r>
              <w:rPr>
                <w:rFonts w:ascii="仿宋" w:eastAsia="仿宋" w:hAnsi="仿宋" w:hint="eastAsia"/>
              </w:rPr>
              <w:t>&gt;（</w:t>
            </w:r>
            <w:r w:rsidR="00EA2452" w:rsidRPr="00EA2452">
              <w:rPr>
                <w:rFonts w:ascii="仿宋" w:eastAsia="仿宋" w:hAnsi="仿宋"/>
              </w:rPr>
              <w:t>ZL 201310476037.7</w:t>
            </w:r>
            <w:r>
              <w:rPr>
                <w:rFonts w:ascii="仿宋" w:eastAsia="仿宋" w:hAnsi="仿宋" w:hint="eastAsia"/>
              </w:rPr>
              <w:t>）</w:t>
            </w:r>
          </w:p>
        </w:tc>
      </w:tr>
      <w:tr w:rsidR="00EA2452" w:rsidRPr="00EA2452" w:rsidTr="006B67EB">
        <w:trPr>
          <w:trHeight w:val="397"/>
          <w:jc w:val="center"/>
        </w:trPr>
        <w:tc>
          <w:tcPr>
            <w:tcW w:w="1615" w:type="dxa"/>
            <w:vMerge/>
            <w:vAlign w:val="center"/>
          </w:tcPr>
          <w:p w:rsidR="00EA2452" w:rsidRDefault="00EA2452" w:rsidP="00A65CAE">
            <w:pPr>
              <w:adjustRightInd w:val="0"/>
              <w:snapToGrid w:val="0"/>
              <w:jc w:val="center"/>
              <w:rPr>
                <w:rFonts w:ascii="仿宋" w:eastAsia="仿宋" w:hAnsi="仿宋"/>
                <w:b/>
                <w:bCs/>
              </w:rPr>
            </w:pPr>
          </w:p>
        </w:tc>
        <w:tc>
          <w:tcPr>
            <w:tcW w:w="7849" w:type="dxa"/>
            <w:vAlign w:val="center"/>
          </w:tcPr>
          <w:p w:rsidR="00EA2452" w:rsidRDefault="00EA2452" w:rsidP="00A65CAE">
            <w:pPr>
              <w:adjustRightInd w:val="0"/>
              <w:snapToGrid w:val="0"/>
              <w:rPr>
                <w:rFonts w:ascii="仿宋" w:eastAsia="仿宋" w:hAnsi="仿宋"/>
              </w:rPr>
            </w:pPr>
            <w:r>
              <w:rPr>
                <w:rFonts w:ascii="仿宋" w:eastAsia="仿宋" w:hAnsi="仿宋" w:hint="eastAsia"/>
              </w:rPr>
              <w:t>专利</w:t>
            </w:r>
            <w:r>
              <w:rPr>
                <w:rFonts w:ascii="仿宋" w:eastAsia="仿宋" w:hAnsi="仿宋"/>
              </w:rPr>
              <w:t>3</w:t>
            </w:r>
            <w:r>
              <w:rPr>
                <w:rFonts w:ascii="仿宋" w:eastAsia="仿宋" w:hAnsi="仿宋" w:hint="eastAsia"/>
              </w:rPr>
              <w:t>：&lt;</w:t>
            </w:r>
            <w:r w:rsidRPr="00EA2452">
              <w:rPr>
                <w:rFonts w:ascii="仿宋" w:eastAsia="仿宋" w:hAnsi="仿宋" w:hint="eastAsia"/>
              </w:rPr>
              <w:t>一种用于乳腺增生疼痛止痛的外用组合物</w:t>
            </w:r>
            <w:r>
              <w:rPr>
                <w:rFonts w:ascii="仿宋" w:eastAsia="仿宋" w:hAnsi="仿宋" w:hint="eastAsia"/>
              </w:rPr>
              <w:t>&gt;（</w:t>
            </w:r>
            <w:r w:rsidRPr="00EA2452">
              <w:rPr>
                <w:rFonts w:ascii="仿宋" w:eastAsia="仿宋" w:hAnsi="仿宋"/>
              </w:rPr>
              <w:t>ZL 201510112548.X</w:t>
            </w:r>
            <w:r>
              <w:rPr>
                <w:rFonts w:ascii="仿宋" w:eastAsia="仿宋" w:hAnsi="仿宋" w:hint="eastAsia"/>
              </w:rPr>
              <w:t>）</w:t>
            </w:r>
          </w:p>
        </w:tc>
      </w:tr>
      <w:tr w:rsidR="00EA2452" w:rsidRPr="00EA2452" w:rsidTr="006B67EB">
        <w:trPr>
          <w:trHeight w:val="397"/>
          <w:jc w:val="center"/>
        </w:trPr>
        <w:tc>
          <w:tcPr>
            <w:tcW w:w="1615" w:type="dxa"/>
            <w:vMerge/>
            <w:vAlign w:val="center"/>
          </w:tcPr>
          <w:p w:rsidR="00EA2452" w:rsidRDefault="00EA2452" w:rsidP="00A65CAE">
            <w:pPr>
              <w:adjustRightInd w:val="0"/>
              <w:snapToGrid w:val="0"/>
              <w:jc w:val="center"/>
              <w:rPr>
                <w:rFonts w:ascii="仿宋" w:eastAsia="仿宋" w:hAnsi="仿宋"/>
                <w:b/>
                <w:bCs/>
              </w:rPr>
            </w:pPr>
          </w:p>
        </w:tc>
        <w:tc>
          <w:tcPr>
            <w:tcW w:w="7849" w:type="dxa"/>
            <w:vAlign w:val="center"/>
          </w:tcPr>
          <w:p w:rsidR="00EA2452" w:rsidRDefault="00EA2452" w:rsidP="00A65CAE">
            <w:pPr>
              <w:adjustRightInd w:val="0"/>
              <w:snapToGrid w:val="0"/>
              <w:rPr>
                <w:rFonts w:ascii="仿宋" w:eastAsia="仿宋" w:hAnsi="仿宋"/>
              </w:rPr>
            </w:pPr>
            <w:r>
              <w:rPr>
                <w:rFonts w:ascii="仿宋" w:eastAsia="仿宋" w:hAnsi="仿宋" w:hint="eastAsia"/>
              </w:rPr>
              <w:t>行业标准4：&lt;</w:t>
            </w:r>
            <w:r w:rsidRPr="00EA2452">
              <w:rPr>
                <w:rFonts w:ascii="仿宋" w:eastAsia="仿宋" w:hAnsi="仿宋" w:hint="eastAsia"/>
              </w:rPr>
              <w:t>乳腺增生病中医诊疗方案</w:t>
            </w:r>
            <w:r>
              <w:rPr>
                <w:rFonts w:ascii="仿宋" w:eastAsia="仿宋" w:hAnsi="仿宋" w:hint="eastAsia"/>
              </w:rPr>
              <w:t>&gt;</w:t>
            </w:r>
          </w:p>
        </w:tc>
      </w:tr>
      <w:tr w:rsidR="00EA2452" w:rsidRPr="00EA2452" w:rsidTr="006B67EB">
        <w:trPr>
          <w:trHeight w:val="397"/>
          <w:jc w:val="center"/>
        </w:trPr>
        <w:tc>
          <w:tcPr>
            <w:tcW w:w="1615" w:type="dxa"/>
            <w:vMerge/>
            <w:vAlign w:val="center"/>
          </w:tcPr>
          <w:p w:rsidR="00EA2452" w:rsidRDefault="00EA2452" w:rsidP="00A65CAE">
            <w:pPr>
              <w:adjustRightInd w:val="0"/>
              <w:snapToGrid w:val="0"/>
              <w:jc w:val="center"/>
              <w:rPr>
                <w:rFonts w:ascii="仿宋" w:eastAsia="仿宋" w:hAnsi="仿宋"/>
                <w:b/>
                <w:bCs/>
              </w:rPr>
            </w:pPr>
          </w:p>
        </w:tc>
        <w:tc>
          <w:tcPr>
            <w:tcW w:w="7849" w:type="dxa"/>
            <w:vAlign w:val="center"/>
          </w:tcPr>
          <w:p w:rsidR="00EA2452" w:rsidRDefault="00EA2452" w:rsidP="00A65CAE">
            <w:pPr>
              <w:adjustRightInd w:val="0"/>
              <w:snapToGrid w:val="0"/>
              <w:rPr>
                <w:rFonts w:ascii="仿宋" w:eastAsia="仿宋" w:hAnsi="仿宋"/>
              </w:rPr>
            </w:pPr>
            <w:r>
              <w:rPr>
                <w:rFonts w:ascii="仿宋" w:eastAsia="仿宋" w:hAnsi="仿宋" w:hint="eastAsia"/>
              </w:rPr>
              <w:t>行业标准</w:t>
            </w:r>
            <w:r>
              <w:rPr>
                <w:rFonts w:ascii="仿宋" w:eastAsia="仿宋" w:hAnsi="仿宋"/>
              </w:rPr>
              <w:t>5</w:t>
            </w:r>
            <w:r>
              <w:rPr>
                <w:rFonts w:ascii="仿宋" w:eastAsia="仿宋" w:hAnsi="仿宋" w:hint="eastAsia"/>
              </w:rPr>
              <w:t>：&lt;</w:t>
            </w:r>
            <w:r w:rsidRPr="00EA2452">
              <w:rPr>
                <w:rFonts w:ascii="仿宋" w:eastAsia="仿宋" w:hAnsi="仿宋" w:hint="eastAsia"/>
              </w:rPr>
              <w:t>乳腺增生病中医临床路径</w:t>
            </w:r>
            <w:r>
              <w:rPr>
                <w:rFonts w:ascii="仿宋" w:eastAsia="仿宋" w:hAnsi="仿宋" w:hint="eastAsia"/>
              </w:rPr>
              <w:t>&gt;</w:t>
            </w:r>
          </w:p>
        </w:tc>
      </w:tr>
      <w:tr w:rsidR="00EA2452" w:rsidRPr="00EA2452" w:rsidTr="006B67EB">
        <w:trPr>
          <w:trHeight w:val="397"/>
          <w:jc w:val="center"/>
        </w:trPr>
        <w:tc>
          <w:tcPr>
            <w:tcW w:w="1615" w:type="dxa"/>
            <w:vMerge/>
            <w:vAlign w:val="center"/>
          </w:tcPr>
          <w:p w:rsidR="00EA2452" w:rsidRDefault="00EA2452" w:rsidP="00A65CAE">
            <w:pPr>
              <w:adjustRightInd w:val="0"/>
              <w:snapToGrid w:val="0"/>
              <w:jc w:val="center"/>
              <w:rPr>
                <w:rFonts w:ascii="仿宋" w:eastAsia="仿宋" w:hAnsi="仿宋"/>
                <w:b/>
                <w:bCs/>
              </w:rPr>
            </w:pPr>
          </w:p>
        </w:tc>
        <w:tc>
          <w:tcPr>
            <w:tcW w:w="7849" w:type="dxa"/>
            <w:vAlign w:val="center"/>
          </w:tcPr>
          <w:p w:rsidR="00EA2452" w:rsidRDefault="00EA2452" w:rsidP="00A65CAE">
            <w:pPr>
              <w:adjustRightInd w:val="0"/>
              <w:snapToGrid w:val="0"/>
              <w:rPr>
                <w:rFonts w:ascii="仿宋" w:eastAsia="仿宋" w:hAnsi="仿宋"/>
              </w:rPr>
            </w:pPr>
            <w:r>
              <w:rPr>
                <w:rFonts w:ascii="仿宋" w:eastAsia="仿宋" w:hAnsi="仿宋" w:hint="eastAsia"/>
              </w:rPr>
              <w:t>团体标准6：&lt;</w:t>
            </w:r>
            <w:r w:rsidRPr="00EA2452">
              <w:rPr>
                <w:rFonts w:ascii="仿宋" w:eastAsia="仿宋" w:hAnsi="仿宋" w:hint="eastAsia"/>
              </w:rPr>
              <w:t>乳腺增生病诊断、辨证及疗效评价标准</w:t>
            </w:r>
            <w:r>
              <w:rPr>
                <w:rFonts w:ascii="仿宋" w:eastAsia="仿宋" w:hAnsi="仿宋" w:hint="eastAsia"/>
              </w:rPr>
              <w:t>&gt;</w:t>
            </w:r>
          </w:p>
        </w:tc>
      </w:tr>
      <w:tr w:rsidR="00A65CAE" w:rsidTr="006B67EB">
        <w:trPr>
          <w:trHeight w:val="2011"/>
          <w:jc w:val="center"/>
        </w:trPr>
        <w:tc>
          <w:tcPr>
            <w:tcW w:w="1615" w:type="dxa"/>
            <w:vAlign w:val="center"/>
          </w:tcPr>
          <w:p w:rsidR="00A65CAE" w:rsidRDefault="00A65CAE" w:rsidP="00A65CAE">
            <w:pPr>
              <w:adjustRightInd w:val="0"/>
              <w:snapToGrid w:val="0"/>
              <w:jc w:val="center"/>
              <w:rPr>
                <w:rFonts w:ascii="仿宋" w:eastAsia="仿宋" w:hAnsi="仿宋"/>
                <w:b/>
                <w:bCs/>
              </w:rPr>
            </w:pPr>
            <w:r>
              <w:rPr>
                <w:rFonts w:ascii="仿宋" w:eastAsia="仿宋" w:hAnsi="仿宋" w:hint="eastAsia"/>
                <w:b/>
                <w:bCs/>
              </w:rPr>
              <w:t>推广应用情况</w:t>
            </w:r>
          </w:p>
        </w:tc>
        <w:tc>
          <w:tcPr>
            <w:tcW w:w="7849" w:type="dxa"/>
            <w:vAlign w:val="center"/>
          </w:tcPr>
          <w:tbl>
            <w:tblPr>
              <w:tblW w:w="0" w:type="auto"/>
              <w:tblBorders>
                <w:top w:val="nil"/>
                <w:left w:val="nil"/>
                <w:bottom w:val="nil"/>
                <w:right w:val="nil"/>
              </w:tblBorders>
              <w:tblLayout w:type="fixed"/>
              <w:tblLook w:val="0000" w:firstRow="0" w:lastRow="0" w:firstColumn="0" w:lastColumn="0" w:noHBand="0" w:noVBand="0"/>
            </w:tblPr>
            <w:tblGrid>
              <w:gridCol w:w="10102"/>
            </w:tblGrid>
            <w:tr w:rsidR="0067311B">
              <w:trPr>
                <w:trHeight w:val="2100"/>
              </w:trPr>
              <w:tc>
                <w:tcPr>
                  <w:tcW w:w="10102" w:type="dxa"/>
                </w:tcPr>
                <w:p w:rsidR="0067311B" w:rsidRPr="00BD7648" w:rsidRDefault="0067311B" w:rsidP="006B7B0F">
                  <w:pPr>
                    <w:spacing w:line="360" w:lineRule="exact"/>
                    <w:ind w:rightChars="1159" w:right="2434" w:firstLineChars="200" w:firstLine="420"/>
                    <w:rPr>
                      <w:rFonts w:ascii="仿宋" w:eastAsia="仿宋" w:hAnsi="仿宋" w:cs="宋体"/>
                    </w:rPr>
                  </w:pPr>
                  <w:bookmarkStart w:id="5" w:name="_Hlk17573084"/>
                  <w:r w:rsidRPr="0067311B">
                    <w:rPr>
                      <w:rFonts w:ascii="仿宋" w:eastAsia="仿宋" w:hAnsi="仿宋" w:cs="宋体" w:hint="eastAsia"/>
                    </w:rPr>
                    <w:t>项目组先后以桂林市中医医院、广东省中医院为基地，通过培养国内外中医师，传播传承</w:t>
                  </w:r>
                  <w:r w:rsidRPr="0067311B">
                    <w:rPr>
                      <w:rFonts w:ascii="仿宋" w:eastAsia="仿宋" w:hAnsi="仿宋" w:cs="宋体"/>
                    </w:rPr>
                    <w:t>“</w:t>
                  </w:r>
                  <w:r w:rsidRPr="0067311B">
                    <w:rPr>
                      <w:rFonts w:ascii="仿宋" w:eastAsia="仿宋" w:hAnsi="仿宋" w:cs="宋体" w:hint="eastAsia"/>
                    </w:rPr>
                    <w:t>中医药周期疗法</w:t>
                  </w:r>
                  <w:r w:rsidRPr="0067311B">
                    <w:rPr>
                      <w:rFonts w:ascii="仿宋" w:eastAsia="仿宋" w:hAnsi="仿宋" w:cs="宋体"/>
                    </w:rPr>
                    <w:t>”</w:t>
                  </w:r>
                  <w:r w:rsidRPr="0067311B">
                    <w:rPr>
                      <w:rFonts w:ascii="仿宋" w:eastAsia="仿宋" w:hAnsi="仿宋" w:cs="宋体" w:hint="eastAsia"/>
                    </w:rPr>
                    <w:t>。</w:t>
                  </w:r>
                  <w:r w:rsidRPr="0067311B">
                    <w:rPr>
                      <w:rFonts w:ascii="仿宋" w:eastAsia="仿宋" w:hAnsi="仿宋" w:cs="宋体"/>
                    </w:rPr>
                    <w:t>1995</w:t>
                  </w:r>
                  <w:r w:rsidRPr="0067311B">
                    <w:rPr>
                      <w:rFonts w:ascii="仿宋" w:eastAsia="仿宋" w:hAnsi="仿宋" w:cs="宋体" w:hint="eastAsia"/>
                    </w:rPr>
                    <w:t>年获国家中医药管理局批准成为首家</w:t>
                  </w:r>
                  <w:r w:rsidRPr="0067311B">
                    <w:rPr>
                      <w:rFonts w:ascii="仿宋" w:eastAsia="仿宋" w:hAnsi="仿宋" w:cs="宋体"/>
                    </w:rPr>
                    <w:t>“</w:t>
                  </w:r>
                  <w:r w:rsidRPr="0067311B">
                    <w:rPr>
                      <w:rFonts w:ascii="仿宋" w:eastAsia="仿宋" w:hAnsi="仿宋" w:cs="宋体" w:hint="eastAsia"/>
                    </w:rPr>
                    <w:t>全国中医乳腺病医疗中心</w:t>
                  </w:r>
                  <w:r w:rsidRPr="0067311B">
                    <w:rPr>
                      <w:rFonts w:ascii="仿宋" w:eastAsia="仿宋" w:hAnsi="仿宋" w:cs="宋体"/>
                    </w:rPr>
                    <w:t>”</w:t>
                  </w:r>
                  <w:r w:rsidRPr="0067311B">
                    <w:rPr>
                      <w:rFonts w:ascii="仿宋" w:eastAsia="仿宋" w:hAnsi="仿宋" w:cs="宋体" w:hint="eastAsia"/>
                    </w:rPr>
                    <w:t>以来，相继举办多期</w:t>
                  </w:r>
                  <w:r w:rsidRPr="0067311B">
                    <w:rPr>
                      <w:rFonts w:ascii="仿宋" w:eastAsia="仿宋" w:hAnsi="仿宋" w:cs="宋体"/>
                    </w:rPr>
                    <w:t>“</w:t>
                  </w:r>
                  <w:r w:rsidRPr="0067311B">
                    <w:rPr>
                      <w:rFonts w:ascii="仿宋" w:eastAsia="仿宋" w:hAnsi="仿宋" w:cs="宋体" w:hint="eastAsia"/>
                    </w:rPr>
                    <w:t>全国中医乳腺病诊疗技术推广班</w:t>
                  </w:r>
                  <w:r w:rsidRPr="0067311B">
                    <w:rPr>
                      <w:rFonts w:ascii="仿宋" w:eastAsia="仿宋" w:hAnsi="仿宋" w:cs="宋体"/>
                    </w:rPr>
                    <w:t>”</w:t>
                  </w:r>
                  <w:r w:rsidRPr="0067311B">
                    <w:rPr>
                      <w:rFonts w:ascii="仿宋" w:eastAsia="仿宋" w:hAnsi="仿宋" w:cs="宋体" w:hint="eastAsia"/>
                    </w:rPr>
                    <w:t>、</w:t>
                  </w:r>
                  <w:r w:rsidRPr="0067311B">
                    <w:rPr>
                      <w:rFonts w:ascii="仿宋" w:eastAsia="仿宋" w:hAnsi="仿宋" w:cs="宋体"/>
                    </w:rPr>
                    <w:t>“</w:t>
                  </w:r>
                  <w:r w:rsidRPr="0067311B">
                    <w:rPr>
                      <w:rFonts w:ascii="仿宋" w:eastAsia="仿宋" w:hAnsi="仿宋" w:cs="宋体" w:hint="eastAsia"/>
                    </w:rPr>
                    <w:t>全国中医与中西医结合乳腺疾病先进诊疗技术培训班</w:t>
                  </w:r>
                  <w:r w:rsidRPr="0067311B">
                    <w:rPr>
                      <w:rFonts w:ascii="仿宋" w:eastAsia="仿宋" w:hAnsi="仿宋" w:cs="宋体"/>
                    </w:rPr>
                    <w:t>”</w:t>
                  </w:r>
                  <w:r w:rsidRPr="0067311B">
                    <w:rPr>
                      <w:rFonts w:ascii="仿宋" w:eastAsia="仿宋" w:hAnsi="仿宋" w:cs="宋体" w:hint="eastAsia"/>
                    </w:rPr>
                    <w:t>、</w:t>
                  </w:r>
                  <w:r w:rsidRPr="0067311B">
                    <w:rPr>
                      <w:rFonts w:ascii="仿宋" w:eastAsia="仿宋" w:hAnsi="仿宋" w:cs="宋体"/>
                    </w:rPr>
                    <w:t>“</w:t>
                  </w:r>
                  <w:r w:rsidRPr="0067311B">
                    <w:rPr>
                      <w:rFonts w:ascii="仿宋" w:eastAsia="仿宋" w:hAnsi="仿宋" w:cs="宋体" w:hint="eastAsia"/>
                    </w:rPr>
                    <w:t>林毅教授乳腺病学术思想和临床经验传承学习班</w:t>
                  </w:r>
                  <w:r w:rsidRPr="0067311B">
                    <w:rPr>
                      <w:rFonts w:ascii="仿宋" w:eastAsia="仿宋" w:hAnsi="仿宋" w:cs="宋体"/>
                    </w:rPr>
                    <w:t>”</w:t>
                  </w:r>
                  <w:r w:rsidRPr="0067311B">
                    <w:rPr>
                      <w:rFonts w:ascii="仿宋" w:eastAsia="仿宋" w:hAnsi="仿宋" w:cs="宋体" w:hint="eastAsia"/>
                    </w:rPr>
                    <w:t>，把乳腺病</w:t>
                  </w:r>
                  <w:r w:rsidRPr="0067311B">
                    <w:rPr>
                      <w:rFonts w:ascii="仿宋" w:eastAsia="仿宋" w:hAnsi="仿宋" w:cs="宋体"/>
                    </w:rPr>
                    <w:t>“</w:t>
                  </w:r>
                  <w:r w:rsidRPr="0067311B">
                    <w:rPr>
                      <w:rFonts w:ascii="仿宋" w:eastAsia="仿宋" w:hAnsi="仿宋" w:cs="宋体" w:hint="eastAsia"/>
                    </w:rPr>
                    <w:t>中医药周期疗法</w:t>
                  </w:r>
                  <w:r w:rsidRPr="0067311B">
                    <w:rPr>
                      <w:rFonts w:ascii="仿宋" w:eastAsia="仿宋" w:hAnsi="仿宋" w:cs="宋体"/>
                    </w:rPr>
                    <w:t>”</w:t>
                  </w:r>
                  <w:r w:rsidRPr="0067311B">
                    <w:rPr>
                      <w:rFonts w:ascii="仿宋" w:eastAsia="仿宋" w:hAnsi="仿宋" w:cs="宋体" w:hint="eastAsia"/>
                    </w:rPr>
                    <w:t>推广、传播到全国，培养了一大批优秀的中医乳腺病事业高级专业人才。为促进两岸中医学术交流，</w:t>
                  </w:r>
                  <w:r w:rsidRPr="0067311B">
                    <w:rPr>
                      <w:rFonts w:ascii="仿宋" w:eastAsia="仿宋" w:hAnsi="仿宋" w:cs="宋体"/>
                    </w:rPr>
                    <w:t>1988</w:t>
                  </w:r>
                  <w:r w:rsidRPr="0067311B">
                    <w:rPr>
                      <w:rFonts w:ascii="仿宋" w:eastAsia="仿宋" w:hAnsi="仿宋" w:cs="宋体" w:hint="eastAsia"/>
                    </w:rPr>
                    <w:t>年至</w:t>
                  </w:r>
                  <w:r w:rsidRPr="0067311B">
                    <w:rPr>
                      <w:rFonts w:ascii="仿宋" w:eastAsia="仿宋" w:hAnsi="仿宋" w:cs="宋体"/>
                    </w:rPr>
                    <w:t>2000</w:t>
                  </w:r>
                  <w:r w:rsidRPr="0067311B">
                    <w:rPr>
                      <w:rFonts w:ascii="仿宋" w:eastAsia="仿宋" w:hAnsi="仿宋" w:cs="宋体" w:hint="eastAsia"/>
                    </w:rPr>
                    <w:t>年获国家中医药管理局批准，林毅及其团队在桂林市中医院合共开办</w:t>
                  </w:r>
                  <w:r w:rsidRPr="0067311B">
                    <w:rPr>
                      <w:rFonts w:ascii="仿宋" w:eastAsia="仿宋" w:hAnsi="仿宋" w:cs="宋体"/>
                    </w:rPr>
                    <w:t>35</w:t>
                  </w:r>
                  <w:r w:rsidRPr="0067311B">
                    <w:rPr>
                      <w:rFonts w:ascii="仿宋" w:eastAsia="仿宋" w:hAnsi="仿宋" w:cs="宋体" w:hint="eastAsia"/>
                    </w:rPr>
                    <w:t>期</w:t>
                  </w:r>
                  <w:r w:rsidRPr="0067311B">
                    <w:rPr>
                      <w:rFonts w:ascii="仿宋" w:eastAsia="仿宋" w:hAnsi="仿宋" w:cs="宋体"/>
                    </w:rPr>
                    <w:t>“</w:t>
                  </w:r>
                  <w:r w:rsidRPr="0067311B">
                    <w:rPr>
                      <w:rFonts w:ascii="仿宋" w:eastAsia="仿宋" w:hAnsi="仿宋" w:cs="宋体" w:hint="eastAsia"/>
                    </w:rPr>
                    <w:t>台湾中医师临床进修培训班</w:t>
                  </w:r>
                  <w:r w:rsidRPr="0067311B">
                    <w:rPr>
                      <w:rFonts w:ascii="仿宋" w:eastAsia="仿宋" w:hAnsi="仿宋" w:cs="宋体"/>
                    </w:rPr>
                    <w:t>”</w:t>
                  </w:r>
                  <w:r w:rsidRPr="0067311B">
                    <w:rPr>
                      <w:rFonts w:ascii="仿宋" w:eastAsia="仿宋" w:hAnsi="仿宋" w:cs="宋体" w:hint="eastAsia"/>
                    </w:rPr>
                    <w:t>。</w:t>
                  </w:r>
                  <w:r w:rsidRPr="0067311B">
                    <w:rPr>
                      <w:rFonts w:ascii="仿宋" w:eastAsia="仿宋" w:hAnsi="仿宋" w:cs="宋体"/>
                    </w:rPr>
                    <w:t>1992</w:t>
                  </w:r>
                  <w:r w:rsidRPr="0067311B">
                    <w:rPr>
                      <w:rFonts w:ascii="仿宋" w:eastAsia="仿宋" w:hAnsi="仿宋" w:cs="宋体" w:hint="eastAsia"/>
                    </w:rPr>
                    <w:t>年，林毅被聘为日本熊本机能病院名誉院长，每年定期开展中日互访学术交流，</w:t>
                  </w:r>
                  <w:r w:rsidRPr="0067311B">
                    <w:rPr>
                      <w:rFonts w:ascii="仿宋" w:eastAsia="仿宋" w:hAnsi="仿宋" w:cs="宋体"/>
                    </w:rPr>
                    <w:t>“</w:t>
                  </w:r>
                  <w:r w:rsidRPr="0067311B">
                    <w:rPr>
                      <w:rFonts w:ascii="仿宋" w:eastAsia="仿宋" w:hAnsi="仿宋" w:cs="宋体" w:hint="eastAsia"/>
                    </w:rPr>
                    <w:t>中医药周期疗法</w:t>
                  </w:r>
                  <w:r w:rsidRPr="0067311B">
                    <w:rPr>
                      <w:rFonts w:ascii="仿宋" w:eastAsia="仿宋" w:hAnsi="仿宋" w:cs="宋体"/>
                    </w:rPr>
                    <w:t>”</w:t>
                  </w:r>
                  <w:r w:rsidRPr="0067311B">
                    <w:rPr>
                      <w:rFonts w:ascii="仿宋" w:eastAsia="仿宋" w:hAnsi="仿宋" w:cs="宋体" w:hint="eastAsia"/>
                    </w:rPr>
                    <w:t>理论得以在日本传播。</w:t>
                  </w:r>
                  <w:r w:rsidRPr="0067311B">
                    <w:rPr>
                      <w:rFonts w:ascii="仿宋" w:eastAsia="仿宋" w:hAnsi="仿宋" w:cs="宋体"/>
                    </w:rPr>
                    <w:t xml:space="preserve"> </w:t>
                  </w:r>
                  <w:r w:rsidR="00BD7648" w:rsidRPr="006B7B0F">
                    <w:rPr>
                      <w:rFonts w:ascii="仿宋" w:eastAsia="仿宋" w:hAnsi="仿宋" w:cs="宋体"/>
                    </w:rPr>
                    <w:t>1995</w:t>
                  </w:r>
                  <w:r w:rsidR="00BD7648" w:rsidRPr="006B7B0F">
                    <w:rPr>
                      <w:rFonts w:ascii="仿宋" w:eastAsia="仿宋" w:hAnsi="仿宋" w:cs="宋体" w:hint="eastAsia"/>
                    </w:rPr>
                    <w:t>年项目组成员受邀前往美国交流乳腺病诊疗经验，得到美国中医界广泛关注与赞赏，获美国中华医学会“国际荣誉证书”。</w:t>
                  </w:r>
                  <w:r w:rsidR="00BD7648" w:rsidRPr="006B7B0F">
                    <w:rPr>
                      <w:rFonts w:ascii="仿宋" w:eastAsia="仿宋" w:hAnsi="仿宋" w:cs="宋体"/>
                    </w:rPr>
                    <w:t>1996</w:t>
                  </w:r>
                  <w:r w:rsidR="00BD7648" w:rsidRPr="006B7B0F">
                    <w:rPr>
                      <w:rFonts w:ascii="仿宋" w:eastAsia="仿宋" w:hAnsi="仿宋" w:cs="宋体" w:hint="eastAsia"/>
                    </w:rPr>
                    <w:t>年作为国家对台办、国家中医药管理局组织的中医医院院长访问团</w:t>
                  </w:r>
                  <w:r w:rsidR="00BD7648" w:rsidRPr="006B7B0F">
                    <w:rPr>
                      <w:rFonts w:ascii="仿宋" w:eastAsia="仿宋" w:hAnsi="仿宋" w:cs="宋体"/>
                    </w:rPr>
                    <w:t>12</w:t>
                  </w:r>
                  <w:r w:rsidR="00BD7648" w:rsidRPr="006B7B0F">
                    <w:rPr>
                      <w:rFonts w:ascii="仿宋" w:eastAsia="仿宋" w:hAnsi="仿宋" w:cs="宋体" w:hint="eastAsia"/>
                    </w:rPr>
                    <w:t>名成员，项目组受邀赴台访问与学术交流，期间与陈立夫先生交流两岸中医药事业发展工作，获陈立夫亲笔题词“体天行道”。</w:t>
                  </w:r>
                  <w:r w:rsidR="00BD7648" w:rsidRPr="006B7B0F">
                    <w:rPr>
                      <w:rFonts w:ascii="仿宋" w:eastAsia="仿宋" w:hAnsi="仿宋" w:cs="宋体"/>
                    </w:rPr>
                    <w:t>2007</w:t>
                  </w:r>
                  <w:r w:rsidR="00BD7648" w:rsidRPr="006B7B0F">
                    <w:rPr>
                      <w:rFonts w:ascii="仿宋" w:eastAsia="仿宋" w:hAnsi="仿宋" w:cs="宋体" w:hint="eastAsia"/>
                    </w:rPr>
                    <w:t>年项目组出版的中医临床实用丛书《</w:t>
                  </w:r>
                  <w:r w:rsidR="00BD7648" w:rsidRPr="006B7B0F">
                    <w:rPr>
                      <w:rFonts w:ascii="仿宋" w:eastAsia="仿宋" w:hAnsi="仿宋" w:cs="宋体"/>
                    </w:rPr>
                    <w:t xml:space="preserve">Postpartum </w:t>
                  </w:r>
                  <w:proofErr w:type="spellStart"/>
                  <w:r w:rsidR="00BD7648" w:rsidRPr="006B7B0F">
                    <w:rPr>
                      <w:rFonts w:ascii="仿宋" w:eastAsia="仿宋" w:hAnsi="仿宋" w:cs="宋体"/>
                    </w:rPr>
                    <w:t>Hypogalactia</w:t>
                  </w:r>
                  <w:proofErr w:type="spellEnd"/>
                  <w:r w:rsidR="00BD7648" w:rsidRPr="006B7B0F">
                    <w:rPr>
                      <w:rFonts w:ascii="仿宋" w:eastAsia="仿宋" w:hAnsi="仿宋" w:cs="宋体"/>
                    </w:rPr>
                    <w:t xml:space="preserve"> And Breast Hyperplasia》专著海外出版；2009</w:t>
                  </w:r>
                  <w:r w:rsidR="00BD7648" w:rsidRPr="006B7B0F">
                    <w:rPr>
                      <w:rFonts w:ascii="仿宋" w:eastAsia="仿宋" w:hAnsi="仿宋" w:cs="宋体" w:hint="eastAsia"/>
                    </w:rPr>
                    <w:t>年项目组成员受邀前往加州大学洛杉矶分校医学中心讲授中医药防治乳腺病经验，以“中医药周期疗法”理论为基础的境外中医乳腺病学术交流的开展，有力促进了中医药国际交流与合作，提升当地中医诊疗服务能力，促进当地健康服务发展，进一步增强了境外民众和政府部门、医教研机构、企业对中医药的关注，推动中医药走向世界。</w:t>
                  </w:r>
                </w:p>
                <w:p w:rsidR="0067311B" w:rsidRDefault="0067311B" w:rsidP="006B7B0F">
                  <w:pPr>
                    <w:spacing w:line="360" w:lineRule="exact"/>
                    <w:ind w:rightChars="1159" w:right="2434" w:firstLineChars="200" w:firstLine="420"/>
                    <w:rPr>
                      <w:sz w:val="23"/>
                      <w:szCs w:val="23"/>
                    </w:rPr>
                  </w:pPr>
                  <w:r w:rsidRPr="0067311B">
                    <w:rPr>
                      <w:rFonts w:ascii="仿宋" w:eastAsia="仿宋" w:hAnsi="仿宋" w:cs="宋体" w:hint="eastAsia"/>
                    </w:rPr>
                    <w:t>借助“消癖系列口服液”为载体，全国中医乳腺病防治中心网络为平台，自1</w:t>
                  </w:r>
                  <w:r w:rsidRPr="0067311B">
                    <w:rPr>
                      <w:rFonts w:ascii="仿宋" w:eastAsia="仿宋" w:hAnsi="仿宋" w:cs="宋体"/>
                    </w:rPr>
                    <w:t>993</w:t>
                  </w:r>
                  <w:r w:rsidRPr="0067311B">
                    <w:rPr>
                      <w:rFonts w:ascii="仿宋" w:eastAsia="仿宋" w:hAnsi="仿宋" w:cs="宋体" w:hint="eastAsia"/>
                    </w:rPr>
                    <w:t>年起乳腺增生病“中医药周期疗法”先后在广东省中医院、桂林市中医院、江门市中医院、北海市第二人民医院等多家医院应用推广，均取得良好疗效，仅在广东省中医院一家单位年服务人数逾9万人次，近</w:t>
                  </w:r>
                  <w:r w:rsidR="0082240D">
                    <w:rPr>
                      <w:rFonts w:ascii="仿宋" w:eastAsia="仿宋" w:hAnsi="仿宋" w:cs="宋体"/>
                    </w:rPr>
                    <w:t>6</w:t>
                  </w:r>
                  <w:r w:rsidRPr="0067311B">
                    <w:rPr>
                      <w:rFonts w:ascii="仿宋" w:eastAsia="仿宋" w:hAnsi="仿宋" w:cs="宋体" w:hint="eastAsia"/>
                    </w:rPr>
                    <w:t>年产生直接经济效益1</w:t>
                  </w:r>
                  <w:r w:rsidRPr="0067311B">
                    <w:rPr>
                      <w:rFonts w:ascii="仿宋" w:eastAsia="仿宋" w:hAnsi="仿宋" w:cs="宋体"/>
                    </w:rPr>
                    <w:t>.66</w:t>
                  </w:r>
                  <w:r w:rsidRPr="0067311B">
                    <w:rPr>
                      <w:rFonts w:ascii="仿宋" w:eastAsia="仿宋" w:hAnsi="仿宋" w:cs="宋体" w:hint="eastAsia"/>
                    </w:rPr>
                    <w:t>亿元。</w:t>
                  </w:r>
                </w:p>
              </w:tc>
            </w:tr>
            <w:bookmarkEnd w:id="5"/>
          </w:tbl>
          <w:p w:rsidR="00A65CAE" w:rsidRDefault="00A65CAE" w:rsidP="00A65CAE">
            <w:pPr>
              <w:adjustRightInd w:val="0"/>
              <w:snapToGrid w:val="0"/>
              <w:jc w:val="center"/>
              <w:rPr>
                <w:rFonts w:ascii="仿宋" w:eastAsia="仿宋" w:hAnsi="仿宋"/>
              </w:rPr>
            </w:pPr>
          </w:p>
        </w:tc>
      </w:tr>
    </w:tbl>
    <w:p w:rsidR="00C6544E" w:rsidRDefault="00C6544E" w:rsidP="006B7B0F">
      <w:pPr>
        <w:tabs>
          <w:tab w:val="left" w:pos="425"/>
        </w:tabs>
        <w:autoSpaceDE w:val="0"/>
        <w:autoSpaceDN w:val="0"/>
        <w:adjustRightInd w:val="0"/>
        <w:snapToGrid w:val="0"/>
        <w:spacing w:line="360" w:lineRule="auto"/>
        <w:jc w:val="left"/>
        <w:rPr>
          <w:rFonts w:ascii="仿宋" w:eastAsia="仿宋" w:hAnsi="仿宋"/>
          <w:sz w:val="24"/>
        </w:rPr>
        <w:sectPr w:rsidR="00C6544E">
          <w:footerReference w:type="default" r:id="rId6"/>
          <w:pgSz w:w="11906" w:h="16838"/>
          <w:pgMar w:top="1985" w:right="1134" w:bottom="1440" w:left="1701" w:header="851" w:footer="992" w:gutter="0"/>
          <w:cols w:space="720"/>
          <w:docGrid w:linePitch="312"/>
        </w:sectPr>
      </w:pPr>
    </w:p>
    <w:p w:rsidR="00C6544E" w:rsidRDefault="00C6544E" w:rsidP="006B7B0F">
      <w:pPr>
        <w:pStyle w:val="1"/>
        <w:jc w:val="both"/>
        <w:rPr>
          <w:rFonts w:ascii="仿宋" w:eastAsia="仿宋" w:hAnsi="仿宋" w:cs="仿宋"/>
          <w:sz w:val="32"/>
          <w:szCs w:val="32"/>
          <w:lang w:bidi="ar"/>
        </w:rPr>
      </w:pPr>
    </w:p>
    <w:sectPr w:rsidR="00C6544E">
      <w:footerReference w:type="default" r:id="rId7"/>
      <w:pgSz w:w="11906" w:h="16838"/>
      <w:pgMar w:top="1985" w:right="1134" w:bottom="1440" w:left="1701"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58FA" w:rsidRDefault="003358FA">
      <w:r>
        <w:separator/>
      </w:r>
    </w:p>
  </w:endnote>
  <w:endnote w:type="continuationSeparator" w:id="0">
    <w:p w:rsidR="003358FA" w:rsidRDefault="00335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10101010101"/>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544E" w:rsidRDefault="00C6544E">
    <w:pPr>
      <w:pStyle w:val="ad"/>
      <w:framePr w:wrap="around" w:vAnchor="text" w:hAnchor="margin" w:xAlign="center" w:y="1"/>
      <w:rPr>
        <w:rStyle w:val="a8"/>
      </w:rPr>
    </w:pPr>
    <w:r>
      <w:fldChar w:fldCharType="begin"/>
    </w:r>
    <w:r>
      <w:rPr>
        <w:rStyle w:val="a8"/>
      </w:rPr>
      <w:instrText xml:space="preserve">PAGE  </w:instrText>
    </w:r>
    <w:r>
      <w:fldChar w:fldCharType="separate"/>
    </w:r>
    <w:r>
      <w:rPr>
        <w:rStyle w:val="a8"/>
      </w:rPr>
      <w:t>2</w:t>
    </w:r>
    <w:r>
      <w:fldChar w:fldCharType="end"/>
    </w:r>
  </w:p>
  <w:p w:rsidR="00C6544E" w:rsidRDefault="00C6544E">
    <w:pPr>
      <w:pStyle w:val="ad"/>
      <w:jc w:val="center"/>
    </w:pPr>
    <w:r>
      <w:rPr>
        <w:rFonts w:hint="eastAsia"/>
        <w:szCs w:val="21"/>
      </w:rPr>
      <w:t>-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544E" w:rsidRDefault="00C6544E">
    <w:pPr>
      <w:pStyle w:val="ad"/>
      <w:framePr w:wrap="around" w:vAnchor="text" w:hAnchor="margin" w:xAlign="center" w:y="1"/>
      <w:rPr>
        <w:rStyle w:val="a8"/>
      </w:rPr>
    </w:pPr>
    <w:r>
      <w:fldChar w:fldCharType="begin"/>
    </w:r>
    <w:r>
      <w:rPr>
        <w:rStyle w:val="a8"/>
      </w:rPr>
      <w:instrText xml:space="preserve">PAGE  </w:instrText>
    </w:r>
    <w:r>
      <w:fldChar w:fldCharType="separate"/>
    </w:r>
    <w:r>
      <w:rPr>
        <w:rStyle w:val="a8"/>
      </w:rPr>
      <w:t>3</w:t>
    </w:r>
    <w:r>
      <w:fldChar w:fldCharType="end"/>
    </w:r>
  </w:p>
  <w:p w:rsidR="00C6544E" w:rsidRDefault="00C6544E">
    <w:pPr>
      <w:pStyle w:val="ad"/>
      <w:jc w:val="center"/>
    </w:pPr>
    <w:r>
      <w:rPr>
        <w:rFonts w:hint="eastAsia"/>
        <w:szCs w:val="21"/>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58FA" w:rsidRDefault="003358FA">
      <w:r>
        <w:separator/>
      </w:r>
    </w:p>
  </w:footnote>
  <w:footnote w:type="continuationSeparator" w:id="0">
    <w:p w:rsidR="003358FA" w:rsidRDefault="003358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savePreviewPicture/>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1CB9"/>
    <w:rsid w:val="00007EC5"/>
    <w:rsid w:val="000132E9"/>
    <w:rsid w:val="00013416"/>
    <w:rsid w:val="00021449"/>
    <w:rsid w:val="000233A9"/>
    <w:rsid w:val="000233E4"/>
    <w:rsid w:val="00023F8A"/>
    <w:rsid w:val="00033EE7"/>
    <w:rsid w:val="00056AFD"/>
    <w:rsid w:val="0006460F"/>
    <w:rsid w:val="00067548"/>
    <w:rsid w:val="000718BD"/>
    <w:rsid w:val="0007363D"/>
    <w:rsid w:val="000778DC"/>
    <w:rsid w:val="000800A9"/>
    <w:rsid w:val="000844F7"/>
    <w:rsid w:val="000971ED"/>
    <w:rsid w:val="000A2ECA"/>
    <w:rsid w:val="000A5130"/>
    <w:rsid w:val="000A5219"/>
    <w:rsid w:val="000B1213"/>
    <w:rsid w:val="000B51A7"/>
    <w:rsid w:val="000C37B5"/>
    <w:rsid w:val="000C3807"/>
    <w:rsid w:val="000C46E7"/>
    <w:rsid w:val="000D3FEF"/>
    <w:rsid w:val="000E0EC5"/>
    <w:rsid w:val="000E1531"/>
    <w:rsid w:val="000E1CA6"/>
    <w:rsid w:val="000E5477"/>
    <w:rsid w:val="000E5715"/>
    <w:rsid w:val="000E7051"/>
    <w:rsid w:val="000E7A8E"/>
    <w:rsid w:val="001010A7"/>
    <w:rsid w:val="00107A41"/>
    <w:rsid w:val="001170AA"/>
    <w:rsid w:val="00131673"/>
    <w:rsid w:val="00132CFC"/>
    <w:rsid w:val="00134E6B"/>
    <w:rsid w:val="00135231"/>
    <w:rsid w:val="001446FB"/>
    <w:rsid w:val="00157DEF"/>
    <w:rsid w:val="00163640"/>
    <w:rsid w:val="001656B8"/>
    <w:rsid w:val="00172A27"/>
    <w:rsid w:val="00183A79"/>
    <w:rsid w:val="001854B5"/>
    <w:rsid w:val="00185B21"/>
    <w:rsid w:val="00190B62"/>
    <w:rsid w:val="00191B81"/>
    <w:rsid w:val="00193B8B"/>
    <w:rsid w:val="001A18A8"/>
    <w:rsid w:val="001A3837"/>
    <w:rsid w:val="001A7255"/>
    <w:rsid w:val="001A7945"/>
    <w:rsid w:val="001B07BB"/>
    <w:rsid w:val="001B55BF"/>
    <w:rsid w:val="001B6C1E"/>
    <w:rsid w:val="001C021A"/>
    <w:rsid w:val="001C51B3"/>
    <w:rsid w:val="001D4F7A"/>
    <w:rsid w:val="001F1AFB"/>
    <w:rsid w:val="00202267"/>
    <w:rsid w:val="0021040D"/>
    <w:rsid w:val="002179B5"/>
    <w:rsid w:val="00241BEC"/>
    <w:rsid w:val="00243D0B"/>
    <w:rsid w:val="00264936"/>
    <w:rsid w:val="00265489"/>
    <w:rsid w:val="0027507B"/>
    <w:rsid w:val="00277F6B"/>
    <w:rsid w:val="0028079C"/>
    <w:rsid w:val="00286A00"/>
    <w:rsid w:val="00287162"/>
    <w:rsid w:val="00290CCD"/>
    <w:rsid w:val="00292A21"/>
    <w:rsid w:val="00296091"/>
    <w:rsid w:val="00296205"/>
    <w:rsid w:val="002A407E"/>
    <w:rsid w:val="002A5B24"/>
    <w:rsid w:val="002A677F"/>
    <w:rsid w:val="002A6E5B"/>
    <w:rsid w:val="002D277B"/>
    <w:rsid w:val="002E001B"/>
    <w:rsid w:val="002F0D10"/>
    <w:rsid w:val="002F3519"/>
    <w:rsid w:val="00300464"/>
    <w:rsid w:val="00304C8B"/>
    <w:rsid w:val="00323B31"/>
    <w:rsid w:val="00325668"/>
    <w:rsid w:val="00326C47"/>
    <w:rsid w:val="00331168"/>
    <w:rsid w:val="003350E9"/>
    <w:rsid w:val="003358FA"/>
    <w:rsid w:val="00335FD3"/>
    <w:rsid w:val="00341F52"/>
    <w:rsid w:val="003438CE"/>
    <w:rsid w:val="00344864"/>
    <w:rsid w:val="0035553C"/>
    <w:rsid w:val="00376893"/>
    <w:rsid w:val="00380CB2"/>
    <w:rsid w:val="0038160C"/>
    <w:rsid w:val="003851CA"/>
    <w:rsid w:val="00385D95"/>
    <w:rsid w:val="003912B5"/>
    <w:rsid w:val="003915EF"/>
    <w:rsid w:val="00392ED9"/>
    <w:rsid w:val="003A144D"/>
    <w:rsid w:val="003A6772"/>
    <w:rsid w:val="003B116E"/>
    <w:rsid w:val="003B229C"/>
    <w:rsid w:val="003B49CB"/>
    <w:rsid w:val="003B5B63"/>
    <w:rsid w:val="003B5FAE"/>
    <w:rsid w:val="003C26AE"/>
    <w:rsid w:val="003D27FE"/>
    <w:rsid w:val="003D28A1"/>
    <w:rsid w:val="003E39ED"/>
    <w:rsid w:val="003E3BF0"/>
    <w:rsid w:val="003E4B82"/>
    <w:rsid w:val="003F382F"/>
    <w:rsid w:val="003F7EB1"/>
    <w:rsid w:val="00413768"/>
    <w:rsid w:val="004347AF"/>
    <w:rsid w:val="00443C03"/>
    <w:rsid w:val="00445671"/>
    <w:rsid w:val="004617B6"/>
    <w:rsid w:val="004620EE"/>
    <w:rsid w:val="00466AA7"/>
    <w:rsid w:val="004734F2"/>
    <w:rsid w:val="00487A81"/>
    <w:rsid w:val="004902B7"/>
    <w:rsid w:val="0049286E"/>
    <w:rsid w:val="00496668"/>
    <w:rsid w:val="00497B82"/>
    <w:rsid w:val="004B074A"/>
    <w:rsid w:val="004C32F6"/>
    <w:rsid w:val="004C371F"/>
    <w:rsid w:val="004C3D96"/>
    <w:rsid w:val="004C3EE6"/>
    <w:rsid w:val="004D3D30"/>
    <w:rsid w:val="004D548A"/>
    <w:rsid w:val="004D6EE6"/>
    <w:rsid w:val="004E636A"/>
    <w:rsid w:val="004F7CB8"/>
    <w:rsid w:val="00506354"/>
    <w:rsid w:val="00513524"/>
    <w:rsid w:val="0051550F"/>
    <w:rsid w:val="005249DE"/>
    <w:rsid w:val="00526234"/>
    <w:rsid w:val="005272EB"/>
    <w:rsid w:val="005413EC"/>
    <w:rsid w:val="00542708"/>
    <w:rsid w:val="005448E7"/>
    <w:rsid w:val="0055398A"/>
    <w:rsid w:val="00556120"/>
    <w:rsid w:val="00561A79"/>
    <w:rsid w:val="0057056D"/>
    <w:rsid w:val="00571D67"/>
    <w:rsid w:val="00574EA6"/>
    <w:rsid w:val="00581978"/>
    <w:rsid w:val="00586458"/>
    <w:rsid w:val="0058668F"/>
    <w:rsid w:val="00594662"/>
    <w:rsid w:val="005951AB"/>
    <w:rsid w:val="0059528E"/>
    <w:rsid w:val="00597D1C"/>
    <w:rsid w:val="005A0781"/>
    <w:rsid w:val="005A0B9E"/>
    <w:rsid w:val="005A10FD"/>
    <w:rsid w:val="005A6B07"/>
    <w:rsid w:val="005B09F2"/>
    <w:rsid w:val="005B523F"/>
    <w:rsid w:val="005B6E58"/>
    <w:rsid w:val="005D446C"/>
    <w:rsid w:val="005D4A33"/>
    <w:rsid w:val="005F0666"/>
    <w:rsid w:val="005F2698"/>
    <w:rsid w:val="005F468C"/>
    <w:rsid w:val="005F7DB9"/>
    <w:rsid w:val="0060774E"/>
    <w:rsid w:val="00615913"/>
    <w:rsid w:val="00623DD2"/>
    <w:rsid w:val="0062634B"/>
    <w:rsid w:val="00626953"/>
    <w:rsid w:val="00643591"/>
    <w:rsid w:val="00644F7C"/>
    <w:rsid w:val="00654751"/>
    <w:rsid w:val="00656ADA"/>
    <w:rsid w:val="00657ED0"/>
    <w:rsid w:val="0066541C"/>
    <w:rsid w:val="00665B9B"/>
    <w:rsid w:val="0067311B"/>
    <w:rsid w:val="00675646"/>
    <w:rsid w:val="00675CCD"/>
    <w:rsid w:val="0068093E"/>
    <w:rsid w:val="006823C7"/>
    <w:rsid w:val="00682E8B"/>
    <w:rsid w:val="0068598E"/>
    <w:rsid w:val="006913C7"/>
    <w:rsid w:val="00695C4D"/>
    <w:rsid w:val="006A316C"/>
    <w:rsid w:val="006A4FEE"/>
    <w:rsid w:val="006A50C5"/>
    <w:rsid w:val="006A5A2B"/>
    <w:rsid w:val="006B0687"/>
    <w:rsid w:val="006B2162"/>
    <w:rsid w:val="006B67EB"/>
    <w:rsid w:val="006B7829"/>
    <w:rsid w:val="006B7B0F"/>
    <w:rsid w:val="006C1C5D"/>
    <w:rsid w:val="006C2E19"/>
    <w:rsid w:val="006C6A76"/>
    <w:rsid w:val="006E06AE"/>
    <w:rsid w:val="006E0C9F"/>
    <w:rsid w:val="006F10D8"/>
    <w:rsid w:val="007048DB"/>
    <w:rsid w:val="00711525"/>
    <w:rsid w:val="00712C0B"/>
    <w:rsid w:val="00723A1C"/>
    <w:rsid w:val="007378B0"/>
    <w:rsid w:val="00747A83"/>
    <w:rsid w:val="00754326"/>
    <w:rsid w:val="00761585"/>
    <w:rsid w:val="00761ED1"/>
    <w:rsid w:val="00770A4A"/>
    <w:rsid w:val="00772A70"/>
    <w:rsid w:val="00780F26"/>
    <w:rsid w:val="0078394D"/>
    <w:rsid w:val="00793617"/>
    <w:rsid w:val="007940EA"/>
    <w:rsid w:val="00794B8C"/>
    <w:rsid w:val="00795EED"/>
    <w:rsid w:val="007A3F3A"/>
    <w:rsid w:val="007A64EC"/>
    <w:rsid w:val="007B2963"/>
    <w:rsid w:val="007C0868"/>
    <w:rsid w:val="007C310D"/>
    <w:rsid w:val="007C42C3"/>
    <w:rsid w:val="007C6B0B"/>
    <w:rsid w:val="007D56CD"/>
    <w:rsid w:val="007D7338"/>
    <w:rsid w:val="007E1FBD"/>
    <w:rsid w:val="007F096F"/>
    <w:rsid w:val="007F5D33"/>
    <w:rsid w:val="00800E6D"/>
    <w:rsid w:val="00807612"/>
    <w:rsid w:val="00812BC0"/>
    <w:rsid w:val="00820D13"/>
    <w:rsid w:val="00821BC7"/>
    <w:rsid w:val="0082240D"/>
    <w:rsid w:val="008317E3"/>
    <w:rsid w:val="00832E94"/>
    <w:rsid w:val="00835F5E"/>
    <w:rsid w:val="00840354"/>
    <w:rsid w:val="00842FCA"/>
    <w:rsid w:val="00852AF8"/>
    <w:rsid w:val="00856DCF"/>
    <w:rsid w:val="00860542"/>
    <w:rsid w:val="00860CE7"/>
    <w:rsid w:val="0086220A"/>
    <w:rsid w:val="00873470"/>
    <w:rsid w:val="00881795"/>
    <w:rsid w:val="008824B2"/>
    <w:rsid w:val="00884A32"/>
    <w:rsid w:val="0089630F"/>
    <w:rsid w:val="008A1624"/>
    <w:rsid w:val="008A1F9F"/>
    <w:rsid w:val="008A2A4A"/>
    <w:rsid w:val="008A344A"/>
    <w:rsid w:val="008C1622"/>
    <w:rsid w:val="008C7217"/>
    <w:rsid w:val="008E0AA4"/>
    <w:rsid w:val="008E2992"/>
    <w:rsid w:val="008E39DD"/>
    <w:rsid w:val="008E64DB"/>
    <w:rsid w:val="008F3B22"/>
    <w:rsid w:val="008F4F29"/>
    <w:rsid w:val="009026F9"/>
    <w:rsid w:val="00902F56"/>
    <w:rsid w:val="00904864"/>
    <w:rsid w:val="00910059"/>
    <w:rsid w:val="00912EB3"/>
    <w:rsid w:val="00921FAD"/>
    <w:rsid w:val="009257AC"/>
    <w:rsid w:val="00930C98"/>
    <w:rsid w:val="0093399D"/>
    <w:rsid w:val="00936FC5"/>
    <w:rsid w:val="009434E1"/>
    <w:rsid w:val="00954D7C"/>
    <w:rsid w:val="009717FC"/>
    <w:rsid w:val="00973223"/>
    <w:rsid w:val="009737E2"/>
    <w:rsid w:val="0098586A"/>
    <w:rsid w:val="009859FE"/>
    <w:rsid w:val="00986409"/>
    <w:rsid w:val="00992D57"/>
    <w:rsid w:val="009A04C7"/>
    <w:rsid w:val="009A1463"/>
    <w:rsid w:val="009B6146"/>
    <w:rsid w:val="009C58AC"/>
    <w:rsid w:val="009D2CB9"/>
    <w:rsid w:val="009D3309"/>
    <w:rsid w:val="009E1848"/>
    <w:rsid w:val="009F0052"/>
    <w:rsid w:val="009F542E"/>
    <w:rsid w:val="00A255BB"/>
    <w:rsid w:val="00A31229"/>
    <w:rsid w:val="00A40855"/>
    <w:rsid w:val="00A428D1"/>
    <w:rsid w:val="00A46529"/>
    <w:rsid w:val="00A5220B"/>
    <w:rsid w:val="00A54D20"/>
    <w:rsid w:val="00A57490"/>
    <w:rsid w:val="00A63B2B"/>
    <w:rsid w:val="00A65CAE"/>
    <w:rsid w:val="00A6664D"/>
    <w:rsid w:val="00A701C9"/>
    <w:rsid w:val="00A710BB"/>
    <w:rsid w:val="00A717A7"/>
    <w:rsid w:val="00A73CCF"/>
    <w:rsid w:val="00A7656C"/>
    <w:rsid w:val="00A775CD"/>
    <w:rsid w:val="00A77B71"/>
    <w:rsid w:val="00A82523"/>
    <w:rsid w:val="00A86992"/>
    <w:rsid w:val="00A908B3"/>
    <w:rsid w:val="00A91E0B"/>
    <w:rsid w:val="00A951A6"/>
    <w:rsid w:val="00AB34F1"/>
    <w:rsid w:val="00AB4AEB"/>
    <w:rsid w:val="00AB4FCA"/>
    <w:rsid w:val="00AB626A"/>
    <w:rsid w:val="00AB7299"/>
    <w:rsid w:val="00AB755C"/>
    <w:rsid w:val="00AD64F9"/>
    <w:rsid w:val="00AE1233"/>
    <w:rsid w:val="00AE5299"/>
    <w:rsid w:val="00AF161B"/>
    <w:rsid w:val="00B13820"/>
    <w:rsid w:val="00B1499F"/>
    <w:rsid w:val="00B2280B"/>
    <w:rsid w:val="00B305CA"/>
    <w:rsid w:val="00B336BB"/>
    <w:rsid w:val="00B34E84"/>
    <w:rsid w:val="00B355F7"/>
    <w:rsid w:val="00B43A87"/>
    <w:rsid w:val="00B462B1"/>
    <w:rsid w:val="00B62BAC"/>
    <w:rsid w:val="00B64B8E"/>
    <w:rsid w:val="00B662C8"/>
    <w:rsid w:val="00B73328"/>
    <w:rsid w:val="00B7340E"/>
    <w:rsid w:val="00B83305"/>
    <w:rsid w:val="00B8419E"/>
    <w:rsid w:val="00B84503"/>
    <w:rsid w:val="00B92495"/>
    <w:rsid w:val="00BA4057"/>
    <w:rsid w:val="00BA607D"/>
    <w:rsid w:val="00BA6B10"/>
    <w:rsid w:val="00BB257A"/>
    <w:rsid w:val="00BC0FB3"/>
    <w:rsid w:val="00BD28C4"/>
    <w:rsid w:val="00BD4011"/>
    <w:rsid w:val="00BD7648"/>
    <w:rsid w:val="00BE03A9"/>
    <w:rsid w:val="00BE428D"/>
    <w:rsid w:val="00BE589E"/>
    <w:rsid w:val="00BE66DF"/>
    <w:rsid w:val="00BF1841"/>
    <w:rsid w:val="00BF1A7D"/>
    <w:rsid w:val="00BF2C4A"/>
    <w:rsid w:val="00BF558E"/>
    <w:rsid w:val="00BF7AAD"/>
    <w:rsid w:val="00C022E4"/>
    <w:rsid w:val="00C02B07"/>
    <w:rsid w:val="00C051D2"/>
    <w:rsid w:val="00C07232"/>
    <w:rsid w:val="00C10DD8"/>
    <w:rsid w:val="00C146EE"/>
    <w:rsid w:val="00C1718D"/>
    <w:rsid w:val="00C26666"/>
    <w:rsid w:val="00C53A0E"/>
    <w:rsid w:val="00C627CC"/>
    <w:rsid w:val="00C6544E"/>
    <w:rsid w:val="00C665F7"/>
    <w:rsid w:val="00C91CC0"/>
    <w:rsid w:val="00C9220F"/>
    <w:rsid w:val="00C95635"/>
    <w:rsid w:val="00CA1150"/>
    <w:rsid w:val="00CA1255"/>
    <w:rsid w:val="00CA194F"/>
    <w:rsid w:val="00CA6F6E"/>
    <w:rsid w:val="00CA75F3"/>
    <w:rsid w:val="00CB01E5"/>
    <w:rsid w:val="00CB1EC2"/>
    <w:rsid w:val="00CB4C43"/>
    <w:rsid w:val="00CB527F"/>
    <w:rsid w:val="00CC0CA7"/>
    <w:rsid w:val="00CC1364"/>
    <w:rsid w:val="00CC4FFE"/>
    <w:rsid w:val="00CD08F2"/>
    <w:rsid w:val="00CD3D4F"/>
    <w:rsid w:val="00CE03CE"/>
    <w:rsid w:val="00CE3331"/>
    <w:rsid w:val="00CE64FC"/>
    <w:rsid w:val="00CF07A0"/>
    <w:rsid w:val="00CF0865"/>
    <w:rsid w:val="00CF1899"/>
    <w:rsid w:val="00CF44AF"/>
    <w:rsid w:val="00D043E3"/>
    <w:rsid w:val="00D14AEF"/>
    <w:rsid w:val="00D223C5"/>
    <w:rsid w:val="00D30E77"/>
    <w:rsid w:val="00D357CB"/>
    <w:rsid w:val="00D36274"/>
    <w:rsid w:val="00D37454"/>
    <w:rsid w:val="00D4750B"/>
    <w:rsid w:val="00D61829"/>
    <w:rsid w:val="00D61CE9"/>
    <w:rsid w:val="00D62EB9"/>
    <w:rsid w:val="00D66671"/>
    <w:rsid w:val="00D7505E"/>
    <w:rsid w:val="00D87C63"/>
    <w:rsid w:val="00D909A4"/>
    <w:rsid w:val="00DA30E1"/>
    <w:rsid w:val="00DA4031"/>
    <w:rsid w:val="00DB7273"/>
    <w:rsid w:val="00DC1726"/>
    <w:rsid w:val="00DC7200"/>
    <w:rsid w:val="00DD52F1"/>
    <w:rsid w:val="00DD5B1B"/>
    <w:rsid w:val="00DE5A83"/>
    <w:rsid w:val="00DE721A"/>
    <w:rsid w:val="00DF4431"/>
    <w:rsid w:val="00DF6F41"/>
    <w:rsid w:val="00E02248"/>
    <w:rsid w:val="00E03B92"/>
    <w:rsid w:val="00E03E1B"/>
    <w:rsid w:val="00E117AB"/>
    <w:rsid w:val="00E1559C"/>
    <w:rsid w:val="00E24D86"/>
    <w:rsid w:val="00E3479D"/>
    <w:rsid w:val="00E36AA5"/>
    <w:rsid w:val="00E43D6C"/>
    <w:rsid w:val="00E43FD0"/>
    <w:rsid w:val="00E452DC"/>
    <w:rsid w:val="00E4590D"/>
    <w:rsid w:val="00E50163"/>
    <w:rsid w:val="00E50BA5"/>
    <w:rsid w:val="00E564C8"/>
    <w:rsid w:val="00E57CCB"/>
    <w:rsid w:val="00E65FC2"/>
    <w:rsid w:val="00E73F64"/>
    <w:rsid w:val="00E83CDE"/>
    <w:rsid w:val="00E92998"/>
    <w:rsid w:val="00E97E5B"/>
    <w:rsid w:val="00EA2452"/>
    <w:rsid w:val="00EB5633"/>
    <w:rsid w:val="00EC5008"/>
    <w:rsid w:val="00EC62C9"/>
    <w:rsid w:val="00EC78BE"/>
    <w:rsid w:val="00ED3351"/>
    <w:rsid w:val="00EE20A3"/>
    <w:rsid w:val="00EF07B3"/>
    <w:rsid w:val="00EF2480"/>
    <w:rsid w:val="00F03295"/>
    <w:rsid w:val="00F04015"/>
    <w:rsid w:val="00F05634"/>
    <w:rsid w:val="00F14316"/>
    <w:rsid w:val="00F25F1C"/>
    <w:rsid w:val="00F27893"/>
    <w:rsid w:val="00F30BA3"/>
    <w:rsid w:val="00F3331C"/>
    <w:rsid w:val="00F50624"/>
    <w:rsid w:val="00F53F15"/>
    <w:rsid w:val="00F71096"/>
    <w:rsid w:val="00F87592"/>
    <w:rsid w:val="00F91FB5"/>
    <w:rsid w:val="00F964A3"/>
    <w:rsid w:val="00FA06EF"/>
    <w:rsid w:val="00FA13A8"/>
    <w:rsid w:val="00FA1ABB"/>
    <w:rsid w:val="00FC2318"/>
    <w:rsid w:val="00FC3571"/>
    <w:rsid w:val="00FC3E8A"/>
    <w:rsid w:val="00FD0F32"/>
    <w:rsid w:val="00FD397E"/>
    <w:rsid w:val="00FE164C"/>
    <w:rsid w:val="00FE7778"/>
    <w:rsid w:val="02B12234"/>
    <w:rsid w:val="02F54B77"/>
    <w:rsid w:val="0B363620"/>
    <w:rsid w:val="0B57225F"/>
    <w:rsid w:val="0BBC25BA"/>
    <w:rsid w:val="0C0B0CD2"/>
    <w:rsid w:val="0C9C2C52"/>
    <w:rsid w:val="0DC935F3"/>
    <w:rsid w:val="0FAA2C22"/>
    <w:rsid w:val="0FDB612F"/>
    <w:rsid w:val="119E6024"/>
    <w:rsid w:val="157D4BB6"/>
    <w:rsid w:val="1684296D"/>
    <w:rsid w:val="17351A60"/>
    <w:rsid w:val="1AF04334"/>
    <w:rsid w:val="1D435194"/>
    <w:rsid w:val="1DAD3388"/>
    <w:rsid w:val="21805102"/>
    <w:rsid w:val="21CA4F98"/>
    <w:rsid w:val="2237323A"/>
    <w:rsid w:val="25B02862"/>
    <w:rsid w:val="27D369EE"/>
    <w:rsid w:val="27FF49E1"/>
    <w:rsid w:val="29FB1E37"/>
    <w:rsid w:val="2A192614"/>
    <w:rsid w:val="2D2063D0"/>
    <w:rsid w:val="2EE24D9D"/>
    <w:rsid w:val="2FBB6D54"/>
    <w:rsid w:val="308445E6"/>
    <w:rsid w:val="30A50191"/>
    <w:rsid w:val="349A551D"/>
    <w:rsid w:val="35241BD8"/>
    <w:rsid w:val="36FE76B8"/>
    <w:rsid w:val="37661DC9"/>
    <w:rsid w:val="37D31400"/>
    <w:rsid w:val="3EC83A2B"/>
    <w:rsid w:val="3EE25B6B"/>
    <w:rsid w:val="3F1D3DD7"/>
    <w:rsid w:val="40775F58"/>
    <w:rsid w:val="42701DE5"/>
    <w:rsid w:val="43C23EEB"/>
    <w:rsid w:val="455917D0"/>
    <w:rsid w:val="49335F01"/>
    <w:rsid w:val="4AD023CD"/>
    <w:rsid w:val="4B1E32A9"/>
    <w:rsid w:val="4CE162BD"/>
    <w:rsid w:val="4D002ECC"/>
    <w:rsid w:val="4E2D5B17"/>
    <w:rsid w:val="4E3C5018"/>
    <w:rsid w:val="4EB47B18"/>
    <w:rsid w:val="50025E07"/>
    <w:rsid w:val="509861DD"/>
    <w:rsid w:val="50C8270F"/>
    <w:rsid w:val="50E34AF4"/>
    <w:rsid w:val="50FD1B85"/>
    <w:rsid w:val="511D16C9"/>
    <w:rsid w:val="53752634"/>
    <w:rsid w:val="55CC631A"/>
    <w:rsid w:val="58AE6D2A"/>
    <w:rsid w:val="5D245685"/>
    <w:rsid w:val="5F0845E7"/>
    <w:rsid w:val="607903A1"/>
    <w:rsid w:val="6391478F"/>
    <w:rsid w:val="64943FEF"/>
    <w:rsid w:val="668829DD"/>
    <w:rsid w:val="670515FC"/>
    <w:rsid w:val="684364B5"/>
    <w:rsid w:val="6A3E0ED7"/>
    <w:rsid w:val="6AD64A1A"/>
    <w:rsid w:val="6B4E1894"/>
    <w:rsid w:val="6C396AE2"/>
    <w:rsid w:val="6C730228"/>
    <w:rsid w:val="6D486712"/>
    <w:rsid w:val="6D634655"/>
    <w:rsid w:val="6DFD65E6"/>
    <w:rsid w:val="6FC95134"/>
    <w:rsid w:val="70AC36C7"/>
    <w:rsid w:val="72730981"/>
    <w:rsid w:val="73507FD9"/>
    <w:rsid w:val="735C49F4"/>
    <w:rsid w:val="76065A37"/>
    <w:rsid w:val="771959FC"/>
    <w:rsid w:val="785F2D6B"/>
    <w:rsid w:val="796E564B"/>
    <w:rsid w:val="7A185A30"/>
    <w:rsid w:val="7A86521B"/>
    <w:rsid w:val="7C7C0F2A"/>
    <w:rsid w:val="7D401655"/>
    <w:rsid w:val="7D63712A"/>
    <w:rsid w:val="7E8E19BE"/>
    <w:rsid w:val="7FA57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4CCE3534"/>
  <w15:chartTrackingRefBased/>
  <w15:docId w15:val="{561A70AE-BFD5-4D3C-AD9B-1175ED7F1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jc w:val="center"/>
      <w:outlineLvl w:val="0"/>
    </w:pPr>
    <w:rPr>
      <w:rFonts w:ascii="仿宋_GB2312" w:eastAsia="仿宋_GB2312" w:hAnsi="Times New Roman"/>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批注主题 字符"/>
    <w:link w:val="a4"/>
    <w:uiPriority w:val="99"/>
    <w:semiHidden/>
    <w:rPr>
      <w:b/>
      <w:bCs/>
      <w:kern w:val="2"/>
      <w:sz w:val="21"/>
      <w:szCs w:val="24"/>
    </w:rPr>
  </w:style>
  <w:style w:type="character" w:customStyle="1" w:styleId="Char">
    <w:name w:val="日期 Char"/>
    <w:basedOn w:val="a0"/>
    <w:link w:val="11"/>
  </w:style>
  <w:style w:type="character" w:customStyle="1" w:styleId="a5">
    <w:name w:val="页眉 字符"/>
    <w:link w:val="a6"/>
    <w:rPr>
      <w:sz w:val="18"/>
      <w:szCs w:val="18"/>
    </w:rPr>
  </w:style>
  <w:style w:type="character" w:customStyle="1" w:styleId="font11">
    <w:name w:val="font11"/>
    <w:rPr>
      <w:rFonts w:ascii="宋体" w:eastAsia="宋体" w:hAnsi="宋体" w:cs="宋体" w:hint="eastAsia"/>
      <w:b/>
      <w:i w:val="0"/>
      <w:color w:val="000000"/>
      <w:sz w:val="32"/>
      <w:szCs w:val="32"/>
      <w:u w:val="none"/>
    </w:rPr>
  </w:style>
  <w:style w:type="character" w:styleId="a7">
    <w:name w:val="Hyperlink"/>
    <w:uiPriority w:val="99"/>
    <w:unhideWhenUsed/>
    <w:rPr>
      <w:color w:val="0000FF"/>
      <w:u w:val="single"/>
    </w:rPr>
  </w:style>
  <w:style w:type="character" w:styleId="a8">
    <w:name w:val="page number"/>
    <w:basedOn w:val="a0"/>
  </w:style>
  <w:style w:type="character" w:customStyle="1" w:styleId="a9">
    <w:name w:val="批注框文本 字符"/>
    <w:link w:val="aa"/>
    <w:uiPriority w:val="99"/>
    <w:semiHidden/>
    <w:rPr>
      <w:kern w:val="2"/>
      <w:sz w:val="18"/>
      <w:szCs w:val="18"/>
    </w:rPr>
  </w:style>
  <w:style w:type="character" w:styleId="ab">
    <w:name w:val="annotation reference"/>
    <w:uiPriority w:val="99"/>
    <w:unhideWhenUsed/>
    <w:rPr>
      <w:sz w:val="21"/>
      <w:szCs w:val="21"/>
    </w:rPr>
  </w:style>
  <w:style w:type="character" w:customStyle="1" w:styleId="ac">
    <w:name w:val="页脚 字符"/>
    <w:link w:val="ad"/>
    <w:uiPriority w:val="99"/>
    <w:rPr>
      <w:sz w:val="18"/>
      <w:szCs w:val="18"/>
    </w:rPr>
  </w:style>
  <w:style w:type="character" w:customStyle="1" w:styleId="ae">
    <w:name w:val="批注文字 字符"/>
    <w:link w:val="af"/>
    <w:uiPriority w:val="99"/>
    <w:semiHidden/>
    <w:rPr>
      <w:kern w:val="2"/>
      <w:sz w:val="21"/>
      <w:szCs w:val="24"/>
    </w:rPr>
  </w:style>
  <w:style w:type="character" w:customStyle="1" w:styleId="10">
    <w:name w:val="标题 1 字符"/>
    <w:link w:val="1"/>
    <w:rPr>
      <w:rFonts w:ascii="仿宋_GB2312" w:eastAsia="仿宋_GB2312" w:hAnsi="Times New Roman" w:cs="Times New Roman"/>
      <w:sz w:val="28"/>
      <w:szCs w:val="20"/>
    </w:rPr>
  </w:style>
  <w:style w:type="paragraph" w:customStyle="1" w:styleId="Char0">
    <w:name w:val="Char"/>
    <w:basedOn w:val="a"/>
    <w:pPr>
      <w:tabs>
        <w:tab w:val="left" w:pos="425"/>
      </w:tabs>
      <w:ind w:left="425" w:hanging="425"/>
    </w:pPr>
  </w:style>
  <w:style w:type="paragraph" w:styleId="af0">
    <w:name w:val="Plain Text"/>
    <w:basedOn w:val="a"/>
    <w:pPr>
      <w:spacing w:line="360" w:lineRule="auto"/>
      <w:ind w:firstLineChars="200" w:firstLine="480"/>
    </w:pPr>
    <w:rPr>
      <w:rFonts w:ascii="仿宋_GB2312"/>
      <w:sz w:val="24"/>
    </w:rPr>
  </w:style>
  <w:style w:type="paragraph" w:styleId="af1">
    <w:name w:val="Normal (Web)"/>
    <w:basedOn w:val="a"/>
    <w:uiPriority w:val="99"/>
    <w:unhideWhenUsed/>
    <w:pPr>
      <w:widowControl/>
      <w:spacing w:before="100" w:beforeAutospacing="1" w:after="100" w:afterAutospacing="1"/>
      <w:jc w:val="left"/>
    </w:pPr>
    <w:rPr>
      <w:rFonts w:ascii="宋体" w:hAnsi="宋体" w:cs="宋体"/>
      <w:kern w:val="0"/>
      <w:sz w:val="24"/>
    </w:rPr>
  </w:style>
  <w:style w:type="paragraph" w:customStyle="1" w:styleId="11">
    <w:name w:val="日期1"/>
    <w:basedOn w:val="a"/>
    <w:next w:val="a"/>
    <w:link w:val="Char"/>
    <w:pPr>
      <w:ind w:leftChars="2500" w:left="100"/>
    </w:pPr>
  </w:style>
  <w:style w:type="paragraph" w:styleId="aa">
    <w:name w:val="Balloon Text"/>
    <w:basedOn w:val="a"/>
    <w:link w:val="a9"/>
    <w:uiPriority w:val="99"/>
    <w:unhideWhenUsed/>
    <w:rPr>
      <w:sz w:val="18"/>
      <w:szCs w:val="18"/>
    </w:rPr>
  </w:style>
  <w:style w:type="paragraph" w:styleId="a6">
    <w:name w:val="header"/>
    <w:basedOn w:val="a"/>
    <w:link w:val="a5"/>
    <w:pPr>
      <w:pBdr>
        <w:bottom w:val="single" w:sz="6" w:space="1" w:color="auto"/>
      </w:pBdr>
      <w:tabs>
        <w:tab w:val="center" w:pos="4153"/>
        <w:tab w:val="right" w:pos="8306"/>
      </w:tabs>
      <w:snapToGrid w:val="0"/>
      <w:jc w:val="center"/>
    </w:pPr>
    <w:rPr>
      <w:kern w:val="0"/>
      <w:sz w:val="18"/>
      <w:szCs w:val="18"/>
    </w:rPr>
  </w:style>
  <w:style w:type="paragraph" w:customStyle="1" w:styleId="12">
    <w:name w:val="列表段落1"/>
    <w:basedOn w:val="a"/>
    <w:pPr>
      <w:ind w:firstLineChars="200" w:firstLine="420"/>
    </w:pPr>
    <w:rPr>
      <w:szCs w:val="22"/>
    </w:rPr>
  </w:style>
  <w:style w:type="paragraph" w:styleId="ad">
    <w:name w:val="footer"/>
    <w:basedOn w:val="a"/>
    <w:link w:val="ac"/>
    <w:uiPriority w:val="99"/>
    <w:pPr>
      <w:tabs>
        <w:tab w:val="center" w:pos="4153"/>
        <w:tab w:val="right" w:pos="8306"/>
      </w:tabs>
      <w:snapToGrid w:val="0"/>
      <w:jc w:val="left"/>
    </w:pPr>
    <w:rPr>
      <w:kern w:val="0"/>
      <w:sz w:val="18"/>
      <w:szCs w:val="18"/>
    </w:rPr>
  </w:style>
  <w:style w:type="paragraph" w:styleId="af">
    <w:name w:val="annotation text"/>
    <w:basedOn w:val="a"/>
    <w:link w:val="ae"/>
    <w:uiPriority w:val="99"/>
    <w:unhideWhenUsed/>
    <w:pPr>
      <w:jc w:val="left"/>
    </w:pPr>
  </w:style>
  <w:style w:type="paragraph" w:styleId="a4">
    <w:name w:val="annotation subject"/>
    <w:basedOn w:val="af"/>
    <w:next w:val="af"/>
    <w:link w:val="a3"/>
    <w:uiPriority w:val="99"/>
    <w:unhideWhenUsed/>
    <w:rPr>
      <w:b/>
      <w:bCs/>
    </w:rPr>
  </w:style>
  <w:style w:type="table" w:styleId="af2">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7311B"/>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72267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768</Words>
  <Characters>4383</Characters>
  <Application>Microsoft Office Word</Application>
  <DocSecurity>0</DocSecurity>
  <PresentationFormat/>
  <Lines>36</Lines>
  <Paragraphs>10</Paragraphs>
  <Slides>0</Slides>
  <Notes>0</Notes>
  <HiddenSlides>0</HiddenSlides>
  <MMClips>0</MMClips>
  <ScaleCrop>false</ScaleCrop>
  <Company>微软中国</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藏羚羊^^</dc:creator>
  <cp:keywords/>
  <cp:lastModifiedBy>Coek Ban Man</cp:lastModifiedBy>
  <cp:revision>4</cp:revision>
  <cp:lastPrinted>2018-09-06T03:37:00Z</cp:lastPrinted>
  <dcterms:created xsi:type="dcterms:W3CDTF">2019-08-24T14:11:00Z</dcterms:created>
  <dcterms:modified xsi:type="dcterms:W3CDTF">2019-08-25T09:49:00Z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