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27705" w:rsidRDefault="00427705" w:rsidP="00427705">
      <w:pPr>
        <w:pStyle w:val="1"/>
        <w:rPr>
          <w:rFonts w:ascii="宋体" w:eastAsia="宋体" w:hAnsi="宋体" w:cs="宋体"/>
          <w:b/>
          <w:bCs/>
          <w:sz w:val="36"/>
          <w:szCs w:val="36"/>
        </w:rPr>
      </w:pPr>
      <w:r>
        <w:rPr>
          <w:rFonts w:ascii="宋体" w:eastAsia="宋体" w:hAnsi="宋体" w:cs="宋体" w:hint="eastAsia"/>
          <w:b/>
          <w:bCs/>
          <w:sz w:val="36"/>
          <w:szCs w:val="36"/>
        </w:rPr>
        <w:t>2019年度广东省科学技术奖公示表</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98"/>
        <w:gridCol w:w="7566"/>
      </w:tblGrid>
      <w:tr w:rsidR="00427705" w:rsidRPr="00427705" w:rsidTr="00427705">
        <w:trPr>
          <w:cantSplit/>
          <w:jc w:val="center"/>
        </w:trPr>
        <w:tc>
          <w:tcPr>
            <w:tcW w:w="1898" w:type="dxa"/>
            <w:vAlign w:val="center"/>
          </w:tcPr>
          <w:p w:rsidR="00427705" w:rsidRPr="00427705" w:rsidRDefault="00427705" w:rsidP="00D8094E">
            <w:pPr>
              <w:adjustRightInd w:val="0"/>
              <w:snapToGrid w:val="0"/>
              <w:jc w:val="center"/>
              <w:rPr>
                <w:rFonts w:ascii="仿宋" w:eastAsia="仿宋" w:hAnsi="仿宋"/>
                <w:b/>
                <w:bCs/>
                <w:sz w:val="24"/>
                <w:szCs w:val="28"/>
              </w:rPr>
            </w:pPr>
            <w:r w:rsidRPr="00427705">
              <w:rPr>
                <w:rFonts w:ascii="仿宋" w:eastAsia="仿宋" w:hAnsi="仿宋" w:hint="eastAsia"/>
                <w:b/>
                <w:bCs/>
                <w:sz w:val="24"/>
                <w:szCs w:val="28"/>
              </w:rPr>
              <w:t>项目名称</w:t>
            </w:r>
          </w:p>
        </w:tc>
        <w:tc>
          <w:tcPr>
            <w:tcW w:w="7566" w:type="dxa"/>
            <w:vAlign w:val="center"/>
          </w:tcPr>
          <w:p w:rsidR="00427705" w:rsidRPr="00427705" w:rsidRDefault="00427705" w:rsidP="005B5636">
            <w:pPr>
              <w:adjustRightInd w:val="0"/>
              <w:snapToGrid w:val="0"/>
              <w:spacing w:beforeLines="20" w:afterLines="20"/>
              <w:rPr>
                <w:rFonts w:ascii="仿宋" w:eastAsia="仿宋" w:hAnsi="仿宋"/>
                <w:sz w:val="24"/>
                <w:szCs w:val="28"/>
              </w:rPr>
            </w:pPr>
            <w:r w:rsidRPr="00427705">
              <w:rPr>
                <w:rFonts w:ascii="仿宋" w:eastAsia="仿宋" w:hAnsi="仿宋" w:hint="eastAsia"/>
                <w:sz w:val="24"/>
                <w:szCs w:val="28"/>
              </w:rPr>
              <w:t>名优中成药口炎清颗粒上市后质量与药效再评价及产业化应用</w:t>
            </w:r>
          </w:p>
        </w:tc>
      </w:tr>
      <w:tr w:rsidR="00427705" w:rsidRPr="00427705" w:rsidTr="00427705">
        <w:trPr>
          <w:cantSplit/>
          <w:jc w:val="center"/>
        </w:trPr>
        <w:tc>
          <w:tcPr>
            <w:tcW w:w="1898" w:type="dxa"/>
            <w:vMerge w:val="restart"/>
            <w:vAlign w:val="center"/>
          </w:tcPr>
          <w:p w:rsidR="00427705" w:rsidRPr="00427705" w:rsidRDefault="00427705" w:rsidP="00D8094E">
            <w:pPr>
              <w:snapToGrid w:val="0"/>
              <w:jc w:val="center"/>
              <w:rPr>
                <w:rFonts w:ascii="仿宋" w:eastAsia="仿宋" w:hAnsi="仿宋"/>
                <w:b/>
                <w:bCs/>
                <w:sz w:val="24"/>
                <w:szCs w:val="28"/>
              </w:rPr>
            </w:pPr>
            <w:r w:rsidRPr="00427705">
              <w:rPr>
                <w:rFonts w:ascii="仿宋" w:eastAsia="仿宋" w:hAnsi="仿宋" w:hint="eastAsia"/>
                <w:b/>
                <w:bCs/>
                <w:sz w:val="24"/>
                <w:szCs w:val="28"/>
              </w:rPr>
              <w:t>主要完成单位</w:t>
            </w:r>
          </w:p>
        </w:tc>
        <w:tc>
          <w:tcPr>
            <w:tcW w:w="7566" w:type="dxa"/>
            <w:vAlign w:val="center"/>
          </w:tcPr>
          <w:p w:rsidR="00427705" w:rsidRPr="00427705" w:rsidRDefault="00427705" w:rsidP="005B5636">
            <w:pPr>
              <w:adjustRightInd w:val="0"/>
              <w:snapToGrid w:val="0"/>
              <w:spacing w:beforeLines="20" w:afterLines="20"/>
              <w:rPr>
                <w:rFonts w:ascii="仿宋" w:eastAsia="仿宋" w:hAnsi="仿宋"/>
                <w:sz w:val="24"/>
                <w:szCs w:val="28"/>
              </w:rPr>
            </w:pPr>
            <w:r w:rsidRPr="00427705">
              <w:rPr>
                <w:rFonts w:ascii="仿宋" w:eastAsia="仿宋" w:hAnsi="仿宋" w:hint="eastAsia"/>
                <w:sz w:val="24"/>
                <w:szCs w:val="28"/>
              </w:rPr>
              <w:t>广州白云山和记黄埔中药有限公司</w:t>
            </w:r>
          </w:p>
        </w:tc>
      </w:tr>
      <w:tr w:rsidR="00427705" w:rsidRPr="00427705" w:rsidTr="00427705">
        <w:trPr>
          <w:cantSplit/>
          <w:jc w:val="center"/>
        </w:trPr>
        <w:tc>
          <w:tcPr>
            <w:tcW w:w="1898" w:type="dxa"/>
            <w:vMerge/>
            <w:vAlign w:val="center"/>
          </w:tcPr>
          <w:p w:rsidR="00427705" w:rsidRPr="00427705" w:rsidRDefault="00427705" w:rsidP="00D8094E">
            <w:pPr>
              <w:snapToGrid w:val="0"/>
              <w:jc w:val="center"/>
              <w:rPr>
                <w:rFonts w:ascii="仿宋" w:eastAsia="仿宋" w:hAnsi="仿宋"/>
                <w:b/>
                <w:bCs/>
                <w:sz w:val="24"/>
                <w:szCs w:val="28"/>
              </w:rPr>
            </w:pPr>
          </w:p>
        </w:tc>
        <w:tc>
          <w:tcPr>
            <w:tcW w:w="7566" w:type="dxa"/>
            <w:vAlign w:val="center"/>
          </w:tcPr>
          <w:p w:rsidR="00427705" w:rsidRPr="00427705" w:rsidRDefault="00427705" w:rsidP="005B5636">
            <w:pPr>
              <w:adjustRightInd w:val="0"/>
              <w:snapToGrid w:val="0"/>
              <w:spacing w:beforeLines="20" w:afterLines="20"/>
              <w:rPr>
                <w:rFonts w:ascii="仿宋" w:eastAsia="仿宋" w:hAnsi="仿宋"/>
                <w:sz w:val="24"/>
                <w:szCs w:val="28"/>
              </w:rPr>
            </w:pPr>
            <w:r w:rsidRPr="00427705">
              <w:rPr>
                <w:rFonts w:ascii="仿宋" w:eastAsia="仿宋" w:hAnsi="仿宋" w:hint="eastAsia"/>
                <w:sz w:val="24"/>
                <w:szCs w:val="28"/>
              </w:rPr>
              <w:t>中山大学</w:t>
            </w:r>
          </w:p>
        </w:tc>
      </w:tr>
      <w:tr w:rsidR="00427705" w:rsidRPr="00427705" w:rsidTr="00427705">
        <w:trPr>
          <w:cantSplit/>
          <w:jc w:val="center"/>
        </w:trPr>
        <w:tc>
          <w:tcPr>
            <w:tcW w:w="1898" w:type="dxa"/>
            <w:vMerge w:val="restart"/>
            <w:vAlign w:val="center"/>
          </w:tcPr>
          <w:p w:rsidR="00427705" w:rsidRPr="00427705" w:rsidRDefault="00427705" w:rsidP="00D8094E">
            <w:pPr>
              <w:adjustRightInd w:val="0"/>
              <w:snapToGrid w:val="0"/>
              <w:jc w:val="center"/>
              <w:rPr>
                <w:rFonts w:ascii="仿宋" w:eastAsia="仿宋" w:hAnsi="仿宋"/>
                <w:b/>
                <w:bCs/>
                <w:sz w:val="24"/>
                <w:szCs w:val="28"/>
              </w:rPr>
            </w:pPr>
            <w:r w:rsidRPr="00427705">
              <w:rPr>
                <w:rFonts w:ascii="仿宋" w:eastAsia="仿宋" w:hAnsi="仿宋" w:hint="eastAsia"/>
                <w:b/>
                <w:bCs/>
                <w:sz w:val="24"/>
                <w:szCs w:val="28"/>
              </w:rPr>
              <w:t>主要完成人</w:t>
            </w:r>
          </w:p>
          <w:p w:rsidR="00427705" w:rsidRPr="00427705" w:rsidRDefault="00427705" w:rsidP="00D8094E">
            <w:pPr>
              <w:adjustRightInd w:val="0"/>
              <w:snapToGrid w:val="0"/>
              <w:jc w:val="center"/>
              <w:rPr>
                <w:rFonts w:ascii="仿宋" w:eastAsia="仿宋" w:hAnsi="仿宋"/>
                <w:sz w:val="24"/>
                <w:szCs w:val="28"/>
              </w:rPr>
            </w:pPr>
            <w:r w:rsidRPr="00427705">
              <w:rPr>
                <w:rFonts w:ascii="仿宋" w:eastAsia="仿宋" w:hAnsi="仿宋" w:hint="eastAsia"/>
                <w:b/>
                <w:bCs/>
                <w:sz w:val="24"/>
                <w:szCs w:val="28"/>
              </w:rPr>
              <w:t>（职称、完成单位、工作单位）</w:t>
            </w:r>
          </w:p>
        </w:tc>
        <w:tc>
          <w:tcPr>
            <w:tcW w:w="7566" w:type="dxa"/>
            <w:vAlign w:val="center"/>
          </w:tcPr>
          <w:p w:rsidR="00427705" w:rsidRPr="00427705" w:rsidRDefault="00427705" w:rsidP="00D8094E">
            <w:pPr>
              <w:adjustRightInd w:val="0"/>
              <w:snapToGrid w:val="0"/>
              <w:rPr>
                <w:rFonts w:ascii="仿宋" w:eastAsia="仿宋" w:hAnsi="仿宋"/>
                <w:sz w:val="24"/>
                <w:szCs w:val="28"/>
              </w:rPr>
            </w:pPr>
            <w:r w:rsidRPr="00427705">
              <w:rPr>
                <w:rFonts w:ascii="仿宋" w:eastAsia="仿宋" w:hAnsi="仿宋" w:hint="eastAsia"/>
                <w:sz w:val="24"/>
                <w:szCs w:val="28"/>
              </w:rPr>
              <w:t>1.李楚源（教授级高级工程师、广州白云山和记黄埔中药有限公司、广州白云山和记黄埔中药有限公司，主要贡献：项目顶层设计、管理，化学物质基础研究，药效物质基础与组方配伍规律研究，产品国外注册与销售）</w:t>
            </w:r>
          </w:p>
        </w:tc>
      </w:tr>
      <w:tr w:rsidR="00427705" w:rsidRPr="00427705" w:rsidTr="00427705">
        <w:trPr>
          <w:cantSplit/>
          <w:jc w:val="center"/>
        </w:trPr>
        <w:tc>
          <w:tcPr>
            <w:tcW w:w="1898" w:type="dxa"/>
            <w:vMerge/>
            <w:vAlign w:val="center"/>
          </w:tcPr>
          <w:p w:rsidR="00427705" w:rsidRPr="00427705" w:rsidRDefault="00427705" w:rsidP="00D8094E">
            <w:pPr>
              <w:adjustRightInd w:val="0"/>
              <w:snapToGrid w:val="0"/>
              <w:jc w:val="center"/>
              <w:rPr>
                <w:rFonts w:ascii="仿宋" w:eastAsia="仿宋" w:hAnsi="仿宋"/>
                <w:b/>
                <w:bCs/>
                <w:sz w:val="24"/>
                <w:szCs w:val="28"/>
              </w:rPr>
            </w:pPr>
          </w:p>
        </w:tc>
        <w:tc>
          <w:tcPr>
            <w:tcW w:w="7566" w:type="dxa"/>
            <w:vAlign w:val="center"/>
          </w:tcPr>
          <w:p w:rsidR="00427705" w:rsidRPr="00427705" w:rsidRDefault="00427705" w:rsidP="00624735">
            <w:pPr>
              <w:adjustRightInd w:val="0"/>
              <w:snapToGrid w:val="0"/>
              <w:rPr>
                <w:rFonts w:ascii="仿宋" w:eastAsia="仿宋" w:hAnsi="仿宋"/>
                <w:sz w:val="24"/>
                <w:szCs w:val="28"/>
              </w:rPr>
            </w:pPr>
            <w:r w:rsidRPr="00427705">
              <w:rPr>
                <w:rFonts w:ascii="仿宋" w:eastAsia="仿宋" w:hAnsi="仿宋" w:hint="eastAsia"/>
                <w:sz w:val="24"/>
                <w:szCs w:val="28"/>
              </w:rPr>
              <w:t>2.</w:t>
            </w:r>
            <w:r w:rsidR="00624735" w:rsidRPr="00427705">
              <w:rPr>
                <w:rFonts w:ascii="仿宋" w:eastAsia="仿宋" w:hAnsi="仿宋" w:hint="eastAsia"/>
                <w:sz w:val="24"/>
                <w:szCs w:val="28"/>
              </w:rPr>
              <w:t xml:space="preserve"> 王德勤（教授级高级工程师、广州白云山和记黄埔中药有限公司、广州白云山和记黄埔中药有限公司，主要贡献：药效物质基础与组方配伍规律研究，药效作用特点研究，山银花投料合理性研究，产品海外注册）</w:t>
            </w:r>
          </w:p>
        </w:tc>
      </w:tr>
      <w:tr w:rsidR="00427705" w:rsidRPr="00427705" w:rsidTr="00427705">
        <w:trPr>
          <w:cantSplit/>
          <w:jc w:val="center"/>
        </w:trPr>
        <w:tc>
          <w:tcPr>
            <w:tcW w:w="1898" w:type="dxa"/>
            <w:vMerge/>
            <w:vAlign w:val="center"/>
          </w:tcPr>
          <w:p w:rsidR="00427705" w:rsidRPr="00427705" w:rsidRDefault="00427705" w:rsidP="00D8094E">
            <w:pPr>
              <w:adjustRightInd w:val="0"/>
              <w:snapToGrid w:val="0"/>
              <w:jc w:val="center"/>
              <w:rPr>
                <w:rFonts w:ascii="仿宋" w:eastAsia="仿宋" w:hAnsi="仿宋"/>
                <w:b/>
                <w:bCs/>
                <w:sz w:val="24"/>
                <w:szCs w:val="28"/>
              </w:rPr>
            </w:pPr>
          </w:p>
        </w:tc>
        <w:tc>
          <w:tcPr>
            <w:tcW w:w="7566" w:type="dxa"/>
            <w:vAlign w:val="center"/>
          </w:tcPr>
          <w:p w:rsidR="00427705" w:rsidRPr="00427705" w:rsidRDefault="00427705" w:rsidP="00624735">
            <w:pPr>
              <w:adjustRightInd w:val="0"/>
              <w:snapToGrid w:val="0"/>
              <w:rPr>
                <w:rFonts w:ascii="仿宋" w:eastAsia="仿宋" w:hAnsi="仿宋"/>
                <w:sz w:val="24"/>
                <w:szCs w:val="28"/>
              </w:rPr>
            </w:pPr>
            <w:r w:rsidRPr="00427705">
              <w:rPr>
                <w:rFonts w:ascii="仿宋" w:eastAsia="仿宋" w:hAnsi="仿宋" w:hint="eastAsia"/>
                <w:sz w:val="24"/>
                <w:szCs w:val="28"/>
              </w:rPr>
              <w:t>3.</w:t>
            </w:r>
            <w:r w:rsidR="00624735" w:rsidRPr="00427705">
              <w:rPr>
                <w:rFonts w:ascii="仿宋" w:eastAsia="仿宋" w:hAnsi="仿宋" w:hint="eastAsia"/>
                <w:sz w:val="24"/>
                <w:szCs w:val="28"/>
              </w:rPr>
              <w:t xml:space="preserve"> 刘宏（博士后、中山大学、中山大学，主要贡献：药效物质基础与组方配伍规律研究，药效作用特点研究）</w:t>
            </w:r>
          </w:p>
        </w:tc>
      </w:tr>
      <w:tr w:rsidR="00427705" w:rsidRPr="00427705" w:rsidTr="00427705">
        <w:trPr>
          <w:cantSplit/>
          <w:jc w:val="center"/>
        </w:trPr>
        <w:tc>
          <w:tcPr>
            <w:tcW w:w="1898" w:type="dxa"/>
            <w:vMerge/>
            <w:vAlign w:val="center"/>
          </w:tcPr>
          <w:p w:rsidR="00427705" w:rsidRPr="00427705" w:rsidRDefault="00427705" w:rsidP="00D8094E">
            <w:pPr>
              <w:adjustRightInd w:val="0"/>
              <w:snapToGrid w:val="0"/>
              <w:jc w:val="center"/>
              <w:rPr>
                <w:rFonts w:ascii="仿宋" w:eastAsia="仿宋" w:hAnsi="仿宋"/>
                <w:b/>
                <w:bCs/>
                <w:sz w:val="24"/>
                <w:szCs w:val="28"/>
              </w:rPr>
            </w:pPr>
          </w:p>
        </w:tc>
        <w:tc>
          <w:tcPr>
            <w:tcW w:w="7566" w:type="dxa"/>
            <w:vAlign w:val="center"/>
          </w:tcPr>
          <w:p w:rsidR="00427705" w:rsidRPr="00427705" w:rsidRDefault="00427705" w:rsidP="00624735">
            <w:pPr>
              <w:adjustRightInd w:val="0"/>
              <w:snapToGrid w:val="0"/>
              <w:rPr>
                <w:rFonts w:ascii="仿宋" w:eastAsia="仿宋" w:hAnsi="仿宋"/>
                <w:sz w:val="24"/>
                <w:szCs w:val="28"/>
              </w:rPr>
            </w:pPr>
            <w:r w:rsidRPr="00427705">
              <w:rPr>
                <w:rFonts w:ascii="仿宋" w:eastAsia="仿宋" w:hAnsi="仿宋" w:hint="eastAsia"/>
                <w:sz w:val="24"/>
                <w:szCs w:val="28"/>
              </w:rPr>
              <w:t>4</w:t>
            </w:r>
            <w:r w:rsidRPr="00427705">
              <w:rPr>
                <w:rFonts w:ascii="仿宋" w:eastAsia="仿宋" w:hAnsi="仿宋"/>
                <w:sz w:val="24"/>
                <w:szCs w:val="28"/>
              </w:rPr>
              <w:t>.</w:t>
            </w:r>
            <w:r w:rsidR="00624735" w:rsidRPr="00427705">
              <w:rPr>
                <w:rFonts w:ascii="仿宋" w:eastAsia="仿宋" w:hAnsi="仿宋" w:hint="eastAsia"/>
                <w:sz w:val="24"/>
                <w:szCs w:val="28"/>
              </w:rPr>
              <w:t xml:space="preserve"> 姚宏亮（特聘副研究员、中山大学、中山大学，主要贡献：成果的推广应用）</w:t>
            </w:r>
          </w:p>
        </w:tc>
      </w:tr>
      <w:tr w:rsidR="00427705" w:rsidRPr="00427705" w:rsidTr="00427705">
        <w:trPr>
          <w:cantSplit/>
          <w:jc w:val="center"/>
        </w:trPr>
        <w:tc>
          <w:tcPr>
            <w:tcW w:w="1898" w:type="dxa"/>
            <w:vMerge/>
            <w:vAlign w:val="center"/>
          </w:tcPr>
          <w:p w:rsidR="00427705" w:rsidRPr="00427705" w:rsidRDefault="00427705" w:rsidP="00D8094E">
            <w:pPr>
              <w:adjustRightInd w:val="0"/>
              <w:snapToGrid w:val="0"/>
              <w:jc w:val="center"/>
              <w:rPr>
                <w:rFonts w:ascii="仿宋" w:eastAsia="仿宋" w:hAnsi="仿宋"/>
                <w:b/>
                <w:bCs/>
                <w:sz w:val="24"/>
                <w:szCs w:val="28"/>
              </w:rPr>
            </w:pPr>
          </w:p>
        </w:tc>
        <w:tc>
          <w:tcPr>
            <w:tcW w:w="7566" w:type="dxa"/>
            <w:vAlign w:val="center"/>
          </w:tcPr>
          <w:p w:rsidR="00427705" w:rsidRPr="00427705" w:rsidRDefault="00427705" w:rsidP="00624735">
            <w:pPr>
              <w:adjustRightInd w:val="0"/>
              <w:snapToGrid w:val="0"/>
              <w:rPr>
                <w:rFonts w:ascii="仿宋" w:eastAsia="仿宋" w:hAnsi="仿宋"/>
                <w:sz w:val="24"/>
                <w:szCs w:val="28"/>
              </w:rPr>
            </w:pPr>
            <w:r w:rsidRPr="00427705">
              <w:rPr>
                <w:rFonts w:ascii="仿宋" w:eastAsia="仿宋" w:hAnsi="仿宋" w:hint="eastAsia"/>
                <w:sz w:val="24"/>
                <w:szCs w:val="28"/>
              </w:rPr>
              <w:t>5</w:t>
            </w:r>
            <w:r w:rsidRPr="00427705">
              <w:rPr>
                <w:rFonts w:ascii="仿宋" w:eastAsia="仿宋" w:hAnsi="仿宋"/>
                <w:sz w:val="24"/>
                <w:szCs w:val="28"/>
              </w:rPr>
              <w:t>.</w:t>
            </w:r>
            <w:r w:rsidR="00624735" w:rsidRPr="00427705">
              <w:rPr>
                <w:rFonts w:ascii="仿宋" w:eastAsia="仿宋" w:hAnsi="仿宋" w:hint="eastAsia"/>
                <w:sz w:val="24"/>
                <w:szCs w:val="28"/>
              </w:rPr>
              <w:t xml:space="preserve"> </w:t>
            </w:r>
            <w:r w:rsidR="00624735">
              <w:rPr>
                <w:rFonts w:ascii="仿宋" w:eastAsia="仿宋" w:hAnsi="仿宋" w:hint="eastAsia"/>
                <w:sz w:val="24"/>
                <w:szCs w:val="28"/>
              </w:rPr>
              <w:t>李泮霖</w:t>
            </w:r>
            <w:r w:rsidR="00624735" w:rsidRPr="00427705">
              <w:rPr>
                <w:rFonts w:ascii="仿宋" w:eastAsia="仿宋" w:hAnsi="仿宋" w:hint="eastAsia"/>
                <w:sz w:val="24"/>
                <w:szCs w:val="28"/>
              </w:rPr>
              <w:t>（副研究员、中山大学、中山大学，主要贡献：</w:t>
            </w:r>
            <w:r w:rsidR="00624735" w:rsidRPr="00624735">
              <w:rPr>
                <w:rFonts w:ascii="仿宋" w:eastAsia="仿宋" w:hAnsi="仿宋" w:hint="eastAsia"/>
                <w:sz w:val="24"/>
                <w:szCs w:val="28"/>
              </w:rPr>
              <w:t>口炎清颗粒的化学物质基础研究、山银花投料合理性研究，项目成果的推广应用</w:t>
            </w:r>
            <w:r w:rsidR="00624735" w:rsidRPr="00427705">
              <w:rPr>
                <w:rFonts w:ascii="仿宋" w:eastAsia="仿宋" w:hAnsi="仿宋" w:hint="eastAsia"/>
                <w:sz w:val="24"/>
                <w:szCs w:val="28"/>
              </w:rPr>
              <w:t>）</w:t>
            </w:r>
          </w:p>
        </w:tc>
      </w:tr>
      <w:tr w:rsidR="00427705" w:rsidRPr="00427705" w:rsidTr="00427705">
        <w:trPr>
          <w:cantSplit/>
          <w:jc w:val="center"/>
        </w:trPr>
        <w:tc>
          <w:tcPr>
            <w:tcW w:w="1898" w:type="dxa"/>
            <w:vMerge/>
            <w:vAlign w:val="center"/>
          </w:tcPr>
          <w:p w:rsidR="00427705" w:rsidRPr="00427705" w:rsidRDefault="00427705" w:rsidP="00D8094E">
            <w:pPr>
              <w:adjustRightInd w:val="0"/>
              <w:snapToGrid w:val="0"/>
              <w:jc w:val="center"/>
              <w:rPr>
                <w:rFonts w:ascii="仿宋" w:eastAsia="仿宋" w:hAnsi="仿宋"/>
                <w:b/>
                <w:bCs/>
                <w:sz w:val="24"/>
                <w:szCs w:val="28"/>
              </w:rPr>
            </w:pPr>
          </w:p>
        </w:tc>
        <w:tc>
          <w:tcPr>
            <w:tcW w:w="7566" w:type="dxa"/>
            <w:vAlign w:val="center"/>
          </w:tcPr>
          <w:p w:rsidR="00427705" w:rsidRPr="00427705" w:rsidRDefault="00427705" w:rsidP="00D8094E">
            <w:pPr>
              <w:adjustRightInd w:val="0"/>
              <w:snapToGrid w:val="0"/>
              <w:rPr>
                <w:rFonts w:ascii="仿宋" w:eastAsia="仿宋" w:hAnsi="仿宋"/>
                <w:sz w:val="24"/>
                <w:szCs w:val="28"/>
              </w:rPr>
            </w:pPr>
            <w:r w:rsidRPr="00427705">
              <w:rPr>
                <w:rFonts w:ascii="仿宋" w:eastAsia="仿宋" w:hAnsi="仿宋" w:hint="eastAsia"/>
                <w:sz w:val="24"/>
                <w:szCs w:val="28"/>
              </w:rPr>
              <w:t>6</w:t>
            </w:r>
            <w:r w:rsidRPr="00427705">
              <w:rPr>
                <w:rFonts w:ascii="仿宋" w:eastAsia="仿宋" w:hAnsi="仿宋"/>
                <w:sz w:val="24"/>
                <w:szCs w:val="28"/>
              </w:rPr>
              <w:t>.</w:t>
            </w:r>
            <w:r w:rsidRPr="00427705">
              <w:rPr>
                <w:rFonts w:ascii="仿宋" w:eastAsia="仿宋" w:hAnsi="仿宋" w:hint="eastAsia"/>
                <w:sz w:val="24"/>
                <w:szCs w:val="28"/>
              </w:rPr>
              <w:t>覃仁安（主任中药师、广州白云山</w:t>
            </w:r>
            <w:r w:rsidR="00FF3C7C">
              <w:rPr>
                <w:rFonts w:ascii="仿宋" w:eastAsia="仿宋" w:hAnsi="仿宋" w:hint="eastAsia"/>
                <w:sz w:val="24"/>
                <w:szCs w:val="28"/>
              </w:rPr>
              <w:t>陈李济药厂</w:t>
            </w:r>
            <w:r w:rsidRPr="00427705">
              <w:rPr>
                <w:rFonts w:ascii="仿宋" w:eastAsia="仿宋" w:hAnsi="仿宋" w:hint="eastAsia"/>
                <w:sz w:val="24"/>
                <w:szCs w:val="28"/>
              </w:rPr>
              <w:t>有限公司、广州白云山和记黄埔中药有限公司，主要贡献：药效作用特点研究、临床应用及海外注册）</w:t>
            </w:r>
          </w:p>
        </w:tc>
      </w:tr>
      <w:tr w:rsidR="00427705" w:rsidRPr="00427705" w:rsidTr="00427705">
        <w:trPr>
          <w:cantSplit/>
          <w:jc w:val="center"/>
        </w:trPr>
        <w:tc>
          <w:tcPr>
            <w:tcW w:w="1898" w:type="dxa"/>
            <w:vMerge/>
            <w:vAlign w:val="center"/>
          </w:tcPr>
          <w:p w:rsidR="00427705" w:rsidRPr="00427705" w:rsidRDefault="00427705" w:rsidP="00D8094E">
            <w:pPr>
              <w:adjustRightInd w:val="0"/>
              <w:snapToGrid w:val="0"/>
              <w:jc w:val="center"/>
              <w:rPr>
                <w:rFonts w:ascii="仿宋" w:eastAsia="仿宋" w:hAnsi="仿宋"/>
                <w:b/>
                <w:bCs/>
                <w:sz w:val="24"/>
                <w:szCs w:val="28"/>
              </w:rPr>
            </w:pPr>
          </w:p>
        </w:tc>
        <w:tc>
          <w:tcPr>
            <w:tcW w:w="7566" w:type="dxa"/>
            <w:vAlign w:val="center"/>
          </w:tcPr>
          <w:p w:rsidR="00427705" w:rsidRPr="00427705" w:rsidRDefault="00427705" w:rsidP="00D8094E">
            <w:pPr>
              <w:adjustRightInd w:val="0"/>
              <w:snapToGrid w:val="0"/>
              <w:rPr>
                <w:rFonts w:ascii="仿宋" w:eastAsia="仿宋" w:hAnsi="仿宋"/>
                <w:sz w:val="24"/>
                <w:szCs w:val="28"/>
              </w:rPr>
            </w:pPr>
            <w:r w:rsidRPr="00427705">
              <w:rPr>
                <w:rFonts w:ascii="仿宋" w:eastAsia="仿宋" w:hAnsi="仿宋" w:hint="eastAsia"/>
                <w:sz w:val="24"/>
                <w:szCs w:val="28"/>
              </w:rPr>
              <w:t>7</w:t>
            </w:r>
            <w:r w:rsidRPr="00427705">
              <w:rPr>
                <w:rFonts w:ascii="仿宋" w:eastAsia="仿宋" w:hAnsi="仿宋"/>
                <w:sz w:val="24"/>
                <w:szCs w:val="28"/>
              </w:rPr>
              <w:t>.</w:t>
            </w:r>
            <w:r w:rsidRPr="00427705">
              <w:rPr>
                <w:rFonts w:ascii="仿宋" w:eastAsia="仿宋" w:hAnsi="仿宋" w:hint="eastAsia"/>
                <w:sz w:val="24"/>
                <w:szCs w:val="28"/>
              </w:rPr>
              <w:t>彭维（主任药师、中山大学、中山大学，主要贡献：山银花投料合理性研究）</w:t>
            </w:r>
          </w:p>
        </w:tc>
      </w:tr>
      <w:tr w:rsidR="00427705" w:rsidRPr="00427705" w:rsidTr="00427705">
        <w:trPr>
          <w:cantSplit/>
          <w:jc w:val="center"/>
        </w:trPr>
        <w:tc>
          <w:tcPr>
            <w:tcW w:w="1898" w:type="dxa"/>
            <w:vMerge/>
            <w:vAlign w:val="center"/>
          </w:tcPr>
          <w:p w:rsidR="00427705" w:rsidRPr="00427705" w:rsidRDefault="00427705" w:rsidP="00D8094E">
            <w:pPr>
              <w:adjustRightInd w:val="0"/>
              <w:snapToGrid w:val="0"/>
              <w:jc w:val="center"/>
              <w:rPr>
                <w:rFonts w:ascii="仿宋" w:eastAsia="仿宋" w:hAnsi="仿宋"/>
                <w:b/>
                <w:bCs/>
                <w:sz w:val="24"/>
                <w:szCs w:val="28"/>
              </w:rPr>
            </w:pPr>
          </w:p>
        </w:tc>
        <w:tc>
          <w:tcPr>
            <w:tcW w:w="7566" w:type="dxa"/>
            <w:vAlign w:val="center"/>
          </w:tcPr>
          <w:p w:rsidR="00427705" w:rsidRPr="00427705" w:rsidRDefault="00427705" w:rsidP="00D8094E">
            <w:pPr>
              <w:adjustRightInd w:val="0"/>
              <w:snapToGrid w:val="0"/>
              <w:rPr>
                <w:rFonts w:ascii="仿宋" w:eastAsia="仿宋" w:hAnsi="仿宋"/>
                <w:sz w:val="24"/>
                <w:szCs w:val="28"/>
              </w:rPr>
            </w:pPr>
            <w:r w:rsidRPr="00427705">
              <w:rPr>
                <w:rFonts w:ascii="仿宋" w:eastAsia="仿宋" w:hAnsi="仿宋" w:hint="eastAsia"/>
                <w:sz w:val="24"/>
                <w:szCs w:val="28"/>
              </w:rPr>
              <w:t>8</w:t>
            </w:r>
            <w:r w:rsidRPr="00427705">
              <w:rPr>
                <w:rFonts w:ascii="仿宋" w:eastAsia="仿宋" w:hAnsi="仿宋"/>
                <w:sz w:val="24"/>
                <w:szCs w:val="28"/>
              </w:rPr>
              <w:t>.</w:t>
            </w:r>
            <w:r w:rsidRPr="00427705">
              <w:rPr>
                <w:rFonts w:ascii="仿宋" w:eastAsia="仿宋" w:hAnsi="仿宋" w:hint="eastAsia"/>
                <w:sz w:val="24"/>
                <w:szCs w:val="28"/>
              </w:rPr>
              <w:t>林青（高级工程师、</w:t>
            </w:r>
            <w:r w:rsidR="00BC484F" w:rsidRPr="00BC484F">
              <w:rPr>
                <w:rFonts w:ascii="仿宋" w:eastAsia="仿宋" w:hAnsi="仿宋" w:hint="eastAsia"/>
                <w:sz w:val="24"/>
                <w:szCs w:val="28"/>
              </w:rPr>
              <w:t>广州白云山医疗健康产业投资有限公司</w:t>
            </w:r>
            <w:r w:rsidRPr="00427705">
              <w:rPr>
                <w:rFonts w:ascii="仿宋" w:eastAsia="仿宋" w:hAnsi="仿宋" w:hint="eastAsia"/>
                <w:sz w:val="24"/>
                <w:szCs w:val="28"/>
              </w:rPr>
              <w:t>、广州白云山和记黄埔中药有限公司，主要贡献：化学物质基础，山银花投料合理性研究）</w:t>
            </w:r>
          </w:p>
        </w:tc>
      </w:tr>
      <w:tr w:rsidR="00427705" w:rsidRPr="00427705" w:rsidTr="00427705">
        <w:trPr>
          <w:cantSplit/>
          <w:jc w:val="center"/>
        </w:trPr>
        <w:tc>
          <w:tcPr>
            <w:tcW w:w="1898" w:type="dxa"/>
            <w:vMerge/>
            <w:vAlign w:val="center"/>
          </w:tcPr>
          <w:p w:rsidR="00427705" w:rsidRPr="00427705" w:rsidRDefault="00427705" w:rsidP="00D8094E">
            <w:pPr>
              <w:adjustRightInd w:val="0"/>
              <w:snapToGrid w:val="0"/>
              <w:jc w:val="center"/>
              <w:rPr>
                <w:rFonts w:ascii="仿宋" w:eastAsia="仿宋" w:hAnsi="仿宋"/>
                <w:b/>
                <w:bCs/>
                <w:sz w:val="24"/>
                <w:szCs w:val="28"/>
              </w:rPr>
            </w:pPr>
          </w:p>
        </w:tc>
        <w:tc>
          <w:tcPr>
            <w:tcW w:w="7566" w:type="dxa"/>
            <w:vAlign w:val="center"/>
          </w:tcPr>
          <w:p w:rsidR="00427705" w:rsidRPr="00427705" w:rsidRDefault="00427705" w:rsidP="00D8094E">
            <w:pPr>
              <w:adjustRightInd w:val="0"/>
              <w:snapToGrid w:val="0"/>
              <w:rPr>
                <w:rFonts w:ascii="仿宋" w:eastAsia="仿宋" w:hAnsi="仿宋"/>
                <w:sz w:val="24"/>
                <w:szCs w:val="28"/>
              </w:rPr>
            </w:pPr>
            <w:r w:rsidRPr="00427705">
              <w:rPr>
                <w:rFonts w:ascii="仿宋" w:eastAsia="仿宋" w:hAnsi="仿宋" w:hint="eastAsia"/>
                <w:sz w:val="24"/>
                <w:szCs w:val="28"/>
              </w:rPr>
              <w:t>9</w:t>
            </w:r>
            <w:r w:rsidRPr="00427705">
              <w:rPr>
                <w:rFonts w:ascii="仿宋" w:eastAsia="仿宋" w:hAnsi="仿宋"/>
                <w:sz w:val="24"/>
                <w:szCs w:val="28"/>
              </w:rPr>
              <w:t>.</w:t>
            </w:r>
            <w:r w:rsidRPr="00427705">
              <w:rPr>
                <w:rFonts w:ascii="仿宋" w:eastAsia="仿宋" w:hAnsi="仿宋" w:hint="eastAsia"/>
                <w:sz w:val="24"/>
                <w:szCs w:val="28"/>
              </w:rPr>
              <w:t>黄琳（高级工程师、广州白云山和记黄埔中药有限公司、广州白云山和记黄埔中药有限公司，主要贡献：化学物质基础研究）</w:t>
            </w:r>
          </w:p>
        </w:tc>
      </w:tr>
      <w:tr w:rsidR="00427705" w:rsidRPr="00427705" w:rsidTr="00427705">
        <w:trPr>
          <w:cantSplit/>
          <w:jc w:val="center"/>
        </w:trPr>
        <w:tc>
          <w:tcPr>
            <w:tcW w:w="1898" w:type="dxa"/>
            <w:vMerge/>
            <w:vAlign w:val="center"/>
          </w:tcPr>
          <w:p w:rsidR="00427705" w:rsidRPr="00427705" w:rsidRDefault="00427705" w:rsidP="00D8094E">
            <w:pPr>
              <w:adjustRightInd w:val="0"/>
              <w:snapToGrid w:val="0"/>
              <w:jc w:val="center"/>
              <w:rPr>
                <w:rFonts w:ascii="仿宋" w:eastAsia="仿宋" w:hAnsi="仿宋"/>
                <w:b/>
                <w:bCs/>
                <w:sz w:val="24"/>
                <w:szCs w:val="28"/>
              </w:rPr>
            </w:pPr>
          </w:p>
        </w:tc>
        <w:tc>
          <w:tcPr>
            <w:tcW w:w="7566" w:type="dxa"/>
            <w:vAlign w:val="center"/>
          </w:tcPr>
          <w:p w:rsidR="00427705" w:rsidRPr="00427705" w:rsidRDefault="00427705" w:rsidP="00D8094E">
            <w:pPr>
              <w:adjustRightInd w:val="0"/>
              <w:snapToGrid w:val="0"/>
              <w:rPr>
                <w:rFonts w:ascii="仿宋" w:eastAsia="仿宋" w:hAnsi="仿宋"/>
                <w:sz w:val="24"/>
                <w:szCs w:val="28"/>
              </w:rPr>
            </w:pPr>
            <w:r w:rsidRPr="00427705">
              <w:rPr>
                <w:rFonts w:ascii="仿宋" w:eastAsia="仿宋" w:hAnsi="仿宋" w:hint="eastAsia"/>
                <w:sz w:val="24"/>
                <w:szCs w:val="28"/>
              </w:rPr>
              <w:t>1</w:t>
            </w:r>
            <w:r w:rsidRPr="00427705">
              <w:rPr>
                <w:rFonts w:ascii="仿宋" w:eastAsia="仿宋" w:hAnsi="仿宋"/>
                <w:sz w:val="24"/>
                <w:szCs w:val="28"/>
              </w:rPr>
              <w:t>0.</w:t>
            </w:r>
            <w:r w:rsidRPr="00427705">
              <w:rPr>
                <w:rFonts w:ascii="仿宋" w:eastAsia="仿宋" w:hAnsi="仿宋" w:hint="eastAsia"/>
                <w:sz w:val="24"/>
                <w:szCs w:val="28"/>
              </w:rPr>
              <w:t>张慧晔（</w:t>
            </w:r>
            <w:r w:rsidR="003329A6" w:rsidRPr="00427705">
              <w:rPr>
                <w:rFonts w:ascii="仿宋" w:eastAsia="仿宋" w:hAnsi="仿宋" w:hint="eastAsia"/>
                <w:sz w:val="24"/>
                <w:szCs w:val="28"/>
              </w:rPr>
              <w:t>教授级高级工程师</w:t>
            </w:r>
            <w:r w:rsidRPr="00427705">
              <w:rPr>
                <w:rFonts w:ascii="仿宋" w:eastAsia="仿宋" w:hAnsi="仿宋" w:hint="eastAsia"/>
                <w:sz w:val="24"/>
                <w:szCs w:val="28"/>
              </w:rPr>
              <w:t>、广州白云山和记黄埔中药有限公司、广州白云山和记黄埔中药有限公司，主要贡献：药效作用特点研究）</w:t>
            </w:r>
          </w:p>
        </w:tc>
      </w:tr>
      <w:tr w:rsidR="00427705" w:rsidRPr="00427705" w:rsidTr="00427705">
        <w:trPr>
          <w:cantSplit/>
          <w:jc w:val="center"/>
        </w:trPr>
        <w:tc>
          <w:tcPr>
            <w:tcW w:w="1898" w:type="dxa"/>
            <w:vAlign w:val="center"/>
          </w:tcPr>
          <w:p w:rsidR="00427705" w:rsidRPr="00427705" w:rsidRDefault="00427705" w:rsidP="00D8094E">
            <w:pPr>
              <w:adjustRightInd w:val="0"/>
              <w:snapToGrid w:val="0"/>
              <w:jc w:val="center"/>
              <w:rPr>
                <w:rFonts w:ascii="仿宋" w:eastAsia="仿宋" w:hAnsi="仿宋"/>
                <w:b/>
                <w:bCs/>
                <w:sz w:val="24"/>
                <w:szCs w:val="28"/>
              </w:rPr>
            </w:pPr>
            <w:r w:rsidRPr="00427705">
              <w:rPr>
                <w:rFonts w:ascii="仿宋" w:eastAsia="仿宋" w:hAnsi="仿宋" w:hint="eastAsia"/>
                <w:b/>
                <w:bCs/>
                <w:sz w:val="24"/>
                <w:szCs w:val="28"/>
              </w:rPr>
              <w:lastRenderedPageBreak/>
              <w:t>项目简介</w:t>
            </w:r>
          </w:p>
        </w:tc>
        <w:tc>
          <w:tcPr>
            <w:tcW w:w="7566" w:type="dxa"/>
            <w:vAlign w:val="center"/>
          </w:tcPr>
          <w:p w:rsidR="00427705" w:rsidRPr="00427705" w:rsidRDefault="00427705" w:rsidP="005B5636">
            <w:pPr>
              <w:adjustRightInd w:val="0"/>
              <w:snapToGrid w:val="0"/>
              <w:spacing w:beforeLines="20" w:afterLines="20"/>
              <w:ind w:firstLineChars="200" w:firstLine="480"/>
              <w:rPr>
                <w:rFonts w:eastAsia="仿宋_GB2312"/>
                <w:sz w:val="24"/>
                <w:szCs w:val="28"/>
              </w:rPr>
            </w:pPr>
            <w:r w:rsidRPr="00427705">
              <w:rPr>
                <w:rFonts w:ascii="仿宋" w:eastAsia="仿宋" w:hAnsi="仿宋" w:hint="eastAsia"/>
                <w:sz w:val="24"/>
                <w:szCs w:val="28"/>
              </w:rPr>
              <w:t>该项目针对口炎清颗粒现有质量控制标准及药效物质基础研究中存在不足，对口炎清颗粒进行了系统的上市后质量与药效现代研究。采用国际先进的</w:t>
            </w:r>
            <w:r w:rsidRPr="00427705">
              <w:rPr>
                <w:rFonts w:ascii="仿宋" w:eastAsia="仿宋" w:hAnsi="仿宋"/>
                <w:sz w:val="24"/>
                <w:szCs w:val="28"/>
              </w:rPr>
              <w:t>UFLC-Triple Q-TOF-MS/MS</w:t>
            </w:r>
            <w:r w:rsidRPr="00427705">
              <w:rPr>
                <w:rFonts w:ascii="仿宋" w:eastAsia="仿宋" w:hAnsi="仿宋" w:hint="eastAsia"/>
                <w:sz w:val="24"/>
                <w:szCs w:val="28"/>
              </w:rPr>
              <w:t>技术，首次实现了口炎清颗粒化学成分的在线分离、鉴定，阐明了其药效物质基础；建立了口炎清颗粒谱效学研究的新模式，首次阐明了其组方配伍规律；探索性建立了阴虚火旺型口腔溃疡动物模型，阐明了口炎清颗粒的药效作用特点；并通过对以金银花和山银花投料的“口炎清”的药效差异进行比较，明确了口炎清颗粒使用山银花的科学内涵。项目获得国家发明专利授权</w:t>
            </w:r>
            <w:r w:rsidRPr="00427705">
              <w:rPr>
                <w:rFonts w:ascii="仿宋" w:eastAsia="仿宋" w:hAnsi="仿宋"/>
                <w:sz w:val="24"/>
                <w:szCs w:val="28"/>
              </w:rPr>
              <w:t>7</w:t>
            </w:r>
            <w:r w:rsidRPr="00427705">
              <w:rPr>
                <w:rFonts w:ascii="仿宋" w:eastAsia="仿宋" w:hAnsi="仿宋" w:hint="eastAsia"/>
                <w:sz w:val="24"/>
                <w:szCs w:val="28"/>
              </w:rPr>
              <w:t>件，发表相关论文（含</w:t>
            </w:r>
            <w:r w:rsidRPr="00427705">
              <w:rPr>
                <w:rFonts w:ascii="仿宋" w:eastAsia="仿宋" w:hAnsi="仿宋"/>
                <w:sz w:val="24"/>
                <w:szCs w:val="28"/>
              </w:rPr>
              <w:t>SCI</w:t>
            </w:r>
            <w:r w:rsidRPr="00427705">
              <w:rPr>
                <w:rFonts w:ascii="仿宋" w:eastAsia="仿宋" w:hAnsi="仿宋" w:hint="eastAsia"/>
                <w:sz w:val="24"/>
                <w:szCs w:val="28"/>
              </w:rPr>
              <w:t>）</w:t>
            </w:r>
            <w:r w:rsidRPr="00427705">
              <w:rPr>
                <w:rFonts w:ascii="仿宋" w:eastAsia="仿宋" w:hAnsi="仿宋"/>
                <w:sz w:val="24"/>
                <w:szCs w:val="28"/>
              </w:rPr>
              <w:t>48</w:t>
            </w:r>
            <w:r w:rsidRPr="00427705">
              <w:rPr>
                <w:rFonts w:ascii="仿宋" w:eastAsia="仿宋" w:hAnsi="仿宋" w:hint="eastAsia"/>
                <w:sz w:val="24"/>
                <w:szCs w:val="28"/>
              </w:rPr>
              <w:t>篇。产品已在海外注册和销售，推进了该产品的国际化进程，提升了产品的科学价值、临床价值和市场价值。本项目成果具有行业示范性，已推广应用于其他中药品种，社会和经济效益显著。项目总体技术处于国际先进水平。</w:t>
            </w:r>
          </w:p>
        </w:tc>
      </w:tr>
      <w:tr w:rsidR="00427705" w:rsidRPr="00427705" w:rsidTr="00427705">
        <w:trPr>
          <w:cantSplit/>
          <w:jc w:val="center"/>
        </w:trPr>
        <w:tc>
          <w:tcPr>
            <w:tcW w:w="1898" w:type="dxa"/>
            <w:vMerge w:val="restart"/>
            <w:vAlign w:val="center"/>
          </w:tcPr>
          <w:p w:rsidR="00427705" w:rsidRPr="00427705" w:rsidRDefault="00427705" w:rsidP="00D8094E">
            <w:pPr>
              <w:adjustRightInd w:val="0"/>
              <w:snapToGrid w:val="0"/>
              <w:jc w:val="center"/>
              <w:rPr>
                <w:rFonts w:ascii="仿宋" w:eastAsia="仿宋" w:hAnsi="仿宋"/>
                <w:b/>
                <w:bCs/>
                <w:sz w:val="24"/>
                <w:szCs w:val="28"/>
              </w:rPr>
            </w:pPr>
            <w:r w:rsidRPr="00427705">
              <w:rPr>
                <w:rFonts w:ascii="仿宋" w:eastAsia="仿宋" w:hAnsi="仿宋" w:hint="eastAsia"/>
                <w:b/>
                <w:bCs/>
                <w:sz w:val="24"/>
                <w:szCs w:val="28"/>
              </w:rPr>
              <w:t>代表性论文</w:t>
            </w:r>
          </w:p>
          <w:p w:rsidR="00427705" w:rsidRPr="00427705" w:rsidRDefault="00427705" w:rsidP="00D8094E">
            <w:pPr>
              <w:adjustRightInd w:val="0"/>
              <w:snapToGrid w:val="0"/>
              <w:jc w:val="center"/>
              <w:rPr>
                <w:rFonts w:ascii="仿宋" w:eastAsia="仿宋" w:hAnsi="仿宋"/>
                <w:b/>
                <w:bCs/>
                <w:sz w:val="24"/>
                <w:szCs w:val="28"/>
              </w:rPr>
            </w:pPr>
            <w:r w:rsidRPr="00427705">
              <w:rPr>
                <w:rFonts w:ascii="仿宋" w:eastAsia="仿宋" w:hAnsi="仿宋" w:hint="eastAsia"/>
                <w:b/>
                <w:bCs/>
                <w:sz w:val="24"/>
                <w:szCs w:val="28"/>
              </w:rPr>
              <w:t>专著目录</w:t>
            </w:r>
          </w:p>
        </w:tc>
        <w:tc>
          <w:tcPr>
            <w:tcW w:w="7566" w:type="dxa"/>
            <w:vAlign w:val="center"/>
          </w:tcPr>
          <w:p w:rsidR="00427705" w:rsidRPr="00427705" w:rsidRDefault="00427705" w:rsidP="005016D0">
            <w:pPr>
              <w:adjustRightInd w:val="0"/>
              <w:jc w:val="left"/>
              <w:rPr>
                <w:rFonts w:ascii="Times New Roman" w:eastAsia="仿宋" w:hAnsi="Times New Roman"/>
                <w:sz w:val="24"/>
                <w:szCs w:val="28"/>
              </w:rPr>
            </w:pPr>
            <w:r w:rsidRPr="00427705">
              <w:rPr>
                <w:rFonts w:ascii="Times New Roman" w:eastAsia="仿宋" w:hAnsi="Times New Roman" w:hint="eastAsia"/>
                <w:sz w:val="24"/>
                <w:szCs w:val="28"/>
              </w:rPr>
              <w:t>论文</w:t>
            </w:r>
            <w:r w:rsidRPr="00427705">
              <w:rPr>
                <w:rFonts w:ascii="Times New Roman" w:eastAsia="仿宋" w:hAnsi="Times New Roman" w:hint="eastAsia"/>
                <w:sz w:val="24"/>
                <w:szCs w:val="28"/>
              </w:rPr>
              <w:t>1</w:t>
            </w:r>
            <w:r w:rsidRPr="00427705">
              <w:rPr>
                <w:rFonts w:ascii="Times New Roman" w:eastAsia="仿宋" w:hAnsi="Times New Roman" w:hint="eastAsia"/>
                <w:sz w:val="24"/>
                <w:szCs w:val="28"/>
              </w:rPr>
              <w:t>：</w:t>
            </w:r>
            <w:r w:rsidRPr="00427705">
              <w:rPr>
                <w:rFonts w:ascii="Times New Roman" w:eastAsia="仿宋" w:hAnsi="Times New Roman"/>
                <w:sz w:val="24"/>
                <w:szCs w:val="28"/>
              </w:rPr>
              <w:t>An experimental model for hypertensive crises emergencies: Long-term high-fat diet followed by acute vasoconstriction stress on spontaneously hypertensive rats. Experimental Biology and Medicine,</w:t>
            </w:r>
            <w:r w:rsidRPr="00427705">
              <w:rPr>
                <w:sz w:val="24"/>
                <w:szCs w:val="28"/>
              </w:rPr>
              <w:t xml:space="preserve"> </w:t>
            </w:r>
            <w:r w:rsidRPr="00427705">
              <w:rPr>
                <w:rFonts w:ascii="Times New Roman" w:eastAsia="仿宋" w:hAnsi="Times New Roman"/>
                <w:sz w:val="24"/>
                <w:szCs w:val="28"/>
              </w:rPr>
              <w:t>2018, 243(5): 481-495</w:t>
            </w:r>
          </w:p>
        </w:tc>
      </w:tr>
      <w:tr w:rsidR="00427705" w:rsidRPr="00427705" w:rsidTr="00427705">
        <w:trPr>
          <w:cantSplit/>
          <w:jc w:val="center"/>
        </w:trPr>
        <w:tc>
          <w:tcPr>
            <w:tcW w:w="1898" w:type="dxa"/>
            <w:vMerge/>
            <w:vAlign w:val="center"/>
          </w:tcPr>
          <w:p w:rsidR="00427705" w:rsidRPr="00427705" w:rsidRDefault="00427705" w:rsidP="00D8094E">
            <w:pPr>
              <w:adjustRightInd w:val="0"/>
              <w:snapToGrid w:val="0"/>
              <w:jc w:val="center"/>
              <w:rPr>
                <w:rFonts w:ascii="仿宋" w:eastAsia="仿宋" w:hAnsi="仿宋"/>
                <w:b/>
                <w:bCs/>
                <w:sz w:val="24"/>
                <w:szCs w:val="28"/>
              </w:rPr>
            </w:pPr>
          </w:p>
        </w:tc>
        <w:tc>
          <w:tcPr>
            <w:tcW w:w="7566" w:type="dxa"/>
            <w:vAlign w:val="center"/>
          </w:tcPr>
          <w:p w:rsidR="00427705" w:rsidRPr="00427705" w:rsidRDefault="00427705" w:rsidP="005016D0">
            <w:pPr>
              <w:adjustRightInd w:val="0"/>
              <w:jc w:val="left"/>
              <w:rPr>
                <w:rFonts w:ascii="Times New Roman" w:eastAsia="仿宋" w:hAnsi="Times New Roman"/>
                <w:sz w:val="24"/>
                <w:szCs w:val="28"/>
              </w:rPr>
            </w:pPr>
            <w:r w:rsidRPr="00427705">
              <w:rPr>
                <w:rFonts w:ascii="Times New Roman" w:eastAsia="仿宋" w:hAnsi="Times New Roman" w:hint="eastAsia"/>
                <w:sz w:val="24"/>
                <w:szCs w:val="28"/>
              </w:rPr>
              <w:t>论文</w:t>
            </w:r>
            <w:r w:rsidRPr="00427705">
              <w:rPr>
                <w:rFonts w:ascii="Times New Roman" w:eastAsia="仿宋" w:hAnsi="Times New Roman"/>
                <w:sz w:val="24"/>
                <w:szCs w:val="28"/>
              </w:rPr>
              <w:t>2</w:t>
            </w:r>
            <w:r w:rsidRPr="00427705">
              <w:rPr>
                <w:rFonts w:ascii="Times New Roman" w:eastAsia="仿宋" w:hAnsi="Times New Roman" w:hint="eastAsia"/>
                <w:sz w:val="24"/>
                <w:szCs w:val="28"/>
              </w:rPr>
              <w:t>：</w:t>
            </w:r>
            <w:r w:rsidRPr="00427705">
              <w:rPr>
                <w:rFonts w:ascii="Times New Roman" w:eastAsia="仿宋" w:hAnsi="Times New Roman"/>
                <w:sz w:val="24"/>
                <w:szCs w:val="28"/>
              </w:rPr>
              <w:t>Toward a scientific understandingof the effectiveness, material basisand prescription compatibility of aChinese herbal formula Dan-hong Injection. Scientific Reports,</w:t>
            </w:r>
            <w:r w:rsidRPr="00427705">
              <w:rPr>
                <w:sz w:val="24"/>
                <w:szCs w:val="28"/>
              </w:rPr>
              <w:t xml:space="preserve"> </w:t>
            </w:r>
            <w:r w:rsidRPr="00427705">
              <w:rPr>
                <w:rFonts w:ascii="Times New Roman" w:eastAsia="仿宋" w:hAnsi="Times New Roman"/>
                <w:sz w:val="24"/>
                <w:szCs w:val="28"/>
              </w:rPr>
              <w:t>2017,7:46266,DOI:10.1038/srep46266</w:t>
            </w:r>
          </w:p>
        </w:tc>
      </w:tr>
      <w:tr w:rsidR="00427705" w:rsidRPr="00427705" w:rsidTr="00427705">
        <w:trPr>
          <w:cantSplit/>
          <w:jc w:val="center"/>
        </w:trPr>
        <w:tc>
          <w:tcPr>
            <w:tcW w:w="1898" w:type="dxa"/>
            <w:vMerge/>
            <w:vAlign w:val="center"/>
          </w:tcPr>
          <w:p w:rsidR="00427705" w:rsidRPr="00427705" w:rsidRDefault="00427705" w:rsidP="00D8094E">
            <w:pPr>
              <w:adjustRightInd w:val="0"/>
              <w:snapToGrid w:val="0"/>
              <w:jc w:val="center"/>
              <w:rPr>
                <w:rFonts w:ascii="仿宋" w:eastAsia="仿宋" w:hAnsi="仿宋"/>
                <w:b/>
                <w:bCs/>
                <w:sz w:val="24"/>
                <w:szCs w:val="28"/>
              </w:rPr>
            </w:pPr>
          </w:p>
        </w:tc>
        <w:tc>
          <w:tcPr>
            <w:tcW w:w="7566" w:type="dxa"/>
            <w:vAlign w:val="center"/>
          </w:tcPr>
          <w:p w:rsidR="00427705" w:rsidRPr="00427705" w:rsidRDefault="00427705" w:rsidP="005016D0">
            <w:pPr>
              <w:adjustRightInd w:val="0"/>
              <w:jc w:val="left"/>
              <w:rPr>
                <w:rFonts w:ascii="Times New Roman" w:eastAsia="仿宋" w:hAnsi="Times New Roman"/>
                <w:sz w:val="24"/>
                <w:szCs w:val="28"/>
              </w:rPr>
            </w:pPr>
            <w:r w:rsidRPr="00427705">
              <w:rPr>
                <w:rFonts w:ascii="Times New Roman" w:eastAsia="仿宋" w:hAnsi="Times New Roman" w:hint="eastAsia"/>
                <w:sz w:val="24"/>
                <w:szCs w:val="28"/>
              </w:rPr>
              <w:t>论文</w:t>
            </w:r>
            <w:r w:rsidRPr="00427705">
              <w:rPr>
                <w:rFonts w:ascii="Times New Roman" w:eastAsia="仿宋" w:hAnsi="Times New Roman"/>
                <w:sz w:val="24"/>
                <w:szCs w:val="28"/>
              </w:rPr>
              <w:t>3</w:t>
            </w:r>
            <w:r w:rsidRPr="00427705">
              <w:rPr>
                <w:rFonts w:ascii="Times New Roman" w:eastAsia="仿宋" w:hAnsi="Times New Roman" w:hint="eastAsia"/>
                <w:sz w:val="24"/>
                <w:szCs w:val="28"/>
              </w:rPr>
              <w:t>：</w:t>
            </w:r>
            <w:r w:rsidRPr="00427705">
              <w:rPr>
                <w:rFonts w:ascii="Times New Roman" w:eastAsia="仿宋" w:hAnsi="Times New Roman"/>
                <w:sz w:val="24"/>
                <w:szCs w:val="28"/>
              </w:rPr>
              <w:t>Protective effects of traditional Chinese herbal formula Compound Xueshuantong Capsule (CXC) on rats with blood circulation disorders. Biotechnology &amp;iotechnological Equipment,</w:t>
            </w:r>
            <w:r w:rsidRPr="00427705">
              <w:rPr>
                <w:sz w:val="24"/>
                <w:szCs w:val="28"/>
              </w:rPr>
              <w:t xml:space="preserve"> </w:t>
            </w:r>
            <w:r w:rsidRPr="00427705">
              <w:rPr>
                <w:rFonts w:ascii="Times New Roman" w:eastAsia="仿宋" w:hAnsi="Times New Roman"/>
                <w:sz w:val="24"/>
                <w:szCs w:val="28"/>
              </w:rPr>
              <w:t>2017,31(4):846-854</w:t>
            </w:r>
          </w:p>
        </w:tc>
      </w:tr>
      <w:tr w:rsidR="00427705" w:rsidRPr="00427705" w:rsidTr="00427705">
        <w:trPr>
          <w:cantSplit/>
          <w:jc w:val="center"/>
        </w:trPr>
        <w:tc>
          <w:tcPr>
            <w:tcW w:w="1898" w:type="dxa"/>
            <w:vMerge/>
            <w:vAlign w:val="center"/>
          </w:tcPr>
          <w:p w:rsidR="00427705" w:rsidRPr="00427705" w:rsidRDefault="00427705" w:rsidP="00D8094E">
            <w:pPr>
              <w:adjustRightInd w:val="0"/>
              <w:snapToGrid w:val="0"/>
              <w:jc w:val="center"/>
              <w:rPr>
                <w:rFonts w:ascii="仿宋" w:eastAsia="仿宋" w:hAnsi="仿宋"/>
                <w:b/>
                <w:bCs/>
                <w:sz w:val="24"/>
                <w:szCs w:val="28"/>
              </w:rPr>
            </w:pPr>
          </w:p>
        </w:tc>
        <w:tc>
          <w:tcPr>
            <w:tcW w:w="7566" w:type="dxa"/>
            <w:vAlign w:val="center"/>
          </w:tcPr>
          <w:p w:rsidR="00427705" w:rsidRPr="00427705" w:rsidRDefault="00427705" w:rsidP="005016D0">
            <w:pPr>
              <w:adjustRightInd w:val="0"/>
              <w:jc w:val="left"/>
              <w:rPr>
                <w:rFonts w:ascii="Times New Roman" w:eastAsia="仿宋" w:hAnsi="Times New Roman"/>
                <w:sz w:val="24"/>
                <w:szCs w:val="28"/>
              </w:rPr>
            </w:pPr>
            <w:r w:rsidRPr="00427705">
              <w:rPr>
                <w:rFonts w:ascii="Times New Roman" w:eastAsia="仿宋" w:hAnsi="Times New Roman" w:hint="eastAsia"/>
                <w:sz w:val="24"/>
                <w:szCs w:val="28"/>
              </w:rPr>
              <w:t>论文</w:t>
            </w:r>
            <w:r w:rsidRPr="00427705">
              <w:rPr>
                <w:rFonts w:ascii="Times New Roman" w:eastAsia="仿宋" w:hAnsi="Times New Roman"/>
                <w:sz w:val="24"/>
                <w:szCs w:val="28"/>
              </w:rPr>
              <w:t>4</w:t>
            </w:r>
            <w:r w:rsidRPr="00427705">
              <w:rPr>
                <w:rFonts w:ascii="Times New Roman" w:eastAsia="仿宋" w:hAnsi="Times New Roman" w:hint="eastAsia"/>
                <w:sz w:val="24"/>
                <w:szCs w:val="28"/>
              </w:rPr>
              <w:t>：</w:t>
            </w:r>
            <w:r w:rsidRPr="00427705">
              <w:rPr>
                <w:rFonts w:ascii="Times New Roman" w:eastAsia="仿宋" w:hAnsi="Times New Roman"/>
                <w:sz w:val="24"/>
                <w:szCs w:val="28"/>
              </w:rPr>
              <w:t>Chromatogram-Bioactivity Correlation-Based Discovery and Identification of Three Bioactive Compounds Affecting Endothelial Function in Ginkgo Biloba Extract. Molecules,</w:t>
            </w:r>
            <w:r w:rsidRPr="00427705">
              <w:rPr>
                <w:sz w:val="24"/>
                <w:szCs w:val="28"/>
              </w:rPr>
              <w:t xml:space="preserve"> </w:t>
            </w:r>
            <w:r w:rsidRPr="00427705">
              <w:rPr>
                <w:rFonts w:ascii="Times New Roman" w:eastAsia="仿宋" w:hAnsi="Times New Roman"/>
                <w:sz w:val="24"/>
                <w:szCs w:val="28"/>
              </w:rPr>
              <w:t>2018, 23(5): 1071, doi: 10.3390/molecules23051071</w:t>
            </w:r>
          </w:p>
        </w:tc>
      </w:tr>
      <w:tr w:rsidR="00427705" w:rsidRPr="00427705" w:rsidTr="00427705">
        <w:trPr>
          <w:cantSplit/>
          <w:jc w:val="center"/>
        </w:trPr>
        <w:tc>
          <w:tcPr>
            <w:tcW w:w="1898" w:type="dxa"/>
            <w:vMerge/>
            <w:vAlign w:val="center"/>
          </w:tcPr>
          <w:p w:rsidR="00427705" w:rsidRPr="00427705" w:rsidRDefault="00427705" w:rsidP="00D8094E">
            <w:pPr>
              <w:adjustRightInd w:val="0"/>
              <w:snapToGrid w:val="0"/>
              <w:jc w:val="center"/>
              <w:rPr>
                <w:rFonts w:ascii="仿宋" w:eastAsia="仿宋" w:hAnsi="仿宋"/>
                <w:b/>
                <w:bCs/>
                <w:sz w:val="24"/>
                <w:szCs w:val="28"/>
              </w:rPr>
            </w:pPr>
          </w:p>
        </w:tc>
        <w:tc>
          <w:tcPr>
            <w:tcW w:w="7566" w:type="dxa"/>
            <w:vAlign w:val="center"/>
          </w:tcPr>
          <w:p w:rsidR="00427705" w:rsidRPr="00427705" w:rsidRDefault="00427705" w:rsidP="005016D0">
            <w:pPr>
              <w:adjustRightInd w:val="0"/>
              <w:jc w:val="left"/>
              <w:rPr>
                <w:rFonts w:ascii="Times New Roman" w:eastAsia="仿宋" w:hAnsi="Times New Roman"/>
                <w:sz w:val="24"/>
                <w:szCs w:val="28"/>
              </w:rPr>
            </w:pPr>
            <w:r w:rsidRPr="00427705">
              <w:rPr>
                <w:rFonts w:ascii="Times New Roman" w:eastAsia="仿宋" w:hAnsi="Times New Roman"/>
                <w:sz w:val="24"/>
                <w:szCs w:val="28"/>
              </w:rPr>
              <w:t>论文</w:t>
            </w:r>
            <w:r w:rsidRPr="00427705">
              <w:rPr>
                <w:rFonts w:ascii="Times New Roman" w:eastAsia="仿宋" w:hAnsi="Times New Roman"/>
                <w:sz w:val="24"/>
                <w:szCs w:val="28"/>
              </w:rPr>
              <w:t>5</w:t>
            </w:r>
            <w:r w:rsidRPr="00427705">
              <w:rPr>
                <w:rFonts w:ascii="Times New Roman" w:eastAsia="仿宋" w:hAnsi="Times New Roman"/>
                <w:sz w:val="24"/>
                <w:szCs w:val="28"/>
              </w:rPr>
              <w:t>：</w:t>
            </w:r>
            <w:r w:rsidR="004E64F3" w:rsidRPr="004E64F3">
              <w:rPr>
                <w:rFonts w:ascii="Times New Roman" w:eastAsia="仿宋" w:hAnsi="Times New Roman"/>
                <w:sz w:val="24"/>
                <w:szCs w:val="28"/>
              </w:rPr>
              <w:t>Discovery of bioactive compounds in the Chinese herbal formula NaoShuanTong Capsule (NSTC) against hemorheological disorders, Biotechnology &amp; Biotechnological Equipment</w:t>
            </w:r>
            <w:r w:rsidR="004E64F3" w:rsidRPr="00284FAD">
              <w:rPr>
                <w:rFonts w:ascii="Times New Roman" w:hAnsi="Times New Roman"/>
                <w:szCs w:val="21"/>
              </w:rPr>
              <w:t>, Biotechnology &amp; Biotechnological Equipment, 2018, 32(6):1598-160</w:t>
            </w:r>
            <w:r w:rsidR="004E64F3">
              <w:rPr>
                <w:rFonts w:ascii="Times New Roman" w:hAnsi="Times New Roman" w:hint="eastAsia"/>
                <w:szCs w:val="21"/>
              </w:rPr>
              <w:t>5</w:t>
            </w:r>
          </w:p>
        </w:tc>
      </w:tr>
      <w:tr w:rsidR="004E64F3" w:rsidRPr="00427705" w:rsidTr="00427705">
        <w:trPr>
          <w:cantSplit/>
          <w:jc w:val="center"/>
        </w:trPr>
        <w:tc>
          <w:tcPr>
            <w:tcW w:w="1898" w:type="dxa"/>
            <w:vMerge/>
            <w:vAlign w:val="center"/>
          </w:tcPr>
          <w:p w:rsidR="004E64F3" w:rsidRPr="00427705" w:rsidRDefault="004E64F3" w:rsidP="004E64F3">
            <w:pPr>
              <w:adjustRightInd w:val="0"/>
              <w:snapToGrid w:val="0"/>
              <w:jc w:val="center"/>
              <w:rPr>
                <w:rFonts w:ascii="仿宋" w:eastAsia="仿宋" w:hAnsi="仿宋"/>
                <w:b/>
                <w:bCs/>
                <w:sz w:val="24"/>
                <w:szCs w:val="28"/>
              </w:rPr>
            </w:pPr>
          </w:p>
        </w:tc>
        <w:tc>
          <w:tcPr>
            <w:tcW w:w="7566" w:type="dxa"/>
            <w:vAlign w:val="center"/>
          </w:tcPr>
          <w:p w:rsidR="004E64F3" w:rsidRPr="00427705" w:rsidRDefault="004E64F3" w:rsidP="005016D0">
            <w:pPr>
              <w:adjustRightInd w:val="0"/>
              <w:jc w:val="left"/>
              <w:rPr>
                <w:rFonts w:ascii="Times New Roman" w:eastAsia="仿宋" w:hAnsi="Times New Roman"/>
                <w:sz w:val="24"/>
                <w:szCs w:val="28"/>
              </w:rPr>
            </w:pPr>
            <w:r w:rsidRPr="00427705">
              <w:rPr>
                <w:rFonts w:ascii="Times New Roman" w:eastAsia="仿宋" w:hAnsi="Times New Roman"/>
                <w:sz w:val="24"/>
                <w:szCs w:val="28"/>
              </w:rPr>
              <w:t>论文</w:t>
            </w:r>
            <w:r w:rsidR="005016D0">
              <w:rPr>
                <w:rFonts w:ascii="Times New Roman" w:eastAsia="仿宋" w:hAnsi="Times New Roman"/>
                <w:sz w:val="24"/>
                <w:szCs w:val="28"/>
              </w:rPr>
              <w:t>6</w:t>
            </w:r>
            <w:r w:rsidRPr="00427705">
              <w:rPr>
                <w:rFonts w:ascii="Times New Roman" w:eastAsia="仿宋" w:hAnsi="Times New Roman"/>
                <w:sz w:val="24"/>
                <w:szCs w:val="28"/>
              </w:rPr>
              <w:t>：口炎清颗粒发挥抗炎药效的组方配伍规律研究</w:t>
            </w:r>
            <w:r w:rsidRPr="00427705">
              <w:rPr>
                <w:rFonts w:ascii="Times New Roman" w:eastAsia="仿宋" w:hAnsi="Times New Roman"/>
                <w:sz w:val="24"/>
                <w:szCs w:val="28"/>
              </w:rPr>
              <w:t>.</w:t>
            </w:r>
            <w:r w:rsidRPr="00427705">
              <w:rPr>
                <w:rFonts w:ascii="Times New Roman" w:eastAsia="仿宋" w:hAnsi="Times New Roman"/>
                <w:sz w:val="24"/>
                <w:szCs w:val="28"/>
              </w:rPr>
              <w:t>中山大学学报</w:t>
            </w:r>
            <w:r w:rsidRPr="00427705">
              <w:rPr>
                <w:rFonts w:ascii="Times New Roman" w:eastAsia="仿宋" w:hAnsi="Times New Roman"/>
                <w:sz w:val="24"/>
                <w:szCs w:val="28"/>
              </w:rPr>
              <w:t>,2016,55(3):145-150</w:t>
            </w:r>
          </w:p>
        </w:tc>
      </w:tr>
      <w:tr w:rsidR="004E64F3" w:rsidRPr="00427705" w:rsidTr="00427705">
        <w:trPr>
          <w:cantSplit/>
          <w:jc w:val="center"/>
        </w:trPr>
        <w:tc>
          <w:tcPr>
            <w:tcW w:w="1898" w:type="dxa"/>
            <w:vMerge/>
            <w:vAlign w:val="center"/>
          </w:tcPr>
          <w:p w:rsidR="004E64F3" w:rsidRPr="00427705" w:rsidRDefault="004E64F3" w:rsidP="004E64F3">
            <w:pPr>
              <w:adjustRightInd w:val="0"/>
              <w:snapToGrid w:val="0"/>
              <w:jc w:val="center"/>
              <w:rPr>
                <w:rFonts w:ascii="仿宋" w:eastAsia="仿宋" w:hAnsi="仿宋"/>
                <w:b/>
                <w:bCs/>
                <w:sz w:val="24"/>
                <w:szCs w:val="28"/>
              </w:rPr>
            </w:pPr>
          </w:p>
        </w:tc>
        <w:tc>
          <w:tcPr>
            <w:tcW w:w="7566" w:type="dxa"/>
            <w:vAlign w:val="center"/>
          </w:tcPr>
          <w:p w:rsidR="004E64F3" w:rsidRPr="00427705" w:rsidRDefault="004E64F3" w:rsidP="005016D0">
            <w:pPr>
              <w:adjustRightInd w:val="0"/>
              <w:jc w:val="left"/>
              <w:rPr>
                <w:rFonts w:ascii="Times New Roman" w:eastAsia="仿宋" w:hAnsi="Times New Roman"/>
                <w:sz w:val="24"/>
                <w:szCs w:val="28"/>
              </w:rPr>
            </w:pPr>
            <w:r w:rsidRPr="00427705">
              <w:rPr>
                <w:rFonts w:ascii="Times New Roman" w:eastAsia="仿宋" w:hAnsi="Times New Roman"/>
                <w:sz w:val="24"/>
                <w:szCs w:val="28"/>
              </w:rPr>
              <w:t>论文</w:t>
            </w:r>
            <w:r w:rsidR="005016D0">
              <w:rPr>
                <w:rFonts w:ascii="Times New Roman" w:eastAsia="仿宋" w:hAnsi="Times New Roman"/>
                <w:sz w:val="24"/>
                <w:szCs w:val="28"/>
              </w:rPr>
              <w:t>7</w:t>
            </w:r>
            <w:r w:rsidRPr="00427705">
              <w:rPr>
                <w:rFonts w:ascii="Times New Roman" w:eastAsia="仿宋" w:hAnsi="Times New Roman"/>
                <w:sz w:val="24"/>
                <w:szCs w:val="28"/>
              </w:rPr>
              <w:t>：口炎清颗粒对大鼠阴虚火旺型口腔溃疡的改善作用</w:t>
            </w:r>
            <w:r w:rsidRPr="00427705">
              <w:rPr>
                <w:rFonts w:ascii="Times New Roman" w:eastAsia="仿宋" w:hAnsi="Times New Roman"/>
                <w:sz w:val="24"/>
                <w:szCs w:val="28"/>
              </w:rPr>
              <w:t>.</w:t>
            </w:r>
            <w:r w:rsidRPr="00427705">
              <w:rPr>
                <w:rFonts w:ascii="Times New Roman" w:eastAsia="仿宋" w:hAnsi="Times New Roman"/>
                <w:sz w:val="24"/>
                <w:szCs w:val="28"/>
              </w:rPr>
              <w:t>中山大学学报</w:t>
            </w:r>
            <w:r w:rsidRPr="00427705">
              <w:rPr>
                <w:rFonts w:ascii="Times New Roman" w:eastAsia="仿宋" w:hAnsi="Times New Roman"/>
                <w:sz w:val="24"/>
                <w:szCs w:val="28"/>
              </w:rPr>
              <w:t>,2018,57(2): 131-136</w:t>
            </w:r>
          </w:p>
        </w:tc>
      </w:tr>
      <w:tr w:rsidR="00427705" w:rsidRPr="00427705" w:rsidTr="00427705">
        <w:trPr>
          <w:cantSplit/>
          <w:jc w:val="center"/>
        </w:trPr>
        <w:tc>
          <w:tcPr>
            <w:tcW w:w="1898" w:type="dxa"/>
            <w:vMerge/>
            <w:vAlign w:val="center"/>
          </w:tcPr>
          <w:p w:rsidR="00427705" w:rsidRPr="00427705" w:rsidRDefault="00427705" w:rsidP="00D8094E">
            <w:pPr>
              <w:adjustRightInd w:val="0"/>
              <w:snapToGrid w:val="0"/>
              <w:jc w:val="center"/>
              <w:rPr>
                <w:rFonts w:ascii="仿宋" w:eastAsia="仿宋" w:hAnsi="仿宋"/>
                <w:b/>
                <w:bCs/>
                <w:sz w:val="24"/>
                <w:szCs w:val="28"/>
              </w:rPr>
            </w:pPr>
          </w:p>
        </w:tc>
        <w:tc>
          <w:tcPr>
            <w:tcW w:w="7566" w:type="dxa"/>
            <w:vAlign w:val="center"/>
          </w:tcPr>
          <w:p w:rsidR="00427705" w:rsidRPr="00427705" w:rsidRDefault="00427705" w:rsidP="005016D0">
            <w:pPr>
              <w:adjustRightInd w:val="0"/>
              <w:jc w:val="left"/>
              <w:rPr>
                <w:rFonts w:ascii="Times New Roman" w:eastAsia="仿宋" w:hAnsi="Times New Roman"/>
                <w:sz w:val="24"/>
                <w:szCs w:val="28"/>
              </w:rPr>
            </w:pPr>
            <w:r w:rsidRPr="00427705">
              <w:rPr>
                <w:rFonts w:ascii="Times New Roman" w:eastAsia="仿宋" w:hAnsi="Times New Roman"/>
                <w:sz w:val="24"/>
                <w:szCs w:val="28"/>
              </w:rPr>
              <w:t>论文</w:t>
            </w:r>
            <w:r w:rsidRPr="00427705">
              <w:rPr>
                <w:rFonts w:ascii="Times New Roman" w:eastAsia="仿宋" w:hAnsi="Times New Roman"/>
                <w:sz w:val="24"/>
                <w:szCs w:val="28"/>
              </w:rPr>
              <w:t>8</w:t>
            </w:r>
            <w:r w:rsidRPr="00427705">
              <w:rPr>
                <w:rFonts w:ascii="Times New Roman" w:eastAsia="仿宋" w:hAnsi="Times New Roman"/>
                <w:sz w:val="24"/>
                <w:szCs w:val="28"/>
              </w:rPr>
              <w:t>：</w:t>
            </w:r>
            <w:r w:rsidR="004E64F3">
              <w:rPr>
                <w:rFonts w:ascii="Times New Roman" w:eastAsia="仿宋" w:hAnsi="Times New Roman" w:hint="eastAsia"/>
                <w:sz w:val="24"/>
                <w:szCs w:val="28"/>
              </w:rPr>
              <w:t>中药谱效学研究过程中差异样品的构建及应用</w:t>
            </w:r>
            <w:r w:rsidRPr="00427705">
              <w:rPr>
                <w:rFonts w:ascii="Times New Roman" w:eastAsia="仿宋" w:hAnsi="Times New Roman"/>
                <w:sz w:val="24"/>
                <w:szCs w:val="28"/>
              </w:rPr>
              <w:t>.</w:t>
            </w:r>
            <w:r w:rsidR="004E64F3">
              <w:rPr>
                <w:rFonts w:ascii="Times New Roman" w:eastAsia="仿宋" w:hAnsi="Times New Roman" w:hint="eastAsia"/>
                <w:sz w:val="24"/>
                <w:szCs w:val="28"/>
              </w:rPr>
              <w:t>中山大学学报</w:t>
            </w:r>
            <w:r w:rsidR="004E64F3">
              <w:rPr>
                <w:rFonts w:ascii="Times New Roman" w:eastAsia="仿宋" w:hAnsi="Times New Roman" w:hint="eastAsia"/>
                <w:sz w:val="24"/>
                <w:szCs w:val="28"/>
              </w:rPr>
              <w:t>(</w:t>
            </w:r>
            <w:r w:rsidR="004E64F3">
              <w:rPr>
                <w:rFonts w:ascii="Times New Roman" w:eastAsia="仿宋" w:hAnsi="Times New Roman" w:hint="eastAsia"/>
                <w:sz w:val="24"/>
                <w:szCs w:val="28"/>
              </w:rPr>
              <w:t>自然科学版</w:t>
            </w:r>
            <w:r w:rsidR="004E64F3">
              <w:rPr>
                <w:rFonts w:ascii="Times New Roman" w:eastAsia="仿宋" w:hAnsi="Times New Roman"/>
                <w:sz w:val="24"/>
                <w:szCs w:val="28"/>
              </w:rPr>
              <w:t>)</w:t>
            </w:r>
            <w:r w:rsidRPr="00427705">
              <w:rPr>
                <w:rFonts w:ascii="Times New Roman" w:eastAsia="仿宋" w:hAnsi="Times New Roman"/>
                <w:sz w:val="24"/>
                <w:szCs w:val="28"/>
              </w:rPr>
              <w:t>,</w:t>
            </w:r>
            <w:r w:rsidRPr="00427705">
              <w:rPr>
                <w:rFonts w:ascii="Times New Roman" w:hAnsi="Times New Roman"/>
                <w:sz w:val="24"/>
                <w:szCs w:val="28"/>
              </w:rPr>
              <w:t xml:space="preserve"> </w:t>
            </w:r>
            <w:r w:rsidR="004E64F3">
              <w:rPr>
                <w:rFonts w:ascii="Times New Roman" w:eastAsia="仿宋" w:hAnsi="Times New Roman"/>
                <w:sz w:val="24"/>
                <w:szCs w:val="28"/>
              </w:rPr>
              <w:t>2019.58(1):126</w:t>
            </w:r>
            <w:r w:rsidRPr="00427705">
              <w:rPr>
                <w:rFonts w:ascii="Times New Roman" w:eastAsia="仿宋" w:hAnsi="Times New Roman"/>
                <w:sz w:val="24"/>
                <w:szCs w:val="28"/>
              </w:rPr>
              <w:t>-</w:t>
            </w:r>
            <w:r w:rsidR="004E64F3">
              <w:rPr>
                <w:rFonts w:ascii="Times New Roman" w:eastAsia="仿宋" w:hAnsi="Times New Roman"/>
                <w:sz w:val="24"/>
                <w:szCs w:val="28"/>
              </w:rPr>
              <w:t>130</w:t>
            </w:r>
          </w:p>
        </w:tc>
      </w:tr>
      <w:tr w:rsidR="004E64F3" w:rsidRPr="00427705" w:rsidTr="00427705">
        <w:trPr>
          <w:cantSplit/>
          <w:jc w:val="center"/>
        </w:trPr>
        <w:tc>
          <w:tcPr>
            <w:tcW w:w="1898" w:type="dxa"/>
            <w:vMerge/>
            <w:vAlign w:val="center"/>
          </w:tcPr>
          <w:p w:rsidR="004E64F3" w:rsidRPr="00427705" w:rsidRDefault="004E64F3" w:rsidP="004E64F3">
            <w:pPr>
              <w:adjustRightInd w:val="0"/>
              <w:snapToGrid w:val="0"/>
              <w:jc w:val="center"/>
              <w:rPr>
                <w:rFonts w:ascii="仿宋" w:eastAsia="仿宋" w:hAnsi="仿宋"/>
                <w:b/>
                <w:bCs/>
                <w:sz w:val="24"/>
                <w:szCs w:val="28"/>
              </w:rPr>
            </w:pPr>
          </w:p>
        </w:tc>
        <w:tc>
          <w:tcPr>
            <w:tcW w:w="7566" w:type="dxa"/>
            <w:vAlign w:val="center"/>
          </w:tcPr>
          <w:p w:rsidR="004E64F3" w:rsidRPr="00427705" w:rsidRDefault="004E64F3" w:rsidP="005016D0">
            <w:pPr>
              <w:adjustRightInd w:val="0"/>
              <w:jc w:val="left"/>
              <w:rPr>
                <w:rFonts w:ascii="Times New Roman" w:eastAsia="仿宋" w:hAnsi="Times New Roman"/>
                <w:sz w:val="24"/>
                <w:szCs w:val="28"/>
              </w:rPr>
            </w:pPr>
            <w:r w:rsidRPr="00427705">
              <w:rPr>
                <w:rFonts w:ascii="Times New Roman" w:eastAsia="仿宋" w:hAnsi="Times New Roman"/>
                <w:sz w:val="24"/>
                <w:szCs w:val="28"/>
              </w:rPr>
              <w:t>论文</w:t>
            </w:r>
            <w:r>
              <w:rPr>
                <w:rFonts w:ascii="Times New Roman" w:eastAsia="仿宋" w:hAnsi="Times New Roman"/>
                <w:sz w:val="24"/>
                <w:szCs w:val="28"/>
              </w:rPr>
              <w:t>9</w:t>
            </w:r>
            <w:r w:rsidRPr="00427705">
              <w:rPr>
                <w:rFonts w:ascii="Times New Roman" w:eastAsia="仿宋" w:hAnsi="Times New Roman"/>
                <w:sz w:val="24"/>
                <w:szCs w:val="28"/>
              </w:rPr>
              <w:t>：金银花和山银花抗急性口腔炎症作用比较</w:t>
            </w:r>
            <w:r w:rsidRPr="00427705">
              <w:rPr>
                <w:rFonts w:ascii="Times New Roman" w:eastAsia="仿宋" w:hAnsi="Times New Roman"/>
                <w:sz w:val="24"/>
                <w:szCs w:val="28"/>
              </w:rPr>
              <w:t>.</w:t>
            </w:r>
            <w:r w:rsidRPr="00427705">
              <w:rPr>
                <w:rFonts w:ascii="Times New Roman" w:eastAsia="仿宋" w:hAnsi="Times New Roman"/>
                <w:sz w:val="24"/>
                <w:szCs w:val="28"/>
              </w:rPr>
              <w:t>中山大学学报</w:t>
            </w:r>
            <w:r w:rsidRPr="00427705">
              <w:rPr>
                <w:rFonts w:ascii="Times New Roman" w:eastAsia="仿宋" w:hAnsi="Times New Roman"/>
                <w:sz w:val="24"/>
                <w:szCs w:val="28"/>
              </w:rPr>
              <w:t>,</w:t>
            </w:r>
            <w:r w:rsidRPr="00427705">
              <w:rPr>
                <w:rFonts w:ascii="Times New Roman" w:hAnsi="Times New Roman"/>
                <w:sz w:val="24"/>
                <w:szCs w:val="28"/>
              </w:rPr>
              <w:t xml:space="preserve"> </w:t>
            </w:r>
            <w:r w:rsidRPr="00427705">
              <w:rPr>
                <w:rFonts w:ascii="Times New Roman" w:eastAsia="仿宋" w:hAnsi="Times New Roman"/>
                <w:sz w:val="24"/>
                <w:szCs w:val="28"/>
              </w:rPr>
              <w:t>2016,55(4): 119-122</w:t>
            </w:r>
          </w:p>
        </w:tc>
      </w:tr>
      <w:tr w:rsidR="004E64F3" w:rsidRPr="00427705" w:rsidTr="00427705">
        <w:trPr>
          <w:cantSplit/>
          <w:jc w:val="center"/>
        </w:trPr>
        <w:tc>
          <w:tcPr>
            <w:tcW w:w="1898" w:type="dxa"/>
            <w:vMerge/>
            <w:vAlign w:val="center"/>
          </w:tcPr>
          <w:p w:rsidR="004E64F3" w:rsidRPr="00427705" w:rsidRDefault="004E64F3" w:rsidP="004E64F3">
            <w:pPr>
              <w:adjustRightInd w:val="0"/>
              <w:snapToGrid w:val="0"/>
              <w:jc w:val="center"/>
              <w:rPr>
                <w:rFonts w:ascii="仿宋" w:eastAsia="仿宋" w:hAnsi="仿宋"/>
                <w:b/>
                <w:bCs/>
                <w:sz w:val="24"/>
                <w:szCs w:val="28"/>
              </w:rPr>
            </w:pPr>
          </w:p>
        </w:tc>
        <w:tc>
          <w:tcPr>
            <w:tcW w:w="7566" w:type="dxa"/>
            <w:vAlign w:val="center"/>
          </w:tcPr>
          <w:p w:rsidR="004E64F3" w:rsidRPr="00427705" w:rsidRDefault="004E64F3" w:rsidP="005016D0">
            <w:pPr>
              <w:adjustRightInd w:val="0"/>
              <w:jc w:val="left"/>
              <w:rPr>
                <w:rFonts w:ascii="Times New Roman" w:eastAsia="仿宋" w:hAnsi="Times New Roman"/>
                <w:sz w:val="24"/>
                <w:szCs w:val="28"/>
              </w:rPr>
            </w:pPr>
            <w:r w:rsidRPr="00427705">
              <w:rPr>
                <w:rFonts w:ascii="Times New Roman" w:eastAsia="仿宋" w:hAnsi="Times New Roman"/>
                <w:sz w:val="24"/>
                <w:szCs w:val="28"/>
              </w:rPr>
              <w:t>论文</w:t>
            </w:r>
            <w:r>
              <w:rPr>
                <w:rFonts w:ascii="Times New Roman" w:eastAsia="仿宋" w:hAnsi="Times New Roman"/>
                <w:sz w:val="24"/>
                <w:szCs w:val="28"/>
              </w:rPr>
              <w:t>10</w:t>
            </w:r>
            <w:r w:rsidRPr="00427705">
              <w:rPr>
                <w:rFonts w:ascii="Times New Roman" w:eastAsia="仿宋" w:hAnsi="Times New Roman"/>
                <w:sz w:val="24"/>
                <w:szCs w:val="28"/>
              </w:rPr>
              <w:t>：基于</w:t>
            </w:r>
            <w:r w:rsidRPr="00427705">
              <w:rPr>
                <w:rFonts w:ascii="Times New Roman" w:eastAsia="仿宋" w:hAnsi="Times New Roman"/>
                <w:sz w:val="24"/>
                <w:szCs w:val="28"/>
              </w:rPr>
              <w:t>UFLC-Triple-Q-TOF-MS/MS</w:t>
            </w:r>
            <w:r w:rsidRPr="00427705">
              <w:rPr>
                <w:rFonts w:ascii="Times New Roman" w:eastAsia="仿宋" w:hAnsi="Times New Roman"/>
                <w:sz w:val="24"/>
                <w:szCs w:val="28"/>
              </w:rPr>
              <w:t>技术的金银花、山银花化学成分比较</w:t>
            </w:r>
            <w:r w:rsidRPr="00427705">
              <w:rPr>
                <w:rFonts w:ascii="Times New Roman" w:eastAsia="仿宋" w:hAnsi="Times New Roman"/>
                <w:sz w:val="24"/>
                <w:szCs w:val="28"/>
              </w:rPr>
              <w:t>.</w:t>
            </w:r>
            <w:r w:rsidRPr="00427705">
              <w:rPr>
                <w:rFonts w:ascii="Times New Roman" w:eastAsia="仿宋" w:hAnsi="Times New Roman"/>
                <w:sz w:val="24"/>
                <w:szCs w:val="28"/>
              </w:rPr>
              <w:t>中南药学</w:t>
            </w:r>
            <w:r w:rsidRPr="00427705">
              <w:rPr>
                <w:rFonts w:ascii="Times New Roman" w:eastAsia="仿宋" w:hAnsi="Times New Roman"/>
                <w:sz w:val="24"/>
                <w:szCs w:val="28"/>
              </w:rPr>
              <w:t>,</w:t>
            </w:r>
            <w:r w:rsidRPr="00427705">
              <w:rPr>
                <w:rFonts w:ascii="Times New Roman" w:hAnsi="Times New Roman"/>
                <w:sz w:val="24"/>
                <w:szCs w:val="28"/>
              </w:rPr>
              <w:t xml:space="preserve"> </w:t>
            </w:r>
            <w:r w:rsidRPr="00427705">
              <w:rPr>
                <w:rFonts w:ascii="Times New Roman" w:eastAsia="仿宋" w:hAnsi="Times New Roman"/>
                <w:sz w:val="24"/>
                <w:szCs w:val="28"/>
              </w:rPr>
              <w:t>2016.14(4):363-369</w:t>
            </w:r>
          </w:p>
        </w:tc>
      </w:tr>
      <w:tr w:rsidR="00427705" w:rsidRPr="00427705" w:rsidTr="00427705">
        <w:trPr>
          <w:cantSplit/>
          <w:jc w:val="center"/>
        </w:trPr>
        <w:tc>
          <w:tcPr>
            <w:tcW w:w="1898" w:type="dxa"/>
            <w:vMerge w:val="restart"/>
            <w:vAlign w:val="center"/>
          </w:tcPr>
          <w:p w:rsidR="00427705" w:rsidRPr="00427705" w:rsidRDefault="00427705" w:rsidP="00D8094E">
            <w:pPr>
              <w:adjustRightInd w:val="0"/>
              <w:snapToGrid w:val="0"/>
              <w:jc w:val="center"/>
              <w:rPr>
                <w:rFonts w:ascii="仿宋" w:eastAsia="仿宋" w:hAnsi="仿宋"/>
                <w:b/>
                <w:bCs/>
                <w:sz w:val="24"/>
                <w:szCs w:val="28"/>
              </w:rPr>
            </w:pPr>
            <w:r w:rsidRPr="00427705">
              <w:rPr>
                <w:rFonts w:ascii="仿宋" w:eastAsia="仿宋" w:hAnsi="仿宋" w:hint="eastAsia"/>
                <w:b/>
                <w:bCs/>
                <w:sz w:val="24"/>
                <w:szCs w:val="28"/>
              </w:rPr>
              <w:t>知识产权名称</w:t>
            </w:r>
          </w:p>
        </w:tc>
        <w:tc>
          <w:tcPr>
            <w:tcW w:w="7566" w:type="dxa"/>
            <w:vAlign w:val="center"/>
          </w:tcPr>
          <w:p w:rsidR="00427705" w:rsidRDefault="00427705" w:rsidP="00427705">
            <w:pPr>
              <w:adjustRightInd w:val="0"/>
              <w:snapToGrid w:val="0"/>
              <w:jc w:val="left"/>
              <w:rPr>
                <w:rFonts w:ascii="Times New Roman" w:eastAsia="仿宋" w:hAnsi="Times New Roman"/>
                <w:sz w:val="24"/>
                <w:szCs w:val="28"/>
              </w:rPr>
            </w:pPr>
            <w:r w:rsidRPr="00427705">
              <w:rPr>
                <w:rFonts w:ascii="Times New Roman" w:eastAsia="仿宋" w:hAnsi="Times New Roman"/>
                <w:sz w:val="24"/>
                <w:szCs w:val="28"/>
              </w:rPr>
              <w:t>专利</w:t>
            </w:r>
            <w:r w:rsidRPr="00427705">
              <w:rPr>
                <w:rFonts w:ascii="Times New Roman" w:eastAsia="仿宋" w:hAnsi="Times New Roman"/>
                <w:sz w:val="24"/>
                <w:szCs w:val="28"/>
              </w:rPr>
              <w:t>1</w:t>
            </w:r>
            <w:r w:rsidRPr="00427705">
              <w:rPr>
                <w:rFonts w:ascii="Times New Roman" w:eastAsia="仿宋" w:hAnsi="Times New Roman"/>
                <w:sz w:val="24"/>
                <w:szCs w:val="28"/>
              </w:rPr>
              <w:t>：一种口炎清颗粒的质量控制方法及应用</w:t>
            </w:r>
          </w:p>
          <w:p w:rsidR="00427705" w:rsidRPr="00427705" w:rsidRDefault="00427705" w:rsidP="00427705">
            <w:pPr>
              <w:adjustRightInd w:val="0"/>
              <w:snapToGrid w:val="0"/>
              <w:jc w:val="left"/>
              <w:rPr>
                <w:rFonts w:ascii="Times New Roman" w:eastAsia="仿宋" w:hAnsi="Times New Roman"/>
                <w:sz w:val="24"/>
                <w:szCs w:val="28"/>
              </w:rPr>
            </w:pPr>
            <w:r w:rsidRPr="00427705">
              <w:rPr>
                <w:rFonts w:ascii="Times New Roman" w:eastAsia="仿宋" w:hAnsi="Times New Roman"/>
                <w:sz w:val="24"/>
                <w:szCs w:val="28"/>
              </w:rPr>
              <w:t>（</w:t>
            </w:r>
            <w:r w:rsidRPr="00427705">
              <w:rPr>
                <w:rFonts w:ascii="Times New Roman" w:eastAsia="仿宋" w:hAnsi="Times New Roman"/>
                <w:sz w:val="24"/>
                <w:szCs w:val="28"/>
              </w:rPr>
              <w:t>ZL 200910037371.6</w:t>
            </w:r>
            <w:r w:rsidRPr="00427705">
              <w:rPr>
                <w:rFonts w:ascii="Times New Roman" w:eastAsia="仿宋" w:hAnsi="Times New Roman"/>
                <w:sz w:val="24"/>
                <w:szCs w:val="28"/>
              </w:rPr>
              <w:t>）</w:t>
            </w:r>
          </w:p>
        </w:tc>
      </w:tr>
      <w:tr w:rsidR="00427705" w:rsidRPr="00427705" w:rsidTr="00427705">
        <w:trPr>
          <w:cantSplit/>
          <w:jc w:val="center"/>
        </w:trPr>
        <w:tc>
          <w:tcPr>
            <w:tcW w:w="1898" w:type="dxa"/>
            <w:vMerge/>
            <w:vAlign w:val="center"/>
          </w:tcPr>
          <w:p w:rsidR="00427705" w:rsidRPr="00427705" w:rsidRDefault="00427705" w:rsidP="00D8094E">
            <w:pPr>
              <w:adjustRightInd w:val="0"/>
              <w:snapToGrid w:val="0"/>
              <w:jc w:val="center"/>
              <w:rPr>
                <w:rFonts w:ascii="仿宋" w:eastAsia="仿宋" w:hAnsi="仿宋"/>
                <w:b/>
                <w:bCs/>
                <w:sz w:val="24"/>
                <w:szCs w:val="28"/>
              </w:rPr>
            </w:pPr>
          </w:p>
        </w:tc>
        <w:tc>
          <w:tcPr>
            <w:tcW w:w="7566" w:type="dxa"/>
            <w:vAlign w:val="center"/>
          </w:tcPr>
          <w:p w:rsidR="00427705" w:rsidRDefault="00427705" w:rsidP="00427705">
            <w:pPr>
              <w:adjustRightInd w:val="0"/>
              <w:snapToGrid w:val="0"/>
              <w:jc w:val="left"/>
              <w:rPr>
                <w:rFonts w:ascii="Times New Roman" w:eastAsia="仿宋" w:hAnsi="Times New Roman"/>
                <w:sz w:val="24"/>
                <w:szCs w:val="28"/>
              </w:rPr>
            </w:pPr>
            <w:r w:rsidRPr="00427705">
              <w:rPr>
                <w:rFonts w:ascii="Times New Roman" w:eastAsia="仿宋" w:hAnsi="Times New Roman"/>
                <w:sz w:val="24"/>
                <w:szCs w:val="28"/>
              </w:rPr>
              <w:t>专利</w:t>
            </w:r>
            <w:r w:rsidRPr="00427705">
              <w:rPr>
                <w:rFonts w:ascii="Times New Roman" w:eastAsia="仿宋" w:hAnsi="Times New Roman"/>
                <w:sz w:val="24"/>
                <w:szCs w:val="28"/>
              </w:rPr>
              <w:t>2</w:t>
            </w:r>
            <w:r w:rsidRPr="00427705">
              <w:rPr>
                <w:rFonts w:ascii="Times New Roman" w:eastAsia="仿宋" w:hAnsi="Times New Roman"/>
                <w:sz w:val="24"/>
                <w:szCs w:val="28"/>
              </w:rPr>
              <w:t>：一种研究口炎清制剂抗炎药效组方配伍关系的方法</w:t>
            </w:r>
          </w:p>
          <w:p w:rsidR="00427705" w:rsidRPr="00427705" w:rsidRDefault="00427705" w:rsidP="00427705">
            <w:pPr>
              <w:adjustRightInd w:val="0"/>
              <w:snapToGrid w:val="0"/>
              <w:jc w:val="left"/>
              <w:rPr>
                <w:rFonts w:ascii="Times New Roman" w:eastAsia="仿宋" w:hAnsi="Times New Roman"/>
                <w:sz w:val="24"/>
                <w:szCs w:val="28"/>
              </w:rPr>
            </w:pPr>
            <w:r w:rsidRPr="00427705">
              <w:rPr>
                <w:rFonts w:ascii="Times New Roman" w:eastAsia="仿宋" w:hAnsi="Times New Roman"/>
                <w:sz w:val="24"/>
                <w:szCs w:val="28"/>
              </w:rPr>
              <w:t>（</w:t>
            </w:r>
            <w:r w:rsidRPr="00427705">
              <w:rPr>
                <w:rFonts w:ascii="Times New Roman" w:eastAsia="仿宋" w:hAnsi="Times New Roman"/>
                <w:sz w:val="24"/>
                <w:szCs w:val="28"/>
              </w:rPr>
              <w:t>ZL 201510664816.9</w:t>
            </w:r>
            <w:r w:rsidRPr="00427705">
              <w:rPr>
                <w:rFonts w:ascii="Times New Roman" w:eastAsia="仿宋" w:hAnsi="Times New Roman"/>
                <w:sz w:val="24"/>
                <w:szCs w:val="28"/>
              </w:rPr>
              <w:t>）</w:t>
            </w:r>
          </w:p>
        </w:tc>
      </w:tr>
      <w:tr w:rsidR="00427705" w:rsidRPr="00427705" w:rsidTr="00427705">
        <w:trPr>
          <w:cantSplit/>
          <w:jc w:val="center"/>
        </w:trPr>
        <w:tc>
          <w:tcPr>
            <w:tcW w:w="1898" w:type="dxa"/>
            <w:vMerge/>
            <w:vAlign w:val="center"/>
          </w:tcPr>
          <w:p w:rsidR="00427705" w:rsidRPr="00427705" w:rsidRDefault="00427705" w:rsidP="00D8094E">
            <w:pPr>
              <w:adjustRightInd w:val="0"/>
              <w:snapToGrid w:val="0"/>
              <w:jc w:val="center"/>
              <w:rPr>
                <w:rFonts w:ascii="仿宋" w:eastAsia="仿宋" w:hAnsi="仿宋"/>
                <w:b/>
                <w:bCs/>
                <w:sz w:val="24"/>
                <w:szCs w:val="28"/>
              </w:rPr>
            </w:pPr>
          </w:p>
        </w:tc>
        <w:tc>
          <w:tcPr>
            <w:tcW w:w="7566" w:type="dxa"/>
            <w:vAlign w:val="center"/>
          </w:tcPr>
          <w:p w:rsidR="00427705" w:rsidRDefault="00427705" w:rsidP="00427705">
            <w:pPr>
              <w:adjustRightInd w:val="0"/>
              <w:snapToGrid w:val="0"/>
              <w:jc w:val="left"/>
              <w:rPr>
                <w:rFonts w:ascii="Times New Roman" w:eastAsia="仿宋" w:hAnsi="Times New Roman"/>
                <w:sz w:val="24"/>
                <w:szCs w:val="28"/>
              </w:rPr>
            </w:pPr>
            <w:r w:rsidRPr="00427705">
              <w:rPr>
                <w:rFonts w:ascii="Times New Roman" w:eastAsia="仿宋" w:hAnsi="Times New Roman"/>
                <w:sz w:val="24"/>
                <w:szCs w:val="28"/>
              </w:rPr>
              <w:t>专利</w:t>
            </w:r>
            <w:r w:rsidRPr="00427705">
              <w:rPr>
                <w:rFonts w:ascii="Times New Roman" w:eastAsia="仿宋" w:hAnsi="Times New Roman"/>
                <w:sz w:val="24"/>
                <w:szCs w:val="28"/>
              </w:rPr>
              <w:t>3</w:t>
            </w:r>
            <w:r w:rsidRPr="00427705">
              <w:rPr>
                <w:rFonts w:ascii="Times New Roman" w:eastAsia="仿宋" w:hAnsi="Times New Roman"/>
                <w:sz w:val="24"/>
                <w:szCs w:val="28"/>
              </w:rPr>
              <w:t>：口炎清活性成分群分析及其指纹图谱的构建方法</w:t>
            </w:r>
          </w:p>
          <w:p w:rsidR="00427705" w:rsidRPr="00427705" w:rsidRDefault="00427705" w:rsidP="00427705">
            <w:pPr>
              <w:adjustRightInd w:val="0"/>
              <w:snapToGrid w:val="0"/>
              <w:jc w:val="left"/>
              <w:rPr>
                <w:rFonts w:ascii="Times New Roman" w:eastAsia="仿宋" w:hAnsi="Times New Roman"/>
                <w:sz w:val="24"/>
                <w:szCs w:val="28"/>
              </w:rPr>
            </w:pPr>
            <w:r w:rsidRPr="00427705">
              <w:rPr>
                <w:rFonts w:ascii="Times New Roman" w:eastAsia="仿宋" w:hAnsi="Times New Roman"/>
                <w:sz w:val="24"/>
                <w:szCs w:val="28"/>
              </w:rPr>
              <w:t>（</w:t>
            </w:r>
            <w:r w:rsidRPr="00427705">
              <w:rPr>
                <w:rFonts w:ascii="Times New Roman" w:eastAsia="仿宋" w:hAnsi="Times New Roman"/>
                <w:sz w:val="24"/>
                <w:szCs w:val="28"/>
              </w:rPr>
              <w:t>ZL 201510666302.7</w:t>
            </w:r>
            <w:r w:rsidRPr="00427705">
              <w:rPr>
                <w:rFonts w:ascii="Times New Roman" w:eastAsia="仿宋" w:hAnsi="Times New Roman"/>
                <w:sz w:val="24"/>
                <w:szCs w:val="28"/>
              </w:rPr>
              <w:t>）</w:t>
            </w:r>
          </w:p>
        </w:tc>
      </w:tr>
      <w:tr w:rsidR="00427705" w:rsidRPr="00427705" w:rsidTr="00427705">
        <w:trPr>
          <w:cantSplit/>
          <w:jc w:val="center"/>
        </w:trPr>
        <w:tc>
          <w:tcPr>
            <w:tcW w:w="1898" w:type="dxa"/>
            <w:vMerge/>
            <w:vAlign w:val="center"/>
          </w:tcPr>
          <w:p w:rsidR="00427705" w:rsidRPr="00427705" w:rsidRDefault="00427705" w:rsidP="00D8094E">
            <w:pPr>
              <w:adjustRightInd w:val="0"/>
              <w:snapToGrid w:val="0"/>
              <w:jc w:val="center"/>
              <w:rPr>
                <w:rFonts w:ascii="仿宋" w:eastAsia="仿宋" w:hAnsi="仿宋"/>
                <w:b/>
                <w:bCs/>
                <w:sz w:val="24"/>
                <w:szCs w:val="28"/>
              </w:rPr>
            </w:pPr>
          </w:p>
        </w:tc>
        <w:tc>
          <w:tcPr>
            <w:tcW w:w="7566" w:type="dxa"/>
            <w:vAlign w:val="center"/>
          </w:tcPr>
          <w:p w:rsidR="00427705" w:rsidRDefault="00427705" w:rsidP="00427705">
            <w:pPr>
              <w:adjustRightInd w:val="0"/>
              <w:snapToGrid w:val="0"/>
              <w:jc w:val="left"/>
              <w:rPr>
                <w:rFonts w:ascii="Times New Roman" w:eastAsia="仿宋" w:hAnsi="Times New Roman"/>
                <w:sz w:val="24"/>
                <w:szCs w:val="28"/>
              </w:rPr>
            </w:pPr>
            <w:r w:rsidRPr="00427705">
              <w:rPr>
                <w:rFonts w:ascii="Times New Roman" w:eastAsia="仿宋" w:hAnsi="Times New Roman"/>
                <w:sz w:val="24"/>
                <w:szCs w:val="28"/>
              </w:rPr>
              <w:t>专利</w:t>
            </w:r>
            <w:r w:rsidRPr="00427705">
              <w:rPr>
                <w:rFonts w:ascii="Times New Roman" w:eastAsia="仿宋" w:hAnsi="Times New Roman"/>
                <w:sz w:val="24"/>
                <w:szCs w:val="28"/>
              </w:rPr>
              <w:t>4</w:t>
            </w:r>
            <w:r w:rsidRPr="00427705">
              <w:rPr>
                <w:rFonts w:ascii="Times New Roman" w:eastAsia="仿宋" w:hAnsi="Times New Roman"/>
                <w:sz w:val="24"/>
                <w:szCs w:val="28"/>
              </w:rPr>
              <w:t>：一种鉴别口炎清制剂原料金银花和山银花的方法</w:t>
            </w:r>
          </w:p>
          <w:p w:rsidR="00427705" w:rsidRPr="00427705" w:rsidRDefault="00427705" w:rsidP="00427705">
            <w:pPr>
              <w:adjustRightInd w:val="0"/>
              <w:snapToGrid w:val="0"/>
              <w:jc w:val="left"/>
              <w:rPr>
                <w:rFonts w:ascii="Times New Roman" w:eastAsia="仿宋" w:hAnsi="Times New Roman"/>
                <w:sz w:val="24"/>
                <w:szCs w:val="28"/>
              </w:rPr>
            </w:pPr>
            <w:r w:rsidRPr="00427705">
              <w:rPr>
                <w:rFonts w:ascii="Times New Roman" w:eastAsia="仿宋" w:hAnsi="Times New Roman"/>
                <w:sz w:val="24"/>
                <w:szCs w:val="28"/>
              </w:rPr>
              <w:t>（</w:t>
            </w:r>
            <w:r w:rsidRPr="00427705">
              <w:rPr>
                <w:rFonts w:ascii="Times New Roman" w:eastAsia="仿宋" w:hAnsi="Times New Roman"/>
                <w:sz w:val="24"/>
                <w:szCs w:val="28"/>
              </w:rPr>
              <w:t>ZL 201510665071.8</w:t>
            </w:r>
            <w:r w:rsidRPr="00427705">
              <w:rPr>
                <w:rFonts w:ascii="Times New Roman" w:eastAsia="仿宋" w:hAnsi="Times New Roman"/>
                <w:sz w:val="24"/>
                <w:szCs w:val="28"/>
              </w:rPr>
              <w:t>）</w:t>
            </w:r>
          </w:p>
        </w:tc>
      </w:tr>
      <w:tr w:rsidR="00427705" w:rsidRPr="00427705" w:rsidTr="00427705">
        <w:trPr>
          <w:cantSplit/>
          <w:jc w:val="center"/>
        </w:trPr>
        <w:tc>
          <w:tcPr>
            <w:tcW w:w="1898" w:type="dxa"/>
            <w:vMerge/>
            <w:vAlign w:val="center"/>
          </w:tcPr>
          <w:p w:rsidR="00427705" w:rsidRPr="00427705" w:rsidRDefault="00427705" w:rsidP="00D8094E">
            <w:pPr>
              <w:adjustRightInd w:val="0"/>
              <w:snapToGrid w:val="0"/>
              <w:jc w:val="center"/>
              <w:rPr>
                <w:rFonts w:ascii="仿宋" w:eastAsia="仿宋" w:hAnsi="仿宋"/>
                <w:b/>
                <w:bCs/>
                <w:sz w:val="24"/>
                <w:szCs w:val="28"/>
              </w:rPr>
            </w:pPr>
          </w:p>
        </w:tc>
        <w:tc>
          <w:tcPr>
            <w:tcW w:w="7566" w:type="dxa"/>
            <w:vAlign w:val="center"/>
          </w:tcPr>
          <w:p w:rsidR="00427705" w:rsidRDefault="00427705" w:rsidP="00427705">
            <w:pPr>
              <w:adjustRightInd w:val="0"/>
              <w:snapToGrid w:val="0"/>
              <w:jc w:val="left"/>
              <w:rPr>
                <w:rFonts w:ascii="Times New Roman" w:eastAsia="仿宋" w:hAnsi="Times New Roman"/>
                <w:sz w:val="24"/>
                <w:szCs w:val="28"/>
              </w:rPr>
            </w:pPr>
            <w:r w:rsidRPr="00427705">
              <w:rPr>
                <w:rFonts w:ascii="Times New Roman" w:eastAsia="仿宋" w:hAnsi="Times New Roman"/>
                <w:sz w:val="24"/>
                <w:szCs w:val="28"/>
              </w:rPr>
              <w:t>专利</w:t>
            </w:r>
            <w:r w:rsidRPr="00427705">
              <w:rPr>
                <w:rFonts w:ascii="Times New Roman" w:eastAsia="仿宋" w:hAnsi="Times New Roman"/>
                <w:sz w:val="24"/>
                <w:szCs w:val="28"/>
              </w:rPr>
              <w:t>5</w:t>
            </w:r>
            <w:r w:rsidRPr="00427705">
              <w:rPr>
                <w:rFonts w:ascii="Times New Roman" w:eastAsia="仿宋" w:hAnsi="Times New Roman"/>
                <w:sz w:val="24"/>
                <w:szCs w:val="28"/>
              </w:rPr>
              <w:t>：一种鉴别红腺忍冬和金银花的方法及其应用</w:t>
            </w:r>
          </w:p>
          <w:p w:rsidR="00427705" w:rsidRPr="00427705" w:rsidRDefault="00427705" w:rsidP="00427705">
            <w:pPr>
              <w:adjustRightInd w:val="0"/>
              <w:snapToGrid w:val="0"/>
              <w:jc w:val="left"/>
              <w:rPr>
                <w:rFonts w:ascii="Times New Roman" w:eastAsia="仿宋" w:hAnsi="Times New Roman"/>
                <w:sz w:val="24"/>
                <w:szCs w:val="28"/>
              </w:rPr>
            </w:pPr>
            <w:r w:rsidRPr="00427705">
              <w:rPr>
                <w:rFonts w:ascii="Times New Roman" w:eastAsia="仿宋" w:hAnsi="Times New Roman"/>
                <w:sz w:val="24"/>
                <w:szCs w:val="28"/>
              </w:rPr>
              <w:t>（</w:t>
            </w:r>
            <w:r w:rsidRPr="00427705">
              <w:rPr>
                <w:rFonts w:ascii="Times New Roman" w:eastAsia="仿宋" w:hAnsi="Times New Roman"/>
                <w:sz w:val="24"/>
                <w:szCs w:val="28"/>
              </w:rPr>
              <w:t>ZL 200910139909.4</w:t>
            </w:r>
            <w:r w:rsidRPr="00427705">
              <w:rPr>
                <w:rFonts w:ascii="Times New Roman" w:eastAsia="仿宋" w:hAnsi="Times New Roman"/>
                <w:sz w:val="24"/>
                <w:szCs w:val="28"/>
              </w:rPr>
              <w:t>）</w:t>
            </w:r>
          </w:p>
        </w:tc>
      </w:tr>
      <w:tr w:rsidR="00427705" w:rsidRPr="00427705" w:rsidTr="00427705">
        <w:trPr>
          <w:cantSplit/>
          <w:jc w:val="center"/>
        </w:trPr>
        <w:tc>
          <w:tcPr>
            <w:tcW w:w="1898" w:type="dxa"/>
            <w:vMerge/>
            <w:vAlign w:val="center"/>
          </w:tcPr>
          <w:p w:rsidR="00427705" w:rsidRPr="00427705" w:rsidRDefault="00427705" w:rsidP="00D8094E">
            <w:pPr>
              <w:adjustRightInd w:val="0"/>
              <w:snapToGrid w:val="0"/>
              <w:jc w:val="center"/>
              <w:rPr>
                <w:rFonts w:ascii="仿宋" w:eastAsia="仿宋" w:hAnsi="仿宋"/>
                <w:b/>
                <w:bCs/>
                <w:sz w:val="24"/>
                <w:szCs w:val="28"/>
              </w:rPr>
            </w:pPr>
          </w:p>
        </w:tc>
        <w:tc>
          <w:tcPr>
            <w:tcW w:w="7566" w:type="dxa"/>
            <w:vAlign w:val="center"/>
          </w:tcPr>
          <w:p w:rsidR="00427705" w:rsidRDefault="00427705" w:rsidP="00427705">
            <w:pPr>
              <w:adjustRightInd w:val="0"/>
              <w:snapToGrid w:val="0"/>
              <w:jc w:val="left"/>
              <w:rPr>
                <w:rFonts w:ascii="Times New Roman" w:eastAsia="仿宋" w:hAnsi="Times New Roman"/>
                <w:sz w:val="24"/>
                <w:szCs w:val="28"/>
              </w:rPr>
            </w:pPr>
            <w:r w:rsidRPr="00427705">
              <w:rPr>
                <w:rFonts w:ascii="Times New Roman" w:eastAsia="仿宋" w:hAnsi="Times New Roman"/>
                <w:sz w:val="24"/>
                <w:szCs w:val="28"/>
              </w:rPr>
              <w:t>专利</w:t>
            </w:r>
            <w:r w:rsidRPr="00427705">
              <w:rPr>
                <w:rFonts w:ascii="Times New Roman" w:eastAsia="仿宋" w:hAnsi="Times New Roman"/>
                <w:sz w:val="24"/>
                <w:szCs w:val="28"/>
              </w:rPr>
              <w:t>6</w:t>
            </w:r>
            <w:r w:rsidRPr="00427705">
              <w:rPr>
                <w:rFonts w:ascii="Times New Roman" w:eastAsia="仿宋" w:hAnsi="Times New Roman"/>
                <w:sz w:val="24"/>
                <w:szCs w:val="28"/>
              </w:rPr>
              <w:t>：治疗慢性咽炎的中药制剂及其制备方法</w:t>
            </w:r>
          </w:p>
          <w:p w:rsidR="00427705" w:rsidRPr="00427705" w:rsidRDefault="00427705" w:rsidP="00427705">
            <w:pPr>
              <w:adjustRightInd w:val="0"/>
              <w:snapToGrid w:val="0"/>
              <w:jc w:val="left"/>
              <w:rPr>
                <w:rFonts w:ascii="Times New Roman" w:eastAsia="仿宋" w:hAnsi="Times New Roman"/>
                <w:sz w:val="24"/>
                <w:szCs w:val="28"/>
              </w:rPr>
            </w:pPr>
            <w:r w:rsidRPr="00427705">
              <w:rPr>
                <w:rFonts w:ascii="Times New Roman" w:eastAsia="仿宋" w:hAnsi="Times New Roman"/>
                <w:sz w:val="24"/>
                <w:szCs w:val="28"/>
              </w:rPr>
              <w:t>（</w:t>
            </w:r>
            <w:r w:rsidRPr="00427705">
              <w:rPr>
                <w:rFonts w:ascii="Times New Roman" w:eastAsia="仿宋" w:hAnsi="Times New Roman"/>
                <w:sz w:val="24"/>
                <w:szCs w:val="28"/>
              </w:rPr>
              <w:t>ZL 200910171357.5</w:t>
            </w:r>
            <w:r w:rsidRPr="00427705">
              <w:rPr>
                <w:rFonts w:ascii="Times New Roman" w:eastAsia="仿宋" w:hAnsi="Times New Roman"/>
                <w:sz w:val="24"/>
                <w:szCs w:val="28"/>
              </w:rPr>
              <w:t>）</w:t>
            </w:r>
          </w:p>
        </w:tc>
      </w:tr>
      <w:tr w:rsidR="00427705" w:rsidRPr="00427705" w:rsidTr="00427705">
        <w:trPr>
          <w:cantSplit/>
          <w:jc w:val="center"/>
        </w:trPr>
        <w:tc>
          <w:tcPr>
            <w:tcW w:w="1898" w:type="dxa"/>
            <w:vMerge/>
            <w:vAlign w:val="center"/>
          </w:tcPr>
          <w:p w:rsidR="00427705" w:rsidRPr="00427705" w:rsidRDefault="00427705" w:rsidP="00D8094E">
            <w:pPr>
              <w:adjustRightInd w:val="0"/>
              <w:snapToGrid w:val="0"/>
              <w:jc w:val="center"/>
              <w:rPr>
                <w:rFonts w:ascii="仿宋" w:eastAsia="仿宋" w:hAnsi="仿宋"/>
                <w:b/>
                <w:bCs/>
                <w:sz w:val="24"/>
                <w:szCs w:val="28"/>
              </w:rPr>
            </w:pPr>
          </w:p>
        </w:tc>
        <w:tc>
          <w:tcPr>
            <w:tcW w:w="7566" w:type="dxa"/>
            <w:vAlign w:val="center"/>
          </w:tcPr>
          <w:p w:rsidR="00427705" w:rsidRDefault="00427705" w:rsidP="00427705">
            <w:pPr>
              <w:adjustRightInd w:val="0"/>
              <w:snapToGrid w:val="0"/>
              <w:jc w:val="left"/>
              <w:rPr>
                <w:rFonts w:ascii="Times New Roman" w:eastAsia="仿宋" w:hAnsi="Times New Roman"/>
                <w:sz w:val="24"/>
                <w:szCs w:val="28"/>
              </w:rPr>
            </w:pPr>
            <w:r w:rsidRPr="00427705">
              <w:rPr>
                <w:rFonts w:ascii="Times New Roman" w:eastAsia="仿宋" w:hAnsi="Times New Roman"/>
                <w:sz w:val="24"/>
                <w:szCs w:val="28"/>
              </w:rPr>
              <w:t>专利</w:t>
            </w:r>
            <w:r w:rsidRPr="00427705">
              <w:rPr>
                <w:rFonts w:ascii="Times New Roman" w:eastAsia="仿宋" w:hAnsi="Times New Roman"/>
                <w:sz w:val="24"/>
                <w:szCs w:val="28"/>
              </w:rPr>
              <w:t>7</w:t>
            </w:r>
            <w:r w:rsidRPr="00427705">
              <w:rPr>
                <w:rFonts w:ascii="Times New Roman" w:eastAsia="仿宋" w:hAnsi="Times New Roman"/>
                <w:sz w:val="24"/>
                <w:szCs w:val="28"/>
              </w:rPr>
              <w:t>：口炎清新用途</w:t>
            </w:r>
          </w:p>
          <w:p w:rsidR="00427705" w:rsidRPr="00427705" w:rsidRDefault="00427705" w:rsidP="00427705">
            <w:pPr>
              <w:adjustRightInd w:val="0"/>
              <w:snapToGrid w:val="0"/>
              <w:jc w:val="left"/>
              <w:rPr>
                <w:rFonts w:ascii="Times New Roman" w:eastAsia="仿宋" w:hAnsi="Times New Roman"/>
                <w:sz w:val="24"/>
                <w:szCs w:val="28"/>
              </w:rPr>
            </w:pPr>
            <w:r w:rsidRPr="00427705">
              <w:rPr>
                <w:rFonts w:ascii="Times New Roman" w:eastAsia="仿宋" w:hAnsi="Times New Roman"/>
                <w:sz w:val="24"/>
                <w:szCs w:val="28"/>
              </w:rPr>
              <w:t>（</w:t>
            </w:r>
            <w:r w:rsidRPr="00427705">
              <w:rPr>
                <w:rFonts w:ascii="Times New Roman" w:eastAsia="仿宋" w:hAnsi="Times New Roman"/>
                <w:sz w:val="24"/>
                <w:szCs w:val="28"/>
              </w:rPr>
              <w:t>ZL 201110161188.4</w:t>
            </w:r>
            <w:r w:rsidRPr="00427705">
              <w:rPr>
                <w:rFonts w:ascii="Times New Roman" w:eastAsia="仿宋" w:hAnsi="Times New Roman"/>
                <w:sz w:val="24"/>
                <w:szCs w:val="28"/>
              </w:rPr>
              <w:t>）</w:t>
            </w:r>
          </w:p>
        </w:tc>
      </w:tr>
      <w:tr w:rsidR="00427705" w:rsidRPr="00427705" w:rsidTr="00427705">
        <w:trPr>
          <w:cantSplit/>
          <w:jc w:val="center"/>
        </w:trPr>
        <w:tc>
          <w:tcPr>
            <w:tcW w:w="1898" w:type="dxa"/>
            <w:vAlign w:val="center"/>
          </w:tcPr>
          <w:p w:rsidR="00427705" w:rsidRPr="00427705" w:rsidRDefault="00427705" w:rsidP="00D8094E">
            <w:pPr>
              <w:adjustRightInd w:val="0"/>
              <w:snapToGrid w:val="0"/>
              <w:jc w:val="center"/>
              <w:rPr>
                <w:rFonts w:ascii="仿宋" w:eastAsia="仿宋" w:hAnsi="仿宋"/>
                <w:b/>
                <w:bCs/>
                <w:sz w:val="24"/>
                <w:szCs w:val="28"/>
              </w:rPr>
            </w:pPr>
            <w:r w:rsidRPr="00427705">
              <w:rPr>
                <w:rFonts w:ascii="仿宋" w:eastAsia="仿宋" w:hAnsi="仿宋" w:hint="eastAsia"/>
                <w:b/>
                <w:bCs/>
                <w:sz w:val="24"/>
                <w:szCs w:val="28"/>
              </w:rPr>
              <w:t>推广应用情况</w:t>
            </w:r>
          </w:p>
        </w:tc>
        <w:tc>
          <w:tcPr>
            <w:tcW w:w="7566" w:type="dxa"/>
            <w:vAlign w:val="center"/>
          </w:tcPr>
          <w:p w:rsidR="00427705" w:rsidRPr="00427705" w:rsidRDefault="00427705" w:rsidP="00D8094E">
            <w:pPr>
              <w:adjustRightInd w:val="0"/>
              <w:snapToGrid w:val="0"/>
              <w:rPr>
                <w:rFonts w:ascii="仿宋" w:eastAsia="仿宋" w:hAnsi="仿宋"/>
                <w:sz w:val="24"/>
                <w:szCs w:val="28"/>
              </w:rPr>
            </w:pPr>
            <w:r w:rsidRPr="00427705">
              <w:rPr>
                <w:rFonts w:eastAsia="仿宋_GB2312"/>
                <w:sz w:val="24"/>
                <w:szCs w:val="28"/>
              </w:rPr>
              <w:t xml:space="preserve">    </w:t>
            </w:r>
            <w:r w:rsidRPr="00427705">
              <w:rPr>
                <w:rFonts w:ascii="仿宋" w:eastAsia="仿宋" w:hAnsi="仿宋" w:hint="eastAsia"/>
                <w:sz w:val="24"/>
                <w:szCs w:val="28"/>
              </w:rPr>
              <w:t>本课题对口炎清颗粒进行了上市后质量与药效再评价研究，系统研究口炎清颗粒的化学物质基础、药效物质基础、组方科学内涵，并首次阐明了方中使用山银花投料的合理性及科学性，弄清了复方中药作用的本质，为产品的临床合理用药提供了依据，并对整个中药行业具有示范作用。本项目技术处于国际、国内的前沿，适用于其他中药品种的研究，具有广阔的应用前景。目前，本项目技术已成功推广应用于丹红注射液、银杏叶提取物注射液等的研究，全面提升了产品的技术含量，有利于推动中药产业健康发展，加速中药现代化进程。</w:t>
            </w:r>
          </w:p>
        </w:tc>
      </w:tr>
    </w:tbl>
    <w:p w:rsidR="004F36B3" w:rsidRPr="00427705" w:rsidRDefault="004F36B3" w:rsidP="00427705"/>
    <w:sectPr w:rsidR="004F36B3" w:rsidRPr="00427705" w:rsidSect="002803B1">
      <w:footerReference w:type="default" r:id="rId7"/>
      <w:pgSz w:w="11906" w:h="16838"/>
      <w:pgMar w:top="1985" w:right="1134" w:bottom="1440" w:left="1701"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5C0A" w:rsidRDefault="002D5C0A">
      <w:r>
        <w:separator/>
      </w:r>
    </w:p>
  </w:endnote>
  <w:endnote w:type="continuationSeparator" w:id="1">
    <w:p w:rsidR="002D5C0A" w:rsidRDefault="002D5C0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6B3" w:rsidRDefault="002803B1">
    <w:pPr>
      <w:pStyle w:val="a9"/>
      <w:framePr w:wrap="around" w:vAnchor="text" w:hAnchor="margin" w:xAlign="center" w:y="1"/>
      <w:rPr>
        <w:rStyle w:val="a6"/>
      </w:rPr>
    </w:pPr>
    <w:r>
      <w:fldChar w:fldCharType="begin"/>
    </w:r>
    <w:r w:rsidR="004F36B3">
      <w:rPr>
        <w:rStyle w:val="a6"/>
      </w:rPr>
      <w:instrText xml:space="preserve">PAGE  </w:instrText>
    </w:r>
    <w:r>
      <w:fldChar w:fldCharType="separate"/>
    </w:r>
    <w:r w:rsidR="005B5636">
      <w:rPr>
        <w:rStyle w:val="a6"/>
        <w:noProof/>
      </w:rPr>
      <w:t>1</w:t>
    </w:r>
    <w:r>
      <w:fldChar w:fldCharType="end"/>
    </w:r>
  </w:p>
  <w:p w:rsidR="004F36B3" w:rsidRDefault="004F36B3">
    <w:pPr>
      <w:pStyle w:val="a9"/>
      <w:jc w:val="center"/>
    </w:pPr>
    <w:r>
      <w:rPr>
        <w:rFonts w:hint="eastAsia"/>
        <w:szCs w:val="21"/>
      </w:rPr>
      <w:t>-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5C0A" w:rsidRDefault="002D5C0A">
      <w:r>
        <w:separator/>
      </w:r>
    </w:p>
  </w:footnote>
  <w:footnote w:type="continuationSeparator" w:id="1">
    <w:p w:rsidR="002D5C0A" w:rsidRDefault="002D5C0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131078" w:nlCheck="1" w:checkStyle="0"/>
  <w:activeWritingStyle w:appName="MSWord" w:lang="zh-CN" w:vendorID="64" w:dllVersion="131077" w:nlCheck="1" w:checkStyle="1"/>
  <w:stylePaneFormatFilter w:val="3F01"/>
  <w:defaultTabStop w:val="420"/>
  <w:drawingGridHorizontalSpacing w:val="105"/>
  <w:drawingGridVerticalSpacing w:val="156"/>
  <w:noPunctuationKerning/>
  <w:characterSpacingControl w:val="compressPunctuation"/>
  <w:doNotValidateAgainstSchema/>
  <w:doNotDemarcateInvalidXml/>
  <w:hdrShapeDefaults>
    <o:shapedefaults v:ext="edit" spidmax="6146" strokecolor="#739cc3">
      <v:fill angle="9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172A27"/>
    <w:rsid w:val="00001CB9"/>
    <w:rsid w:val="00007EC5"/>
    <w:rsid w:val="000132E9"/>
    <w:rsid w:val="00013416"/>
    <w:rsid w:val="00021449"/>
    <w:rsid w:val="000233A9"/>
    <w:rsid w:val="000233E4"/>
    <w:rsid w:val="00023F8A"/>
    <w:rsid w:val="00033EE7"/>
    <w:rsid w:val="00056AFD"/>
    <w:rsid w:val="0006460F"/>
    <w:rsid w:val="00067548"/>
    <w:rsid w:val="000718BD"/>
    <w:rsid w:val="0007363D"/>
    <w:rsid w:val="000778DC"/>
    <w:rsid w:val="000800A9"/>
    <w:rsid w:val="000844F7"/>
    <w:rsid w:val="000971ED"/>
    <w:rsid w:val="000A2ECA"/>
    <w:rsid w:val="000A5130"/>
    <w:rsid w:val="000A5219"/>
    <w:rsid w:val="000B1213"/>
    <w:rsid w:val="000B51A7"/>
    <w:rsid w:val="000C37B5"/>
    <w:rsid w:val="000C3807"/>
    <w:rsid w:val="000C46E7"/>
    <w:rsid w:val="000D3FEF"/>
    <w:rsid w:val="000E0EC5"/>
    <w:rsid w:val="000E1531"/>
    <w:rsid w:val="000E1CA6"/>
    <w:rsid w:val="000E5477"/>
    <w:rsid w:val="000E5715"/>
    <w:rsid w:val="000E7051"/>
    <w:rsid w:val="000E7A8E"/>
    <w:rsid w:val="00107A41"/>
    <w:rsid w:val="001170AA"/>
    <w:rsid w:val="00131673"/>
    <w:rsid w:val="00132CFC"/>
    <w:rsid w:val="00134E6B"/>
    <w:rsid w:val="00135231"/>
    <w:rsid w:val="001446FB"/>
    <w:rsid w:val="00157DEF"/>
    <w:rsid w:val="00163640"/>
    <w:rsid w:val="001656B8"/>
    <w:rsid w:val="00172A27"/>
    <w:rsid w:val="00183A79"/>
    <w:rsid w:val="001854B5"/>
    <w:rsid w:val="00185B21"/>
    <w:rsid w:val="00190B62"/>
    <w:rsid w:val="00191B81"/>
    <w:rsid w:val="00193B8B"/>
    <w:rsid w:val="001A18A8"/>
    <w:rsid w:val="001A3837"/>
    <w:rsid w:val="001A7255"/>
    <w:rsid w:val="001A7945"/>
    <w:rsid w:val="001B07BB"/>
    <w:rsid w:val="001B55BF"/>
    <w:rsid w:val="001B6C1E"/>
    <w:rsid w:val="001C021A"/>
    <w:rsid w:val="001C51B3"/>
    <w:rsid w:val="001D4F7A"/>
    <w:rsid w:val="001F1AFB"/>
    <w:rsid w:val="00202267"/>
    <w:rsid w:val="0021040D"/>
    <w:rsid w:val="002179B5"/>
    <w:rsid w:val="00241BEC"/>
    <w:rsid w:val="00243D0B"/>
    <w:rsid w:val="00264936"/>
    <w:rsid w:val="00265489"/>
    <w:rsid w:val="0027507B"/>
    <w:rsid w:val="00277F6B"/>
    <w:rsid w:val="002803B1"/>
    <w:rsid w:val="0028079C"/>
    <w:rsid w:val="00286A00"/>
    <w:rsid w:val="00287162"/>
    <w:rsid w:val="00290CCD"/>
    <w:rsid w:val="00296091"/>
    <w:rsid w:val="00296205"/>
    <w:rsid w:val="002A407E"/>
    <w:rsid w:val="002A5B24"/>
    <w:rsid w:val="002A677F"/>
    <w:rsid w:val="002A6E5B"/>
    <w:rsid w:val="002D277B"/>
    <w:rsid w:val="002D5C0A"/>
    <w:rsid w:val="002E001B"/>
    <w:rsid w:val="002F0D10"/>
    <w:rsid w:val="002F3519"/>
    <w:rsid w:val="002F46D3"/>
    <w:rsid w:val="00300464"/>
    <w:rsid w:val="00304C8B"/>
    <w:rsid w:val="00323B31"/>
    <w:rsid w:val="00325668"/>
    <w:rsid w:val="00331168"/>
    <w:rsid w:val="003329A6"/>
    <w:rsid w:val="003350E9"/>
    <w:rsid w:val="00335FD3"/>
    <w:rsid w:val="00341F52"/>
    <w:rsid w:val="003438CE"/>
    <w:rsid w:val="00344864"/>
    <w:rsid w:val="0035553C"/>
    <w:rsid w:val="00364C5A"/>
    <w:rsid w:val="00376893"/>
    <w:rsid w:val="00380CB2"/>
    <w:rsid w:val="0038160C"/>
    <w:rsid w:val="003851CA"/>
    <w:rsid w:val="00385D95"/>
    <w:rsid w:val="003912B5"/>
    <w:rsid w:val="003915EF"/>
    <w:rsid w:val="00392ED9"/>
    <w:rsid w:val="003A144D"/>
    <w:rsid w:val="003A6772"/>
    <w:rsid w:val="003B116E"/>
    <w:rsid w:val="003B229C"/>
    <w:rsid w:val="003B49CB"/>
    <w:rsid w:val="003B5B63"/>
    <w:rsid w:val="003B5FAE"/>
    <w:rsid w:val="003C26AE"/>
    <w:rsid w:val="003D27FE"/>
    <w:rsid w:val="003D28A1"/>
    <w:rsid w:val="003E1428"/>
    <w:rsid w:val="003E39ED"/>
    <w:rsid w:val="003E3BF0"/>
    <w:rsid w:val="003E4B82"/>
    <w:rsid w:val="003F382F"/>
    <w:rsid w:val="003F7EB1"/>
    <w:rsid w:val="00413768"/>
    <w:rsid w:val="00427705"/>
    <w:rsid w:val="00443C03"/>
    <w:rsid w:val="00445671"/>
    <w:rsid w:val="004617B6"/>
    <w:rsid w:val="004620EE"/>
    <w:rsid w:val="00466AA7"/>
    <w:rsid w:val="004734F2"/>
    <w:rsid w:val="00487A81"/>
    <w:rsid w:val="004902B7"/>
    <w:rsid w:val="0049286E"/>
    <w:rsid w:val="00496668"/>
    <w:rsid w:val="00497B82"/>
    <w:rsid w:val="004B074A"/>
    <w:rsid w:val="004C32F6"/>
    <w:rsid w:val="004C371F"/>
    <w:rsid w:val="004C3D96"/>
    <w:rsid w:val="004C3EE6"/>
    <w:rsid w:val="004D3D30"/>
    <w:rsid w:val="004D548A"/>
    <w:rsid w:val="004D6EE6"/>
    <w:rsid w:val="004E636A"/>
    <w:rsid w:val="004E64F3"/>
    <w:rsid w:val="004F36B3"/>
    <w:rsid w:val="004F7CB8"/>
    <w:rsid w:val="005016D0"/>
    <w:rsid w:val="00506354"/>
    <w:rsid w:val="00513524"/>
    <w:rsid w:val="0051550F"/>
    <w:rsid w:val="00526234"/>
    <w:rsid w:val="005272EB"/>
    <w:rsid w:val="005413EC"/>
    <w:rsid w:val="00542708"/>
    <w:rsid w:val="005448E7"/>
    <w:rsid w:val="0055398A"/>
    <w:rsid w:val="00556120"/>
    <w:rsid w:val="00561A79"/>
    <w:rsid w:val="0057056D"/>
    <w:rsid w:val="00571D67"/>
    <w:rsid w:val="00574EA6"/>
    <w:rsid w:val="00581978"/>
    <w:rsid w:val="00586458"/>
    <w:rsid w:val="0058668F"/>
    <w:rsid w:val="00586C6A"/>
    <w:rsid w:val="00594662"/>
    <w:rsid w:val="005951AB"/>
    <w:rsid w:val="0059528E"/>
    <w:rsid w:val="00597D1C"/>
    <w:rsid w:val="005A0781"/>
    <w:rsid w:val="005A0B9E"/>
    <w:rsid w:val="005A10FD"/>
    <w:rsid w:val="005A6B07"/>
    <w:rsid w:val="005B09F2"/>
    <w:rsid w:val="005B523F"/>
    <w:rsid w:val="005B5636"/>
    <w:rsid w:val="005B6E58"/>
    <w:rsid w:val="005D446C"/>
    <w:rsid w:val="005D4A33"/>
    <w:rsid w:val="005F0666"/>
    <w:rsid w:val="005F2698"/>
    <w:rsid w:val="005F468C"/>
    <w:rsid w:val="005F7DB9"/>
    <w:rsid w:val="0060774E"/>
    <w:rsid w:val="00615913"/>
    <w:rsid w:val="00623DD2"/>
    <w:rsid w:val="00624735"/>
    <w:rsid w:val="0062634B"/>
    <w:rsid w:val="00626953"/>
    <w:rsid w:val="00643591"/>
    <w:rsid w:val="00644F7C"/>
    <w:rsid w:val="00654751"/>
    <w:rsid w:val="00656ADA"/>
    <w:rsid w:val="00657ED0"/>
    <w:rsid w:val="0066541C"/>
    <w:rsid w:val="00665B9B"/>
    <w:rsid w:val="00675646"/>
    <w:rsid w:val="00675CCD"/>
    <w:rsid w:val="0068093E"/>
    <w:rsid w:val="006823C7"/>
    <w:rsid w:val="00682E8B"/>
    <w:rsid w:val="0068598E"/>
    <w:rsid w:val="006913C7"/>
    <w:rsid w:val="00695C4D"/>
    <w:rsid w:val="006A316C"/>
    <w:rsid w:val="006A50C5"/>
    <w:rsid w:val="006A5A2B"/>
    <w:rsid w:val="006B0687"/>
    <w:rsid w:val="006B2162"/>
    <w:rsid w:val="006B7829"/>
    <w:rsid w:val="006C1C5D"/>
    <w:rsid w:val="006C2E19"/>
    <w:rsid w:val="006C6A76"/>
    <w:rsid w:val="006E06AE"/>
    <w:rsid w:val="006E0C9F"/>
    <w:rsid w:val="006F10D8"/>
    <w:rsid w:val="007048DB"/>
    <w:rsid w:val="00711525"/>
    <w:rsid w:val="00712C0B"/>
    <w:rsid w:val="00723A1C"/>
    <w:rsid w:val="007378B0"/>
    <w:rsid w:val="00747A83"/>
    <w:rsid w:val="00754326"/>
    <w:rsid w:val="00761585"/>
    <w:rsid w:val="00761ED1"/>
    <w:rsid w:val="00770A4A"/>
    <w:rsid w:val="00772A70"/>
    <w:rsid w:val="00780F26"/>
    <w:rsid w:val="0078394D"/>
    <w:rsid w:val="00793617"/>
    <w:rsid w:val="007940EA"/>
    <w:rsid w:val="00794B8C"/>
    <w:rsid w:val="00795EED"/>
    <w:rsid w:val="007A31E5"/>
    <w:rsid w:val="007A3F3A"/>
    <w:rsid w:val="007A64EC"/>
    <w:rsid w:val="007B2963"/>
    <w:rsid w:val="007C0868"/>
    <w:rsid w:val="007C310D"/>
    <w:rsid w:val="007C42C3"/>
    <w:rsid w:val="007C6B0B"/>
    <w:rsid w:val="007C6D18"/>
    <w:rsid w:val="007D56CD"/>
    <w:rsid w:val="007D7338"/>
    <w:rsid w:val="007E1FBD"/>
    <w:rsid w:val="007F096F"/>
    <w:rsid w:val="007F5D33"/>
    <w:rsid w:val="00800E6D"/>
    <w:rsid w:val="00807612"/>
    <w:rsid w:val="00812BC0"/>
    <w:rsid w:val="00820D13"/>
    <w:rsid w:val="00821BC7"/>
    <w:rsid w:val="008317E3"/>
    <w:rsid w:val="00832E94"/>
    <w:rsid w:val="00835F5E"/>
    <w:rsid w:val="00840354"/>
    <w:rsid w:val="00842FCA"/>
    <w:rsid w:val="00852AF8"/>
    <w:rsid w:val="00856DCF"/>
    <w:rsid w:val="00860542"/>
    <w:rsid w:val="00860CE7"/>
    <w:rsid w:val="0086220A"/>
    <w:rsid w:val="00873470"/>
    <w:rsid w:val="00881795"/>
    <w:rsid w:val="008824B2"/>
    <w:rsid w:val="00884A32"/>
    <w:rsid w:val="0089630F"/>
    <w:rsid w:val="008A1624"/>
    <w:rsid w:val="008A1F9F"/>
    <w:rsid w:val="008A2A4A"/>
    <w:rsid w:val="008A344A"/>
    <w:rsid w:val="008C1622"/>
    <w:rsid w:val="008C7217"/>
    <w:rsid w:val="008E0AA4"/>
    <w:rsid w:val="008E2992"/>
    <w:rsid w:val="008E39DD"/>
    <w:rsid w:val="008E64DB"/>
    <w:rsid w:val="008F3B22"/>
    <w:rsid w:val="008F4F29"/>
    <w:rsid w:val="009026F9"/>
    <w:rsid w:val="00902F56"/>
    <w:rsid w:val="00904864"/>
    <w:rsid w:val="00910059"/>
    <w:rsid w:val="00912EB3"/>
    <w:rsid w:val="00921FAD"/>
    <w:rsid w:val="009257AC"/>
    <w:rsid w:val="00930C98"/>
    <w:rsid w:val="0093399D"/>
    <w:rsid w:val="00936FC5"/>
    <w:rsid w:val="00954D7C"/>
    <w:rsid w:val="009717FC"/>
    <w:rsid w:val="00973223"/>
    <w:rsid w:val="009737E2"/>
    <w:rsid w:val="0098586A"/>
    <w:rsid w:val="009859FE"/>
    <w:rsid w:val="00986409"/>
    <w:rsid w:val="00992D57"/>
    <w:rsid w:val="009A04C7"/>
    <w:rsid w:val="009A1463"/>
    <w:rsid w:val="009B6146"/>
    <w:rsid w:val="009C58AC"/>
    <w:rsid w:val="009D3309"/>
    <w:rsid w:val="009E1848"/>
    <w:rsid w:val="009F0052"/>
    <w:rsid w:val="009F2B16"/>
    <w:rsid w:val="009F542E"/>
    <w:rsid w:val="009F73CC"/>
    <w:rsid w:val="00A255BB"/>
    <w:rsid w:val="00A31229"/>
    <w:rsid w:val="00A40855"/>
    <w:rsid w:val="00A428D1"/>
    <w:rsid w:val="00A46529"/>
    <w:rsid w:val="00A5220B"/>
    <w:rsid w:val="00A54D20"/>
    <w:rsid w:val="00A57490"/>
    <w:rsid w:val="00A63B2B"/>
    <w:rsid w:val="00A6664D"/>
    <w:rsid w:val="00A701C9"/>
    <w:rsid w:val="00A710BB"/>
    <w:rsid w:val="00A717A7"/>
    <w:rsid w:val="00A73CCF"/>
    <w:rsid w:val="00A7656C"/>
    <w:rsid w:val="00A775CD"/>
    <w:rsid w:val="00A77B71"/>
    <w:rsid w:val="00A82523"/>
    <w:rsid w:val="00A86992"/>
    <w:rsid w:val="00A908B3"/>
    <w:rsid w:val="00A91E0B"/>
    <w:rsid w:val="00A951A6"/>
    <w:rsid w:val="00AB34F1"/>
    <w:rsid w:val="00AB4AEB"/>
    <w:rsid w:val="00AB4FCA"/>
    <w:rsid w:val="00AB626A"/>
    <w:rsid w:val="00AB7299"/>
    <w:rsid w:val="00AB755C"/>
    <w:rsid w:val="00AD3A64"/>
    <w:rsid w:val="00AD64F9"/>
    <w:rsid w:val="00AE5299"/>
    <w:rsid w:val="00AF161B"/>
    <w:rsid w:val="00B13820"/>
    <w:rsid w:val="00B1499F"/>
    <w:rsid w:val="00B2280B"/>
    <w:rsid w:val="00B305CA"/>
    <w:rsid w:val="00B336BB"/>
    <w:rsid w:val="00B34E84"/>
    <w:rsid w:val="00B355F7"/>
    <w:rsid w:val="00B43A87"/>
    <w:rsid w:val="00B462B1"/>
    <w:rsid w:val="00B62BAC"/>
    <w:rsid w:val="00B64B8E"/>
    <w:rsid w:val="00B662C8"/>
    <w:rsid w:val="00B73328"/>
    <w:rsid w:val="00B7340E"/>
    <w:rsid w:val="00B83305"/>
    <w:rsid w:val="00B8419E"/>
    <w:rsid w:val="00B84503"/>
    <w:rsid w:val="00B92495"/>
    <w:rsid w:val="00BA4057"/>
    <w:rsid w:val="00BA607D"/>
    <w:rsid w:val="00BA6B10"/>
    <w:rsid w:val="00BB257A"/>
    <w:rsid w:val="00BC0FB3"/>
    <w:rsid w:val="00BC484F"/>
    <w:rsid w:val="00BD28C4"/>
    <w:rsid w:val="00BD4011"/>
    <w:rsid w:val="00BE03A9"/>
    <w:rsid w:val="00BE428D"/>
    <w:rsid w:val="00BE589E"/>
    <w:rsid w:val="00BE66DF"/>
    <w:rsid w:val="00BF1841"/>
    <w:rsid w:val="00BF1A7D"/>
    <w:rsid w:val="00BF2C4A"/>
    <w:rsid w:val="00BF558E"/>
    <w:rsid w:val="00BF7AAD"/>
    <w:rsid w:val="00C022E4"/>
    <w:rsid w:val="00C02B07"/>
    <w:rsid w:val="00C051D2"/>
    <w:rsid w:val="00C07232"/>
    <w:rsid w:val="00C10DD8"/>
    <w:rsid w:val="00C12A4E"/>
    <w:rsid w:val="00C146EE"/>
    <w:rsid w:val="00C1718D"/>
    <w:rsid w:val="00C26666"/>
    <w:rsid w:val="00C53A0E"/>
    <w:rsid w:val="00C627CC"/>
    <w:rsid w:val="00C665F7"/>
    <w:rsid w:val="00C866E8"/>
    <w:rsid w:val="00C91CC0"/>
    <w:rsid w:val="00C9220F"/>
    <w:rsid w:val="00C95635"/>
    <w:rsid w:val="00CA1150"/>
    <w:rsid w:val="00CA1255"/>
    <w:rsid w:val="00CA194F"/>
    <w:rsid w:val="00CA6F6E"/>
    <w:rsid w:val="00CA75F3"/>
    <w:rsid w:val="00CB01E5"/>
    <w:rsid w:val="00CB1EC2"/>
    <w:rsid w:val="00CB4C43"/>
    <w:rsid w:val="00CB527F"/>
    <w:rsid w:val="00CC0CA7"/>
    <w:rsid w:val="00CC1364"/>
    <w:rsid w:val="00CC4FFE"/>
    <w:rsid w:val="00CD08F2"/>
    <w:rsid w:val="00CD3D4F"/>
    <w:rsid w:val="00CE03CE"/>
    <w:rsid w:val="00CE3331"/>
    <w:rsid w:val="00CE64FC"/>
    <w:rsid w:val="00CF07A0"/>
    <w:rsid w:val="00CF0865"/>
    <w:rsid w:val="00CF1899"/>
    <w:rsid w:val="00CF44AF"/>
    <w:rsid w:val="00D043E3"/>
    <w:rsid w:val="00D14AEF"/>
    <w:rsid w:val="00D223C5"/>
    <w:rsid w:val="00D30E77"/>
    <w:rsid w:val="00D357CB"/>
    <w:rsid w:val="00D36274"/>
    <w:rsid w:val="00D37454"/>
    <w:rsid w:val="00D4750B"/>
    <w:rsid w:val="00D61829"/>
    <w:rsid w:val="00D61CE9"/>
    <w:rsid w:val="00D62EB9"/>
    <w:rsid w:val="00D66671"/>
    <w:rsid w:val="00D7505E"/>
    <w:rsid w:val="00D8094E"/>
    <w:rsid w:val="00D87C63"/>
    <w:rsid w:val="00D909A4"/>
    <w:rsid w:val="00DA30E1"/>
    <w:rsid w:val="00DA4031"/>
    <w:rsid w:val="00DB7273"/>
    <w:rsid w:val="00DC1726"/>
    <w:rsid w:val="00DC7200"/>
    <w:rsid w:val="00DD52F1"/>
    <w:rsid w:val="00DD5B1B"/>
    <w:rsid w:val="00DE5A83"/>
    <w:rsid w:val="00DE721A"/>
    <w:rsid w:val="00DF4431"/>
    <w:rsid w:val="00DF6F41"/>
    <w:rsid w:val="00E02248"/>
    <w:rsid w:val="00E03B92"/>
    <w:rsid w:val="00E03E1B"/>
    <w:rsid w:val="00E117AB"/>
    <w:rsid w:val="00E1559C"/>
    <w:rsid w:val="00E24D86"/>
    <w:rsid w:val="00E36AA5"/>
    <w:rsid w:val="00E43D6C"/>
    <w:rsid w:val="00E43FD0"/>
    <w:rsid w:val="00E452DC"/>
    <w:rsid w:val="00E4590D"/>
    <w:rsid w:val="00E50163"/>
    <w:rsid w:val="00E50BA5"/>
    <w:rsid w:val="00E564C8"/>
    <w:rsid w:val="00E57CCB"/>
    <w:rsid w:val="00E65FC2"/>
    <w:rsid w:val="00E73F64"/>
    <w:rsid w:val="00E83CDE"/>
    <w:rsid w:val="00E92998"/>
    <w:rsid w:val="00E97E5B"/>
    <w:rsid w:val="00EB5633"/>
    <w:rsid w:val="00EC5008"/>
    <w:rsid w:val="00EC62C9"/>
    <w:rsid w:val="00EC78BE"/>
    <w:rsid w:val="00ED3351"/>
    <w:rsid w:val="00EE20A3"/>
    <w:rsid w:val="00EF07B3"/>
    <w:rsid w:val="00F03295"/>
    <w:rsid w:val="00F04015"/>
    <w:rsid w:val="00F05634"/>
    <w:rsid w:val="00F14316"/>
    <w:rsid w:val="00F25F1C"/>
    <w:rsid w:val="00F27893"/>
    <w:rsid w:val="00F30BA3"/>
    <w:rsid w:val="00F3331C"/>
    <w:rsid w:val="00F50624"/>
    <w:rsid w:val="00F53F15"/>
    <w:rsid w:val="00F71096"/>
    <w:rsid w:val="00F87592"/>
    <w:rsid w:val="00F91FB5"/>
    <w:rsid w:val="00F964A3"/>
    <w:rsid w:val="00FA06EF"/>
    <w:rsid w:val="00FA13A8"/>
    <w:rsid w:val="00FA1ABB"/>
    <w:rsid w:val="00FC2318"/>
    <w:rsid w:val="00FC3571"/>
    <w:rsid w:val="00FC3E8A"/>
    <w:rsid w:val="00FD0F32"/>
    <w:rsid w:val="00FD397E"/>
    <w:rsid w:val="00FE164C"/>
    <w:rsid w:val="00FE7778"/>
    <w:rsid w:val="00FF3C7C"/>
    <w:rsid w:val="02B12234"/>
    <w:rsid w:val="02F54B77"/>
    <w:rsid w:val="0B363620"/>
    <w:rsid w:val="0B57225F"/>
    <w:rsid w:val="0BBC25BA"/>
    <w:rsid w:val="0C0B0CD2"/>
    <w:rsid w:val="0C9C2C52"/>
    <w:rsid w:val="0DC935F3"/>
    <w:rsid w:val="0FAA2C22"/>
    <w:rsid w:val="0FDB612F"/>
    <w:rsid w:val="119E6024"/>
    <w:rsid w:val="157D4BB6"/>
    <w:rsid w:val="1684296D"/>
    <w:rsid w:val="17351A60"/>
    <w:rsid w:val="1AF04334"/>
    <w:rsid w:val="1D435194"/>
    <w:rsid w:val="1DAD3388"/>
    <w:rsid w:val="21805102"/>
    <w:rsid w:val="21CA4F98"/>
    <w:rsid w:val="2237323A"/>
    <w:rsid w:val="25B02862"/>
    <w:rsid w:val="27D369EE"/>
    <w:rsid w:val="27FF49E1"/>
    <w:rsid w:val="29FB1E37"/>
    <w:rsid w:val="2A192614"/>
    <w:rsid w:val="2D2063D0"/>
    <w:rsid w:val="2EE24D9D"/>
    <w:rsid w:val="2FBB6D54"/>
    <w:rsid w:val="308445E6"/>
    <w:rsid w:val="30A50191"/>
    <w:rsid w:val="349A551D"/>
    <w:rsid w:val="35241BD8"/>
    <w:rsid w:val="36FE76B8"/>
    <w:rsid w:val="37661DC9"/>
    <w:rsid w:val="37D31400"/>
    <w:rsid w:val="3EC83A2B"/>
    <w:rsid w:val="3EE25B6B"/>
    <w:rsid w:val="3F1D3DD7"/>
    <w:rsid w:val="40775F58"/>
    <w:rsid w:val="42701DE5"/>
    <w:rsid w:val="43C23EEB"/>
    <w:rsid w:val="455917D0"/>
    <w:rsid w:val="49335F01"/>
    <w:rsid w:val="4AD023CD"/>
    <w:rsid w:val="4B1E32A9"/>
    <w:rsid w:val="4CE162BD"/>
    <w:rsid w:val="4D002ECC"/>
    <w:rsid w:val="4E2D5B17"/>
    <w:rsid w:val="4E3C5018"/>
    <w:rsid w:val="4EB47B18"/>
    <w:rsid w:val="50025E07"/>
    <w:rsid w:val="509861DD"/>
    <w:rsid w:val="50C8270F"/>
    <w:rsid w:val="50E34AF4"/>
    <w:rsid w:val="50FD1B85"/>
    <w:rsid w:val="511D16C9"/>
    <w:rsid w:val="53752634"/>
    <w:rsid w:val="55CC631A"/>
    <w:rsid w:val="58AE6D2A"/>
    <w:rsid w:val="5D245685"/>
    <w:rsid w:val="5F0845E7"/>
    <w:rsid w:val="607903A1"/>
    <w:rsid w:val="6391478F"/>
    <w:rsid w:val="64943FEF"/>
    <w:rsid w:val="668829DD"/>
    <w:rsid w:val="670515FC"/>
    <w:rsid w:val="684364B5"/>
    <w:rsid w:val="6A3E0ED7"/>
    <w:rsid w:val="6AD64A1A"/>
    <w:rsid w:val="6B4E1894"/>
    <w:rsid w:val="6C396AE2"/>
    <w:rsid w:val="6C730228"/>
    <w:rsid w:val="6D486712"/>
    <w:rsid w:val="6D634655"/>
    <w:rsid w:val="6DFD65E6"/>
    <w:rsid w:val="6FC95134"/>
    <w:rsid w:val="70AC36C7"/>
    <w:rsid w:val="72730981"/>
    <w:rsid w:val="73507FD9"/>
    <w:rsid w:val="735C49F4"/>
    <w:rsid w:val="76065A37"/>
    <w:rsid w:val="771959FC"/>
    <w:rsid w:val="785F2D6B"/>
    <w:rsid w:val="796E564B"/>
    <w:rsid w:val="7A185A30"/>
    <w:rsid w:val="7A86521B"/>
    <w:rsid w:val="7C7C0F2A"/>
    <w:rsid w:val="7D401655"/>
    <w:rsid w:val="7D63712A"/>
    <w:rsid w:val="7E8E19BE"/>
    <w:rsid w:val="7FA574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iPriority="0" w:unhideWhenUsed="0"/>
    <w:lsdException w:name="footer" w:semiHidden="0" w:unhideWhenUsed="0"/>
    <w:lsdException w:name="caption" w:uiPriority="35" w:qFormat="1"/>
    <w:lsdException w:name="annotation reference" w:semiHidden="0"/>
    <w:lsdException w:name="page number" w:semiHidden="0" w:uiPriority="0" w:unhideWhenUsed="0"/>
    <w:lsdException w:name="Title" w:semiHidden="0" w:uiPriority="10" w:unhideWhenUsed="0" w:qFormat="1"/>
    <w:lsdException w:name="Default Paragraph Font" w:semiHidden="0" w:uiPriority="0" w:unhideWhenUsed="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Plain Text" w:semiHidden="0" w:uiPriority="0" w:unhideWhenUsed="0"/>
    <w:lsdException w:name="Normal (Web)" w:semiHidden="0"/>
    <w:lsdException w:name="Normal Table" w:semiHidden="0"/>
    <w:lsdException w:name="annotation subject" w:semiHidden="0"/>
    <w:lsdException w:name="Balloon Text" w:semiHidden="0"/>
    <w:lsdException w:name="Table Grid" w:semiHidden="0" w:uiPriority="59"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3B1"/>
    <w:pPr>
      <w:widowControl w:val="0"/>
      <w:jc w:val="both"/>
    </w:pPr>
    <w:rPr>
      <w:kern w:val="2"/>
      <w:sz w:val="21"/>
      <w:szCs w:val="24"/>
    </w:rPr>
  </w:style>
  <w:style w:type="paragraph" w:styleId="1">
    <w:name w:val="heading 1"/>
    <w:basedOn w:val="a"/>
    <w:next w:val="a"/>
    <w:link w:val="1Char"/>
    <w:qFormat/>
    <w:rsid w:val="002803B1"/>
    <w:pPr>
      <w:keepNext/>
      <w:jc w:val="center"/>
      <w:outlineLvl w:val="0"/>
    </w:pPr>
    <w:rPr>
      <w:rFonts w:ascii="仿宋_GB2312" w:eastAsia="仿宋_GB2312" w:hAnsi="Times New Roman"/>
      <w:kern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主题 Char"/>
    <w:link w:val="a3"/>
    <w:uiPriority w:val="99"/>
    <w:semiHidden/>
    <w:rsid w:val="002803B1"/>
    <w:rPr>
      <w:b/>
      <w:bCs/>
      <w:kern w:val="2"/>
      <w:sz w:val="21"/>
      <w:szCs w:val="24"/>
    </w:rPr>
  </w:style>
  <w:style w:type="character" w:customStyle="1" w:styleId="Char0">
    <w:name w:val="日期 Char"/>
    <w:basedOn w:val="a0"/>
    <w:link w:val="10"/>
    <w:rsid w:val="002803B1"/>
  </w:style>
  <w:style w:type="character" w:customStyle="1" w:styleId="Char1">
    <w:name w:val="页眉 Char"/>
    <w:link w:val="a4"/>
    <w:rsid w:val="002803B1"/>
    <w:rPr>
      <w:sz w:val="18"/>
      <w:szCs w:val="18"/>
    </w:rPr>
  </w:style>
  <w:style w:type="character" w:customStyle="1" w:styleId="font11">
    <w:name w:val="font11"/>
    <w:rsid w:val="002803B1"/>
    <w:rPr>
      <w:rFonts w:ascii="宋体" w:eastAsia="宋体" w:hAnsi="宋体" w:cs="宋体" w:hint="eastAsia"/>
      <w:b/>
      <w:i w:val="0"/>
      <w:color w:val="000000"/>
      <w:sz w:val="32"/>
      <w:szCs w:val="32"/>
      <w:u w:val="none"/>
    </w:rPr>
  </w:style>
  <w:style w:type="character" w:styleId="a5">
    <w:name w:val="Hyperlink"/>
    <w:uiPriority w:val="99"/>
    <w:unhideWhenUsed/>
    <w:rsid w:val="002803B1"/>
    <w:rPr>
      <w:color w:val="0000FF"/>
      <w:u w:val="single"/>
    </w:rPr>
  </w:style>
  <w:style w:type="character" w:styleId="a6">
    <w:name w:val="page number"/>
    <w:basedOn w:val="a0"/>
    <w:rsid w:val="002803B1"/>
  </w:style>
  <w:style w:type="character" w:customStyle="1" w:styleId="Char2">
    <w:name w:val="批注框文本 Char"/>
    <w:link w:val="a7"/>
    <w:uiPriority w:val="99"/>
    <w:semiHidden/>
    <w:rsid w:val="002803B1"/>
    <w:rPr>
      <w:kern w:val="2"/>
      <w:sz w:val="18"/>
      <w:szCs w:val="18"/>
    </w:rPr>
  </w:style>
  <w:style w:type="character" w:styleId="a8">
    <w:name w:val="annotation reference"/>
    <w:uiPriority w:val="99"/>
    <w:unhideWhenUsed/>
    <w:rsid w:val="002803B1"/>
    <w:rPr>
      <w:sz w:val="21"/>
      <w:szCs w:val="21"/>
    </w:rPr>
  </w:style>
  <w:style w:type="character" w:customStyle="1" w:styleId="Char3">
    <w:name w:val="页脚 Char"/>
    <w:link w:val="a9"/>
    <w:uiPriority w:val="99"/>
    <w:rsid w:val="002803B1"/>
    <w:rPr>
      <w:sz w:val="18"/>
      <w:szCs w:val="18"/>
    </w:rPr>
  </w:style>
  <w:style w:type="character" w:customStyle="1" w:styleId="Char4">
    <w:name w:val="批注文字 Char"/>
    <w:link w:val="aa"/>
    <w:uiPriority w:val="99"/>
    <w:semiHidden/>
    <w:rsid w:val="002803B1"/>
    <w:rPr>
      <w:kern w:val="2"/>
      <w:sz w:val="21"/>
      <w:szCs w:val="24"/>
    </w:rPr>
  </w:style>
  <w:style w:type="character" w:customStyle="1" w:styleId="1Char">
    <w:name w:val="标题 1 Char"/>
    <w:link w:val="1"/>
    <w:rsid w:val="002803B1"/>
    <w:rPr>
      <w:rFonts w:ascii="仿宋_GB2312" w:eastAsia="仿宋_GB2312" w:hAnsi="Times New Roman" w:cs="Times New Roman"/>
      <w:sz w:val="28"/>
      <w:szCs w:val="20"/>
    </w:rPr>
  </w:style>
  <w:style w:type="paragraph" w:customStyle="1" w:styleId="Char5">
    <w:name w:val="Char"/>
    <w:basedOn w:val="a"/>
    <w:rsid w:val="002803B1"/>
    <w:pPr>
      <w:tabs>
        <w:tab w:val="left" w:pos="425"/>
      </w:tabs>
      <w:ind w:left="425" w:hanging="425"/>
    </w:pPr>
  </w:style>
  <w:style w:type="paragraph" w:styleId="ab">
    <w:name w:val="Plain Text"/>
    <w:basedOn w:val="a"/>
    <w:rsid w:val="002803B1"/>
    <w:pPr>
      <w:spacing w:line="360" w:lineRule="auto"/>
      <w:ind w:firstLineChars="200" w:firstLine="480"/>
    </w:pPr>
    <w:rPr>
      <w:rFonts w:ascii="仿宋_GB2312"/>
      <w:sz w:val="24"/>
    </w:rPr>
  </w:style>
  <w:style w:type="paragraph" w:styleId="ac">
    <w:name w:val="Normal (Web)"/>
    <w:basedOn w:val="a"/>
    <w:uiPriority w:val="99"/>
    <w:unhideWhenUsed/>
    <w:rsid w:val="002803B1"/>
    <w:pPr>
      <w:widowControl/>
      <w:spacing w:before="100" w:beforeAutospacing="1" w:after="100" w:afterAutospacing="1"/>
      <w:jc w:val="left"/>
    </w:pPr>
    <w:rPr>
      <w:rFonts w:ascii="宋体" w:hAnsi="宋体" w:cs="宋体"/>
      <w:kern w:val="0"/>
      <w:sz w:val="24"/>
    </w:rPr>
  </w:style>
  <w:style w:type="paragraph" w:customStyle="1" w:styleId="10">
    <w:name w:val="日期1"/>
    <w:basedOn w:val="a"/>
    <w:next w:val="a"/>
    <w:link w:val="Char0"/>
    <w:rsid w:val="002803B1"/>
    <w:pPr>
      <w:ind w:leftChars="2500" w:left="100"/>
    </w:pPr>
  </w:style>
  <w:style w:type="paragraph" w:styleId="a7">
    <w:name w:val="Balloon Text"/>
    <w:basedOn w:val="a"/>
    <w:link w:val="Char2"/>
    <w:uiPriority w:val="99"/>
    <w:unhideWhenUsed/>
    <w:rsid w:val="002803B1"/>
    <w:rPr>
      <w:sz w:val="18"/>
      <w:szCs w:val="18"/>
    </w:rPr>
  </w:style>
  <w:style w:type="paragraph" w:styleId="a4">
    <w:name w:val="header"/>
    <w:basedOn w:val="a"/>
    <w:link w:val="Char1"/>
    <w:rsid w:val="002803B1"/>
    <w:pPr>
      <w:pBdr>
        <w:bottom w:val="single" w:sz="6" w:space="1" w:color="auto"/>
      </w:pBdr>
      <w:tabs>
        <w:tab w:val="center" w:pos="4153"/>
        <w:tab w:val="right" w:pos="8306"/>
      </w:tabs>
      <w:snapToGrid w:val="0"/>
      <w:jc w:val="center"/>
    </w:pPr>
    <w:rPr>
      <w:kern w:val="0"/>
      <w:sz w:val="18"/>
      <w:szCs w:val="18"/>
    </w:rPr>
  </w:style>
  <w:style w:type="paragraph" w:customStyle="1" w:styleId="11">
    <w:name w:val="列出段落1"/>
    <w:basedOn w:val="a"/>
    <w:rsid w:val="002803B1"/>
    <w:pPr>
      <w:ind w:firstLineChars="200" w:firstLine="420"/>
    </w:pPr>
    <w:rPr>
      <w:szCs w:val="22"/>
    </w:rPr>
  </w:style>
  <w:style w:type="paragraph" w:styleId="a9">
    <w:name w:val="footer"/>
    <w:basedOn w:val="a"/>
    <w:link w:val="Char3"/>
    <w:uiPriority w:val="99"/>
    <w:rsid w:val="002803B1"/>
    <w:pPr>
      <w:tabs>
        <w:tab w:val="center" w:pos="4153"/>
        <w:tab w:val="right" w:pos="8306"/>
      </w:tabs>
      <w:snapToGrid w:val="0"/>
      <w:jc w:val="left"/>
    </w:pPr>
    <w:rPr>
      <w:kern w:val="0"/>
      <w:sz w:val="18"/>
      <w:szCs w:val="18"/>
    </w:rPr>
  </w:style>
  <w:style w:type="paragraph" w:styleId="aa">
    <w:name w:val="annotation text"/>
    <w:basedOn w:val="a"/>
    <w:link w:val="Char4"/>
    <w:uiPriority w:val="99"/>
    <w:unhideWhenUsed/>
    <w:rsid w:val="002803B1"/>
    <w:pPr>
      <w:jc w:val="left"/>
    </w:pPr>
  </w:style>
  <w:style w:type="paragraph" w:styleId="a3">
    <w:name w:val="annotation subject"/>
    <w:basedOn w:val="aa"/>
    <w:next w:val="aa"/>
    <w:link w:val="Char"/>
    <w:uiPriority w:val="99"/>
    <w:unhideWhenUsed/>
    <w:rsid w:val="002803B1"/>
    <w:rPr>
      <w:b/>
      <w:bCs/>
    </w:rPr>
  </w:style>
  <w:style w:type="table" w:styleId="ad">
    <w:name w:val="Table Grid"/>
    <w:basedOn w:val="a1"/>
    <w:uiPriority w:val="59"/>
    <w:qFormat/>
    <w:rsid w:val="002803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085692-5BCB-4D09-BFA6-FD391AAE3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465</Words>
  <Characters>2654</Characters>
  <Application>Microsoft Office Word</Application>
  <DocSecurity>0</DocSecurity>
  <PresentationFormat/>
  <Lines>22</Lines>
  <Paragraphs>6</Paragraphs>
  <Slides>0</Slides>
  <Notes>0</Notes>
  <HiddenSlides>0</HiddenSlides>
  <MMClips>0</MMClips>
  <ScaleCrop>false</ScaleCrop>
  <Company>微软中国</Company>
  <LinksUpToDate>false</LinksUpToDate>
  <CharactersWithSpaces>3113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藏羚羊^^</dc:creator>
  <cp:lastModifiedBy>Administrator</cp:lastModifiedBy>
  <cp:revision>4</cp:revision>
  <cp:lastPrinted>2019-08-02T09:01:00Z</cp:lastPrinted>
  <dcterms:created xsi:type="dcterms:W3CDTF">2019-08-30T09:12:00Z</dcterms:created>
  <dcterms:modified xsi:type="dcterms:W3CDTF">2019-09-03T05:46:00Z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